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ook w:val="04A0" w:firstRow="1" w:lastRow="0" w:firstColumn="1" w:lastColumn="0" w:noHBand="0" w:noVBand="1"/>
      </w:tblPr>
      <w:tblGrid>
        <w:gridCol w:w="9781"/>
      </w:tblGrid>
      <w:tr w:rsidR="008418BB" w:rsidRPr="00AD3FD2" w:rsidTr="008418BB">
        <w:trPr>
          <w:cantSplit/>
          <w:trHeight w:val="3758"/>
          <w:jc w:val="center"/>
        </w:trPr>
        <w:tc>
          <w:tcPr>
            <w:tcW w:w="9781" w:type="dxa"/>
            <w:shd w:val="clear" w:color="auto" w:fill="auto"/>
          </w:tcPr>
          <w:p w:rsidR="008418BB" w:rsidRPr="00AD3FD2" w:rsidRDefault="008418BB" w:rsidP="00A7422E">
            <w:pPr>
              <w:jc w:val="center"/>
              <w:rPr>
                <w:sz w:val="28"/>
                <w:szCs w:val="28"/>
              </w:rPr>
            </w:pPr>
            <w:bookmarkStart w:id="0" w:name="_Toc510696162"/>
            <w:bookmarkStart w:id="1" w:name="_Toc511378934"/>
            <w:bookmarkStart w:id="2" w:name="_Toc511378887"/>
            <w:bookmarkStart w:id="3" w:name="_Toc511394891"/>
            <w:bookmarkStart w:id="4" w:name="_Toc511395131"/>
            <w:bookmarkStart w:id="5" w:name="_Toc511395534"/>
            <w:bookmarkStart w:id="6" w:name="_Toc511653684"/>
            <w:bookmarkStart w:id="7" w:name="_Toc65862941"/>
            <w:bookmarkStart w:id="8" w:name="OLE_LINK13"/>
            <w:bookmarkStart w:id="9" w:name="OLE_LINK14"/>
            <w:bookmarkStart w:id="10" w:name="OLE_LINK31"/>
            <w:bookmarkStart w:id="11" w:name="OLE_LINK32"/>
          </w:p>
        </w:tc>
      </w:tr>
      <w:tr w:rsidR="00A7422E" w:rsidRPr="006F212A" w:rsidTr="00E0455C">
        <w:trPr>
          <w:cantSplit/>
          <w:trHeight w:val="1109"/>
          <w:jc w:val="center"/>
        </w:trPr>
        <w:tc>
          <w:tcPr>
            <w:tcW w:w="9781" w:type="dxa"/>
            <w:shd w:val="clear" w:color="auto" w:fill="auto"/>
            <w:vAlign w:val="bottom"/>
            <w:hideMark/>
          </w:tcPr>
          <w:p w:rsidR="00A7422E" w:rsidRPr="006F212A" w:rsidRDefault="00A7422E" w:rsidP="00A56A8D">
            <w:pPr>
              <w:pStyle w:val="affffffff"/>
              <w:rPr>
                <w:rFonts w:ascii="Times New Roman" w:hAnsi="Times New Roman"/>
                <w:b/>
                <w:sz w:val="28"/>
                <w:szCs w:val="28"/>
              </w:rPr>
            </w:pPr>
            <w:r w:rsidRPr="006F212A">
              <w:rPr>
                <w:rFonts w:ascii="Times New Roman" w:hAnsi="Times New Roman"/>
                <w:b/>
                <w:sz w:val="28"/>
                <w:szCs w:val="28"/>
              </w:rPr>
              <w:t>ИНФОРМАЦИОННАЯ СИСТЕМА УПРАВЛЕНИЯ</w:t>
            </w:r>
            <w:r w:rsidR="00A56A8D" w:rsidRPr="006F212A">
              <w:rPr>
                <w:rFonts w:ascii="Times New Roman" w:hAnsi="Times New Roman"/>
                <w:b/>
                <w:sz w:val="28"/>
                <w:szCs w:val="28"/>
              </w:rPr>
              <w:t xml:space="preserve"> проектами</w:t>
            </w:r>
            <w:r w:rsidRPr="006F212A">
              <w:rPr>
                <w:rFonts w:ascii="Times New Roman" w:hAnsi="Times New Roman"/>
                <w:b/>
                <w:sz w:val="28"/>
                <w:szCs w:val="28"/>
              </w:rPr>
              <w:t xml:space="preserve"> </w:t>
            </w:r>
            <w:r w:rsidR="00A56A8D" w:rsidRPr="006F212A">
              <w:rPr>
                <w:rFonts w:ascii="Times New Roman" w:hAnsi="Times New Roman"/>
                <w:b/>
                <w:sz w:val="28"/>
                <w:szCs w:val="28"/>
              </w:rPr>
              <w:t xml:space="preserve">и </w:t>
            </w:r>
            <w:r w:rsidRPr="006F212A">
              <w:rPr>
                <w:rFonts w:ascii="Times New Roman" w:hAnsi="Times New Roman"/>
                <w:b/>
                <w:sz w:val="28"/>
                <w:szCs w:val="28"/>
              </w:rPr>
              <w:t>ИНВЕСТИЦИОННЫМИ ПРОГРАММАМИ</w:t>
            </w:r>
            <w:r w:rsidR="00A56A8D" w:rsidRPr="006F212A">
              <w:rPr>
                <w:rFonts w:ascii="Times New Roman" w:hAnsi="Times New Roman"/>
                <w:b/>
                <w:sz w:val="28"/>
                <w:szCs w:val="28"/>
              </w:rPr>
              <w:t xml:space="preserve"> </w:t>
            </w:r>
            <w:r w:rsidRPr="006F212A">
              <w:rPr>
                <w:rFonts w:ascii="Times New Roman" w:hAnsi="Times New Roman"/>
                <w:b/>
                <w:sz w:val="28"/>
                <w:szCs w:val="28"/>
              </w:rPr>
              <w:t>«ИНВЕСТА»</w:t>
            </w:r>
          </w:p>
        </w:tc>
      </w:tr>
      <w:tr w:rsidR="00A7422E" w:rsidRPr="006F212A" w:rsidTr="00690BF6">
        <w:trPr>
          <w:cantSplit/>
          <w:trHeight w:val="379"/>
          <w:jc w:val="center"/>
        </w:trPr>
        <w:tc>
          <w:tcPr>
            <w:tcW w:w="9781" w:type="dxa"/>
            <w:shd w:val="clear" w:color="auto" w:fill="auto"/>
            <w:vAlign w:val="bottom"/>
          </w:tcPr>
          <w:p w:rsidR="00A7422E" w:rsidRPr="006F212A" w:rsidRDefault="00A7422E" w:rsidP="00690BF6">
            <w:pPr>
              <w:pStyle w:val="affffffff"/>
              <w:jc w:val="left"/>
              <w:rPr>
                <w:rFonts w:ascii="Times New Roman" w:hAnsi="Times New Roman"/>
                <w:b/>
                <w:sz w:val="28"/>
                <w:szCs w:val="28"/>
              </w:rPr>
            </w:pPr>
          </w:p>
        </w:tc>
      </w:tr>
      <w:tr w:rsidR="00A7422E" w:rsidRPr="006F212A" w:rsidTr="00690BF6">
        <w:trPr>
          <w:cantSplit/>
          <w:trHeight w:val="303"/>
          <w:jc w:val="center"/>
        </w:trPr>
        <w:tc>
          <w:tcPr>
            <w:tcW w:w="9781" w:type="dxa"/>
            <w:shd w:val="clear" w:color="auto" w:fill="auto"/>
            <w:vAlign w:val="bottom"/>
          </w:tcPr>
          <w:p w:rsidR="005C739E" w:rsidRPr="006F212A" w:rsidRDefault="006D4B3C" w:rsidP="009D22B3">
            <w:pPr>
              <w:pStyle w:val="affffffff"/>
              <w:rPr>
                <w:rFonts w:ascii="Times New Roman" w:hAnsi="Times New Roman"/>
                <w:sz w:val="28"/>
                <w:szCs w:val="28"/>
              </w:rPr>
            </w:pPr>
            <w:r w:rsidRPr="006F212A">
              <w:rPr>
                <w:rFonts w:ascii="Times New Roman" w:hAnsi="Times New Roman"/>
                <w:sz w:val="28"/>
                <w:szCs w:val="28"/>
              </w:rPr>
              <w:t>Описание Функциональных характ</w:t>
            </w:r>
            <w:r w:rsidR="00A56A8D" w:rsidRPr="006F212A">
              <w:rPr>
                <w:rFonts w:ascii="Times New Roman" w:hAnsi="Times New Roman"/>
                <w:sz w:val="28"/>
                <w:szCs w:val="28"/>
              </w:rPr>
              <w:t>ЕР</w:t>
            </w:r>
            <w:r w:rsidRPr="006F212A">
              <w:rPr>
                <w:rFonts w:ascii="Times New Roman" w:hAnsi="Times New Roman"/>
                <w:sz w:val="28"/>
                <w:szCs w:val="28"/>
              </w:rPr>
              <w:t>истик</w:t>
            </w:r>
          </w:p>
        </w:tc>
      </w:tr>
    </w:tbl>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p w:rsidR="006E21F9" w:rsidRPr="006F212A" w:rsidRDefault="006E21F9" w:rsidP="006E21F9">
      <w:pPr>
        <w:jc w:val="center"/>
        <w:rPr>
          <w:b/>
        </w:rPr>
      </w:pPr>
      <w:r w:rsidRPr="006F212A">
        <w:rPr>
          <w:b/>
        </w:rPr>
        <w:t xml:space="preserve">Москва </w:t>
      </w:r>
      <w:r w:rsidRPr="006F212A">
        <w:rPr>
          <w:b/>
          <w:lang w:val="en-US"/>
        </w:rPr>
        <w:t>202</w:t>
      </w:r>
      <w:r w:rsidRPr="006F212A">
        <w:rPr>
          <w:b/>
        </w:rPr>
        <w:t>5</w:t>
      </w:r>
    </w:p>
    <w:p w:rsidR="006E21F9" w:rsidRPr="006F212A" w:rsidRDefault="006E21F9">
      <w:pPr>
        <w:spacing w:after="200" w:line="276" w:lineRule="auto"/>
        <w:rPr>
          <w:b/>
        </w:rPr>
      </w:pPr>
      <w:r w:rsidRPr="006F212A">
        <w:rPr>
          <w:b/>
        </w:rPr>
        <w:br w:type="page"/>
      </w:r>
    </w:p>
    <w:p w:rsidR="00601ABD" w:rsidRPr="006F212A" w:rsidRDefault="008418BB" w:rsidP="008418BB">
      <w:pPr>
        <w:tabs>
          <w:tab w:val="left" w:pos="4227"/>
        </w:tabs>
        <w:spacing w:after="200" w:line="276" w:lineRule="auto"/>
        <w:rPr>
          <w:bCs/>
          <w:kern w:val="22"/>
        </w:rPr>
      </w:pPr>
      <w:r w:rsidRPr="006F212A">
        <w:rPr>
          <w:b/>
          <w:lang w:val="en-US"/>
        </w:rPr>
        <w:tab/>
      </w:r>
      <w:r w:rsidR="00601ABD" w:rsidRPr="006F212A">
        <w:rPr>
          <w:b/>
          <w:sz w:val="28"/>
        </w:rPr>
        <w:t>О</w:t>
      </w:r>
      <w:r w:rsidR="00340B96" w:rsidRPr="006F212A">
        <w:rPr>
          <w:b/>
          <w:sz w:val="28"/>
        </w:rPr>
        <w:t>главление</w:t>
      </w:r>
    </w:p>
    <w:sdt>
      <w:sdtPr>
        <w:rPr>
          <w:iCs/>
          <w:noProof w:val="0"/>
          <w:kern w:val="22"/>
          <w:lang w:eastAsia="en-US"/>
        </w:rPr>
        <w:id w:val="367573408"/>
        <w:docPartObj>
          <w:docPartGallery w:val="Table of Contents"/>
          <w:docPartUnique/>
        </w:docPartObj>
      </w:sdtPr>
      <w:sdtEndPr>
        <w:rPr>
          <w:iCs w:val="0"/>
          <w:noProof/>
          <w:kern w:val="24"/>
          <w:lang w:eastAsia="ru-RU"/>
        </w:rPr>
      </w:sdtEndPr>
      <w:sdtContent>
        <w:p w:rsidR="006E21F9" w:rsidRPr="006F212A" w:rsidRDefault="00077D33">
          <w:pPr>
            <w:pStyle w:val="1f"/>
            <w:rPr>
              <w:rFonts w:asciiTheme="minorHAnsi" w:eastAsiaTheme="minorEastAsia" w:hAnsiTheme="minorHAnsi" w:cstheme="minorBidi"/>
              <w:bCs w:val="0"/>
              <w:kern w:val="0"/>
              <w:sz w:val="22"/>
              <w:szCs w:val="22"/>
            </w:rPr>
          </w:pPr>
          <w:r w:rsidRPr="006F212A">
            <w:fldChar w:fldCharType="begin"/>
          </w:r>
          <w:r w:rsidRPr="006F212A">
            <w:instrText xml:space="preserve"> TOC \o "1-3" \h \z \u </w:instrText>
          </w:r>
          <w:r w:rsidRPr="006F212A">
            <w:fldChar w:fldCharType="separate"/>
          </w:r>
          <w:hyperlink w:anchor="_Toc196215648" w:history="1">
            <w:r w:rsidR="006E21F9" w:rsidRPr="006F212A">
              <w:rPr>
                <w:rStyle w:val="af2"/>
              </w:rPr>
              <w:t>1</w:t>
            </w:r>
            <w:r w:rsidR="006E21F9" w:rsidRPr="006F212A">
              <w:rPr>
                <w:rFonts w:asciiTheme="minorHAnsi" w:eastAsiaTheme="minorEastAsia" w:hAnsiTheme="minorHAnsi" w:cstheme="minorBidi"/>
                <w:bCs w:val="0"/>
                <w:kern w:val="0"/>
                <w:sz w:val="22"/>
                <w:szCs w:val="22"/>
              </w:rPr>
              <w:tab/>
            </w:r>
            <w:r w:rsidR="006E21F9" w:rsidRPr="006F212A">
              <w:rPr>
                <w:rStyle w:val="af2"/>
              </w:rPr>
              <w:t>Общая информация</w:t>
            </w:r>
            <w:r w:rsidR="006E21F9" w:rsidRPr="006F212A">
              <w:rPr>
                <w:webHidden/>
              </w:rPr>
              <w:tab/>
            </w:r>
            <w:r w:rsidR="006E21F9" w:rsidRPr="006F212A">
              <w:rPr>
                <w:webHidden/>
              </w:rPr>
              <w:fldChar w:fldCharType="begin"/>
            </w:r>
            <w:r w:rsidR="006E21F9" w:rsidRPr="006F212A">
              <w:rPr>
                <w:webHidden/>
              </w:rPr>
              <w:instrText xml:space="preserve"> PAGEREF _Toc196215648 \h </w:instrText>
            </w:r>
            <w:r w:rsidR="006E21F9" w:rsidRPr="006F212A">
              <w:rPr>
                <w:webHidden/>
              </w:rPr>
            </w:r>
            <w:r w:rsidR="006E21F9" w:rsidRPr="006F212A">
              <w:rPr>
                <w:webHidden/>
              </w:rPr>
              <w:fldChar w:fldCharType="separate"/>
            </w:r>
            <w:r w:rsidR="006E21F9" w:rsidRPr="006F212A">
              <w:rPr>
                <w:webHidden/>
              </w:rPr>
              <w:t>5</w:t>
            </w:r>
            <w:r w:rsidR="006E21F9" w:rsidRPr="006F212A">
              <w:rPr>
                <w:webHidden/>
              </w:rPr>
              <w:fldChar w:fldCharType="end"/>
            </w:r>
          </w:hyperlink>
        </w:p>
        <w:p w:rsidR="006E21F9" w:rsidRPr="006F212A" w:rsidRDefault="008F7AF7">
          <w:pPr>
            <w:pStyle w:val="1f"/>
            <w:rPr>
              <w:rFonts w:asciiTheme="minorHAnsi" w:eastAsiaTheme="minorEastAsia" w:hAnsiTheme="minorHAnsi" w:cstheme="minorBidi"/>
              <w:bCs w:val="0"/>
              <w:kern w:val="0"/>
              <w:sz w:val="22"/>
              <w:szCs w:val="22"/>
            </w:rPr>
          </w:pPr>
          <w:hyperlink w:anchor="_Toc196215649" w:history="1">
            <w:r w:rsidR="006E21F9" w:rsidRPr="006F212A">
              <w:rPr>
                <w:rStyle w:val="af2"/>
              </w:rPr>
              <w:t>2</w:t>
            </w:r>
            <w:r w:rsidR="006E21F9" w:rsidRPr="006F212A">
              <w:rPr>
                <w:rFonts w:asciiTheme="minorHAnsi" w:eastAsiaTheme="minorEastAsia" w:hAnsiTheme="minorHAnsi" w:cstheme="minorBidi"/>
                <w:bCs w:val="0"/>
                <w:kern w:val="0"/>
                <w:sz w:val="22"/>
                <w:szCs w:val="22"/>
              </w:rPr>
              <w:tab/>
            </w:r>
            <w:r w:rsidR="006E21F9" w:rsidRPr="006F212A">
              <w:rPr>
                <w:rStyle w:val="af2"/>
              </w:rPr>
              <w:t>Назначение и цели создания Подсистемы</w:t>
            </w:r>
            <w:r w:rsidR="006E21F9" w:rsidRPr="006F212A">
              <w:rPr>
                <w:webHidden/>
              </w:rPr>
              <w:tab/>
            </w:r>
            <w:r w:rsidR="006E21F9" w:rsidRPr="006F212A">
              <w:rPr>
                <w:webHidden/>
              </w:rPr>
              <w:fldChar w:fldCharType="begin"/>
            </w:r>
            <w:r w:rsidR="006E21F9" w:rsidRPr="006F212A">
              <w:rPr>
                <w:webHidden/>
              </w:rPr>
              <w:instrText xml:space="preserve"> PAGEREF _Toc196215649 \h </w:instrText>
            </w:r>
            <w:r w:rsidR="006E21F9" w:rsidRPr="006F212A">
              <w:rPr>
                <w:webHidden/>
              </w:rPr>
            </w:r>
            <w:r w:rsidR="006E21F9" w:rsidRPr="006F212A">
              <w:rPr>
                <w:webHidden/>
              </w:rPr>
              <w:fldChar w:fldCharType="separate"/>
            </w:r>
            <w:r w:rsidR="006E21F9" w:rsidRPr="006F212A">
              <w:rPr>
                <w:webHidden/>
              </w:rPr>
              <w:t>5</w:t>
            </w:r>
            <w:r w:rsidR="006E21F9" w:rsidRPr="006F212A">
              <w:rPr>
                <w:webHidden/>
              </w:rPr>
              <w:fldChar w:fldCharType="end"/>
            </w:r>
          </w:hyperlink>
        </w:p>
        <w:p w:rsidR="006E21F9" w:rsidRPr="006F212A" w:rsidRDefault="008F7AF7">
          <w:pPr>
            <w:pStyle w:val="1f"/>
            <w:rPr>
              <w:rFonts w:asciiTheme="minorHAnsi" w:eastAsiaTheme="minorEastAsia" w:hAnsiTheme="minorHAnsi" w:cstheme="minorBidi"/>
              <w:bCs w:val="0"/>
              <w:kern w:val="0"/>
              <w:sz w:val="22"/>
              <w:szCs w:val="22"/>
            </w:rPr>
          </w:pPr>
          <w:hyperlink w:anchor="_Toc196215650" w:history="1">
            <w:r w:rsidR="006E21F9" w:rsidRPr="006F212A">
              <w:rPr>
                <w:rStyle w:val="af2"/>
              </w:rPr>
              <w:t>3</w:t>
            </w:r>
            <w:r w:rsidR="006E21F9" w:rsidRPr="006F212A">
              <w:rPr>
                <w:rFonts w:asciiTheme="minorHAnsi" w:eastAsiaTheme="minorEastAsia" w:hAnsiTheme="minorHAnsi" w:cstheme="minorBidi"/>
                <w:bCs w:val="0"/>
                <w:kern w:val="0"/>
                <w:sz w:val="22"/>
                <w:szCs w:val="22"/>
              </w:rPr>
              <w:tab/>
            </w:r>
            <w:r w:rsidR="006E21F9" w:rsidRPr="006F212A">
              <w:rPr>
                <w:rStyle w:val="af2"/>
              </w:rPr>
              <w:t>Функциям, выполняемым в рамках процессов</w:t>
            </w:r>
            <w:r w:rsidR="006E21F9" w:rsidRPr="006F212A">
              <w:rPr>
                <w:webHidden/>
              </w:rPr>
              <w:tab/>
            </w:r>
            <w:r w:rsidR="006E21F9" w:rsidRPr="006F212A">
              <w:rPr>
                <w:webHidden/>
              </w:rPr>
              <w:fldChar w:fldCharType="begin"/>
            </w:r>
            <w:r w:rsidR="006E21F9" w:rsidRPr="006F212A">
              <w:rPr>
                <w:webHidden/>
              </w:rPr>
              <w:instrText xml:space="preserve"> PAGEREF _Toc196215650 \h </w:instrText>
            </w:r>
            <w:r w:rsidR="006E21F9" w:rsidRPr="006F212A">
              <w:rPr>
                <w:webHidden/>
              </w:rPr>
            </w:r>
            <w:r w:rsidR="006E21F9" w:rsidRPr="006F212A">
              <w:rPr>
                <w:webHidden/>
              </w:rPr>
              <w:fldChar w:fldCharType="separate"/>
            </w:r>
            <w:r w:rsidR="006E21F9" w:rsidRPr="006F212A">
              <w:rPr>
                <w:webHidden/>
              </w:rPr>
              <w:t>5</w:t>
            </w:r>
            <w:r w:rsidR="006E21F9" w:rsidRPr="006F212A">
              <w:rPr>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51" w:history="1">
            <w:r w:rsidR="006E21F9" w:rsidRPr="006F212A">
              <w:rPr>
                <w:rStyle w:val="af2"/>
                <w:noProof/>
              </w:rPr>
              <w:t>3.1</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Процесс 01 Формирование и согласование ИПКВ</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_Toc196215651 \h </w:instrText>
            </w:r>
            <w:r w:rsidR="006E21F9" w:rsidRPr="006F212A">
              <w:rPr>
                <w:noProof/>
                <w:webHidden/>
              </w:rPr>
            </w:r>
            <w:r w:rsidR="006E21F9" w:rsidRPr="006F212A">
              <w:rPr>
                <w:noProof/>
                <w:webHidden/>
              </w:rPr>
              <w:fldChar w:fldCharType="separate"/>
            </w:r>
            <w:r w:rsidR="006E21F9" w:rsidRPr="006F212A">
              <w:rPr>
                <w:noProof/>
                <w:webHidden/>
              </w:rPr>
              <w:t>5</w:t>
            </w:r>
            <w:r w:rsidR="006E21F9" w:rsidRPr="006F212A">
              <w:rPr>
                <w:noProof/>
                <w:webHidden/>
              </w:rPr>
              <w:fldChar w:fldCharType="end"/>
            </w:r>
          </w:hyperlink>
        </w:p>
        <w:p w:rsidR="006E21F9" w:rsidRPr="006F212A" w:rsidRDefault="008F7AF7">
          <w:pPr>
            <w:pStyle w:val="38"/>
            <w:rPr>
              <w:rFonts w:asciiTheme="minorHAnsi" w:eastAsiaTheme="minorEastAsia" w:hAnsiTheme="minorHAnsi" w:cstheme="minorBidi"/>
              <w:noProof/>
              <w:kern w:val="0"/>
              <w:sz w:val="22"/>
              <w:szCs w:val="22"/>
              <w:lang w:eastAsia="ru-RU"/>
            </w:rPr>
          </w:pPr>
          <w:hyperlink w:anchor="_Toc196215652" w:history="1">
            <w:r w:rsidR="006E21F9" w:rsidRPr="006F212A">
              <w:rPr>
                <w:rStyle w:val="af2"/>
                <w:noProof/>
                <w14:scene3d>
                  <w14:camera w14:prst="orthographicFront"/>
                  <w14:lightRig w14:rig="threePt" w14:dir="t">
                    <w14:rot w14:lat="0" w14:lon="0" w14:rev="0"/>
                  </w14:lightRig>
                </w14:scene3d>
              </w:rPr>
              <w:t>3.1.1</w:t>
            </w:r>
            <w:r w:rsidR="006E21F9" w:rsidRPr="006F212A">
              <w:rPr>
                <w:rFonts w:asciiTheme="minorHAnsi" w:eastAsiaTheme="minorEastAsia" w:hAnsiTheme="minorHAnsi" w:cstheme="minorBidi"/>
                <w:noProof/>
                <w:kern w:val="0"/>
                <w:sz w:val="22"/>
                <w:szCs w:val="22"/>
                <w:lang w:eastAsia="ru-RU"/>
              </w:rPr>
              <w:tab/>
            </w:r>
            <w:r w:rsidR="006E21F9" w:rsidRPr="006F212A">
              <w:rPr>
                <w:rStyle w:val="af2"/>
                <w:noProof/>
              </w:rPr>
              <w:t>Подпроцесс 01.01 Формирование ИПКВ</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_Toc196215652 \h </w:instrText>
            </w:r>
            <w:r w:rsidR="006E21F9" w:rsidRPr="006F212A">
              <w:rPr>
                <w:noProof/>
                <w:webHidden/>
              </w:rPr>
            </w:r>
            <w:r w:rsidR="006E21F9" w:rsidRPr="006F212A">
              <w:rPr>
                <w:noProof/>
                <w:webHidden/>
              </w:rPr>
              <w:fldChar w:fldCharType="separate"/>
            </w:r>
            <w:r w:rsidR="006E21F9" w:rsidRPr="006F212A">
              <w:rPr>
                <w:noProof/>
                <w:webHidden/>
              </w:rPr>
              <w:t>6</w:t>
            </w:r>
            <w:r w:rsidR="006E21F9" w:rsidRPr="006F212A">
              <w:rPr>
                <w:noProof/>
                <w:webHidden/>
              </w:rPr>
              <w:fldChar w:fldCharType="end"/>
            </w:r>
          </w:hyperlink>
        </w:p>
        <w:p w:rsidR="006E21F9" w:rsidRPr="006F212A" w:rsidRDefault="008F7AF7">
          <w:pPr>
            <w:pStyle w:val="38"/>
            <w:rPr>
              <w:rFonts w:asciiTheme="minorHAnsi" w:eastAsiaTheme="minorEastAsia" w:hAnsiTheme="minorHAnsi" w:cstheme="minorBidi"/>
              <w:noProof/>
              <w:kern w:val="0"/>
              <w:sz w:val="22"/>
              <w:szCs w:val="22"/>
              <w:lang w:eastAsia="ru-RU"/>
            </w:rPr>
          </w:pPr>
          <w:hyperlink w:anchor="_Toc196215653" w:history="1">
            <w:r w:rsidR="006E21F9" w:rsidRPr="006F212A">
              <w:rPr>
                <w:rStyle w:val="af2"/>
                <w:noProof/>
                <w14:scene3d>
                  <w14:camera w14:prst="orthographicFront"/>
                  <w14:lightRig w14:rig="threePt" w14:dir="t">
                    <w14:rot w14:lat="0" w14:lon="0" w14:rev="0"/>
                  </w14:lightRig>
                </w14:scene3d>
              </w:rPr>
              <w:t>3.1.2</w:t>
            </w:r>
            <w:r w:rsidR="006E21F9" w:rsidRPr="006F212A">
              <w:rPr>
                <w:rFonts w:asciiTheme="minorHAnsi" w:eastAsiaTheme="minorEastAsia" w:hAnsiTheme="minorHAnsi" w:cstheme="minorBidi"/>
                <w:noProof/>
                <w:kern w:val="0"/>
                <w:sz w:val="22"/>
                <w:szCs w:val="22"/>
                <w:lang w:eastAsia="ru-RU"/>
              </w:rPr>
              <w:tab/>
            </w:r>
            <w:r w:rsidR="006E21F9" w:rsidRPr="006F212A">
              <w:rPr>
                <w:rStyle w:val="af2"/>
                <w:noProof/>
              </w:rPr>
              <w:t>Подпроцесс 01.02 Согласование ИПКВ</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_Toc196215653 \h </w:instrText>
            </w:r>
            <w:r w:rsidR="006E21F9" w:rsidRPr="006F212A">
              <w:rPr>
                <w:noProof/>
                <w:webHidden/>
              </w:rPr>
            </w:r>
            <w:r w:rsidR="006E21F9" w:rsidRPr="006F212A">
              <w:rPr>
                <w:noProof/>
                <w:webHidden/>
              </w:rPr>
              <w:fldChar w:fldCharType="separate"/>
            </w:r>
            <w:r w:rsidR="006E21F9" w:rsidRPr="006F212A">
              <w:rPr>
                <w:noProof/>
                <w:webHidden/>
              </w:rPr>
              <w:t>32</w:t>
            </w:r>
            <w:r w:rsidR="006E21F9" w:rsidRPr="006F212A">
              <w:rPr>
                <w:noProof/>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54" w:history="1">
            <w:r w:rsidR="006E21F9" w:rsidRPr="006F212A">
              <w:rPr>
                <w:rStyle w:val="af2"/>
                <w:noProof/>
              </w:rPr>
              <w:t>3.2</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Процесс 02 Формирование и согласование ИПР</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_Toc196215654 \h </w:instrText>
            </w:r>
            <w:r w:rsidR="006E21F9" w:rsidRPr="006F212A">
              <w:rPr>
                <w:noProof/>
                <w:webHidden/>
              </w:rPr>
            </w:r>
            <w:r w:rsidR="006E21F9" w:rsidRPr="006F212A">
              <w:rPr>
                <w:noProof/>
                <w:webHidden/>
              </w:rPr>
              <w:fldChar w:fldCharType="separate"/>
            </w:r>
            <w:r w:rsidR="006E21F9" w:rsidRPr="006F212A">
              <w:rPr>
                <w:noProof/>
                <w:webHidden/>
              </w:rPr>
              <w:t>34</w:t>
            </w:r>
            <w:r w:rsidR="006E21F9" w:rsidRPr="006F212A">
              <w:rPr>
                <w:noProof/>
                <w:webHidden/>
              </w:rPr>
              <w:fldChar w:fldCharType="end"/>
            </w:r>
          </w:hyperlink>
        </w:p>
        <w:p w:rsidR="006E21F9" w:rsidRPr="006F212A" w:rsidRDefault="008F7AF7">
          <w:pPr>
            <w:pStyle w:val="38"/>
            <w:rPr>
              <w:rFonts w:asciiTheme="minorHAnsi" w:eastAsiaTheme="minorEastAsia" w:hAnsiTheme="minorHAnsi" w:cstheme="minorBidi"/>
              <w:noProof/>
              <w:kern w:val="0"/>
              <w:sz w:val="22"/>
              <w:szCs w:val="22"/>
              <w:lang w:eastAsia="ru-RU"/>
            </w:rPr>
          </w:pPr>
          <w:hyperlink w:anchor="_Toc196215655" w:history="1">
            <w:r w:rsidR="006E21F9" w:rsidRPr="006F212A">
              <w:rPr>
                <w:rStyle w:val="af2"/>
                <w:noProof/>
                <w:lang w:eastAsia="ru-RU"/>
                <w14:scene3d>
                  <w14:camera w14:prst="orthographicFront"/>
                  <w14:lightRig w14:rig="threePt" w14:dir="t">
                    <w14:rot w14:lat="0" w14:lon="0" w14:rev="0"/>
                  </w14:lightRig>
                </w14:scene3d>
              </w:rPr>
              <w:t>3.2.1</w:t>
            </w:r>
            <w:r w:rsidR="006E21F9" w:rsidRPr="006F212A">
              <w:rPr>
                <w:rFonts w:asciiTheme="minorHAnsi" w:eastAsiaTheme="minorEastAsia" w:hAnsiTheme="minorHAnsi" w:cstheme="minorBidi"/>
                <w:noProof/>
                <w:kern w:val="0"/>
                <w:sz w:val="22"/>
                <w:szCs w:val="22"/>
                <w:lang w:eastAsia="ru-RU"/>
              </w:rPr>
              <w:tab/>
            </w:r>
            <w:r w:rsidR="006E21F9" w:rsidRPr="006F212A">
              <w:rPr>
                <w:rStyle w:val="af2"/>
                <w:noProof/>
                <w:lang w:eastAsia="ru-RU"/>
              </w:rPr>
              <w:t>Подпроцесс 02.01 Управление настройками цикла инвестпланирования</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_Toc196215655 \h </w:instrText>
            </w:r>
            <w:r w:rsidR="006E21F9" w:rsidRPr="006F212A">
              <w:rPr>
                <w:noProof/>
                <w:webHidden/>
              </w:rPr>
            </w:r>
            <w:r w:rsidR="006E21F9" w:rsidRPr="006F212A">
              <w:rPr>
                <w:noProof/>
                <w:webHidden/>
              </w:rPr>
              <w:fldChar w:fldCharType="separate"/>
            </w:r>
            <w:r w:rsidR="006E21F9" w:rsidRPr="006F212A">
              <w:rPr>
                <w:noProof/>
                <w:webHidden/>
              </w:rPr>
              <w:t>34</w:t>
            </w:r>
            <w:r w:rsidR="006E21F9" w:rsidRPr="006F212A">
              <w:rPr>
                <w:noProof/>
                <w:webHidden/>
              </w:rPr>
              <w:fldChar w:fldCharType="end"/>
            </w:r>
          </w:hyperlink>
        </w:p>
        <w:p w:rsidR="006E21F9" w:rsidRPr="006F212A" w:rsidRDefault="008F7AF7">
          <w:pPr>
            <w:pStyle w:val="38"/>
            <w:rPr>
              <w:rFonts w:asciiTheme="minorHAnsi" w:eastAsiaTheme="minorEastAsia" w:hAnsiTheme="minorHAnsi" w:cstheme="minorBidi"/>
              <w:noProof/>
              <w:kern w:val="0"/>
              <w:sz w:val="22"/>
              <w:szCs w:val="22"/>
              <w:lang w:eastAsia="ru-RU"/>
            </w:rPr>
          </w:pPr>
          <w:hyperlink w:anchor="_Toc196215656" w:history="1">
            <w:r w:rsidR="006E21F9" w:rsidRPr="006F212A">
              <w:rPr>
                <w:rStyle w:val="af2"/>
                <w:noProof/>
                <w:lang w:eastAsia="ru-RU"/>
                <w14:scene3d>
                  <w14:camera w14:prst="orthographicFront"/>
                  <w14:lightRig w14:rig="threePt" w14:dir="t">
                    <w14:rot w14:lat="0" w14:lon="0" w14:rev="0"/>
                  </w14:lightRig>
                </w14:scene3d>
              </w:rPr>
              <w:t>3.2.2</w:t>
            </w:r>
            <w:r w:rsidR="006E21F9" w:rsidRPr="006F212A">
              <w:rPr>
                <w:rFonts w:asciiTheme="minorHAnsi" w:eastAsiaTheme="minorEastAsia" w:hAnsiTheme="minorHAnsi" w:cstheme="minorBidi"/>
                <w:noProof/>
                <w:kern w:val="0"/>
                <w:sz w:val="22"/>
                <w:szCs w:val="22"/>
                <w:lang w:eastAsia="ru-RU"/>
              </w:rPr>
              <w:tab/>
            </w:r>
            <w:r w:rsidR="006E21F9" w:rsidRPr="006F212A">
              <w:rPr>
                <w:rStyle w:val="af2"/>
                <w:noProof/>
                <w:lang w:eastAsia="ru-RU"/>
              </w:rPr>
              <w:t>Подпроцесс 02.02 Предварительное рассмотрение материалов ИПР</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_Toc196215656 \h </w:instrText>
            </w:r>
            <w:r w:rsidR="006E21F9" w:rsidRPr="006F212A">
              <w:rPr>
                <w:noProof/>
                <w:webHidden/>
              </w:rPr>
            </w:r>
            <w:r w:rsidR="006E21F9" w:rsidRPr="006F212A">
              <w:rPr>
                <w:noProof/>
                <w:webHidden/>
              </w:rPr>
              <w:fldChar w:fldCharType="separate"/>
            </w:r>
            <w:r w:rsidR="006E21F9" w:rsidRPr="006F212A">
              <w:rPr>
                <w:noProof/>
                <w:webHidden/>
              </w:rPr>
              <w:t>36</w:t>
            </w:r>
            <w:r w:rsidR="006E21F9" w:rsidRPr="006F212A">
              <w:rPr>
                <w:noProof/>
                <w:webHidden/>
              </w:rPr>
              <w:fldChar w:fldCharType="end"/>
            </w:r>
          </w:hyperlink>
        </w:p>
        <w:p w:rsidR="006E21F9" w:rsidRPr="006F212A" w:rsidRDefault="008F7AF7">
          <w:pPr>
            <w:pStyle w:val="38"/>
            <w:rPr>
              <w:rFonts w:asciiTheme="minorHAnsi" w:eastAsiaTheme="minorEastAsia" w:hAnsiTheme="minorHAnsi" w:cstheme="minorBidi"/>
              <w:noProof/>
              <w:kern w:val="0"/>
              <w:sz w:val="22"/>
              <w:szCs w:val="22"/>
              <w:lang w:eastAsia="ru-RU"/>
            </w:rPr>
          </w:pPr>
          <w:hyperlink w:anchor="_Toc196215657" w:history="1">
            <w:r w:rsidR="006E21F9" w:rsidRPr="006F212A">
              <w:rPr>
                <w:rStyle w:val="af2"/>
                <w:noProof/>
                <w:lang w:eastAsia="ru-RU"/>
                <w14:scene3d>
                  <w14:camera w14:prst="orthographicFront"/>
                  <w14:lightRig w14:rig="threePt" w14:dir="t">
                    <w14:rot w14:lat="0" w14:lon="0" w14:rev="0"/>
                  </w14:lightRig>
                </w14:scene3d>
              </w:rPr>
              <w:t>3.2.3</w:t>
            </w:r>
            <w:r w:rsidR="006E21F9" w:rsidRPr="006F212A">
              <w:rPr>
                <w:rFonts w:asciiTheme="minorHAnsi" w:eastAsiaTheme="minorEastAsia" w:hAnsiTheme="minorHAnsi" w:cstheme="minorBidi"/>
                <w:noProof/>
                <w:kern w:val="0"/>
                <w:sz w:val="22"/>
                <w:szCs w:val="22"/>
                <w:lang w:eastAsia="ru-RU"/>
              </w:rPr>
              <w:tab/>
            </w:r>
            <w:r w:rsidR="006E21F9" w:rsidRPr="006F212A">
              <w:rPr>
                <w:rStyle w:val="af2"/>
                <w:noProof/>
                <w:lang w:eastAsia="ru-RU"/>
              </w:rPr>
              <w:t>Подпроцесс 02.03 Формирование и согласование списка ИПКВ для ИПР от филиала/структурного подразделения</w:t>
            </w:r>
            <w:r w:rsidR="006E21F9" w:rsidRPr="006F212A">
              <w:rPr>
                <w:rStyle w:val="af2"/>
                <w:noProof/>
              </w:rPr>
              <w:t xml:space="preserve"> ДО</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_Toc196215657 \h </w:instrText>
            </w:r>
            <w:r w:rsidR="006E21F9" w:rsidRPr="006F212A">
              <w:rPr>
                <w:noProof/>
                <w:webHidden/>
              </w:rPr>
            </w:r>
            <w:r w:rsidR="006E21F9" w:rsidRPr="006F212A">
              <w:rPr>
                <w:noProof/>
                <w:webHidden/>
              </w:rPr>
              <w:fldChar w:fldCharType="separate"/>
            </w:r>
            <w:r w:rsidR="006E21F9" w:rsidRPr="006F212A">
              <w:rPr>
                <w:noProof/>
                <w:webHidden/>
              </w:rPr>
              <w:t>41</w:t>
            </w:r>
            <w:r w:rsidR="006E21F9" w:rsidRPr="006F212A">
              <w:rPr>
                <w:noProof/>
                <w:webHidden/>
              </w:rPr>
              <w:fldChar w:fldCharType="end"/>
            </w:r>
          </w:hyperlink>
        </w:p>
        <w:p w:rsidR="006E21F9" w:rsidRPr="006F212A" w:rsidRDefault="008F7AF7">
          <w:pPr>
            <w:pStyle w:val="38"/>
            <w:rPr>
              <w:rFonts w:asciiTheme="minorHAnsi" w:eastAsiaTheme="minorEastAsia" w:hAnsiTheme="minorHAnsi" w:cstheme="minorBidi"/>
              <w:noProof/>
              <w:kern w:val="0"/>
              <w:sz w:val="22"/>
              <w:szCs w:val="22"/>
              <w:lang w:eastAsia="ru-RU"/>
            </w:rPr>
          </w:pPr>
          <w:hyperlink w:anchor="_Toc196215658" w:history="1">
            <w:r w:rsidR="006E21F9" w:rsidRPr="006F212A">
              <w:rPr>
                <w:rStyle w:val="af2"/>
                <w:noProof/>
                <w14:scene3d>
                  <w14:camera w14:prst="orthographicFront"/>
                  <w14:lightRig w14:rig="threePt" w14:dir="t">
                    <w14:rot w14:lat="0" w14:lon="0" w14:rev="0"/>
                  </w14:lightRig>
                </w14:scene3d>
              </w:rPr>
              <w:t>3.2.4</w:t>
            </w:r>
            <w:r w:rsidR="006E21F9" w:rsidRPr="006F212A">
              <w:rPr>
                <w:rFonts w:asciiTheme="minorHAnsi" w:eastAsiaTheme="minorEastAsia" w:hAnsiTheme="minorHAnsi" w:cstheme="minorBidi"/>
                <w:noProof/>
                <w:kern w:val="0"/>
                <w:sz w:val="22"/>
                <w:szCs w:val="22"/>
                <w:lang w:eastAsia="ru-RU"/>
              </w:rPr>
              <w:tab/>
            </w:r>
            <w:r w:rsidR="006E21F9" w:rsidRPr="006F212A">
              <w:rPr>
                <w:rStyle w:val="af2"/>
                <w:noProof/>
              </w:rPr>
              <w:t>Подпроцесс 02.04 Управление источниками</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_Toc196215658 \h </w:instrText>
            </w:r>
            <w:r w:rsidR="006E21F9" w:rsidRPr="006F212A">
              <w:rPr>
                <w:noProof/>
                <w:webHidden/>
              </w:rPr>
            </w:r>
            <w:r w:rsidR="006E21F9" w:rsidRPr="006F212A">
              <w:rPr>
                <w:noProof/>
                <w:webHidden/>
              </w:rPr>
              <w:fldChar w:fldCharType="separate"/>
            </w:r>
            <w:r w:rsidR="006E21F9" w:rsidRPr="006F212A">
              <w:rPr>
                <w:noProof/>
                <w:webHidden/>
              </w:rPr>
              <w:t>44</w:t>
            </w:r>
            <w:r w:rsidR="006E21F9" w:rsidRPr="006F212A">
              <w:rPr>
                <w:noProof/>
                <w:webHidden/>
              </w:rPr>
              <w:fldChar w:fldCharType="end"/>
            </w:r>
          </w:hyperlink>
        </w:p>
        <w:p w:rsidR="006E21F9" w:rsidRPr="006F212A" w:rsidRDefault="008F7AF7">
          <w:pPr>
            <w:pStyle w:val="38"/>
            <w:rPr>
              <w:rFonts w:asciiTheme="minorHAnsi" w:eastAsiaTheme="minorEastAsia" w:hAnsiTheme="minorHAnsi" w:cstheme="minorBidi"/>
              <w:noProof/>
              <w:kern w:val="0"/>
              <w:sz w:val="22"/>
              <w:szCs w:val="22"/>
              <w:lang w:eastAsia="ru-RU"/>
            </w:rPr>
          </w:pPr>
          <w:hyperlink w:anchor="_Toc196215659" w:history="1">
            <w:r w:rsidR="006E21F9" w:rsidRPr="006F212A">
              <w:rPr>
                <w:rStyle w:val="af2"/>
                <w:noProof/>
                <w:lang w:eastAsia="ru-RU"/>
                <w14:scene3d>
                  <w14:camera w14:prst="orthographicFront"/>
                  <w14:lightRig w14:rig="threePt" w14:dir="t">
                    <w14:rot w14:lat="0" w14:lon="0" w14:rev="0"/>
                  </w14:lightRig>
                </w14:scene3d>
              </w:rPr>
              <w:t>3.2.5</w:t>
            </w:r>
            <w:r w:rsidR="006E21F9" w:rsidRPr="006F212A">
              <w:rPr>
                <w:rFonts w:asciiTheme="minorHAnsi" w:eastAsiaTheme="minorEastAsia" w:hAnsiTheme="minorHAnsi" w:cstheme="minorBidi"/>
                <w:noProof/>
                <w:kern w:val="0"/>
                <w:sz w:val="22"/>
                <w:szCs w:val="22"/>
                <w:lang w:eastAsia="ru-RU"/>
              </w:rPr>
              <w:tab/>
            </w:r>
            <w:r w:rsidR="006E21F9" w:rsidRPr="006F212A">
              <w:rPr>
                <w:rStyle w:val="af2"/>
                <w:noProof/>
                <w:lang w:eastAsia="ru-RU"/>
              </w:rPr>
              <w:t>Подпроцесс 02.05 Формирование ИПР</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_Toc196215659 \h </w:instrText>
            </w:r>
            <w:r w:rsidR="006E21F9" w:rsidRPr="006F212A">
              <w:rPr>
                <w:noProof/>
                <w:webHidden/>
              </w:rPr>
            </w:r>
            <w:r w:rsidR="006E21F9" w:rsidRPr="006F212A">
              <w:rPr>
                <w:noProof/>
                <w:webHidden/>
              </w:rPr>
              <w:fldChar w:fldCharType="separate"/>
            </w:r>
            <w:r w:rsidR="006E21F9" w:rsidRPr="006F212A">
              <w:rPr>
                <w:noProof/>
                <w:webHidden/>
              </w:rPr>
              <w:t>45</w:t>
            </w:r>
            <w:r w:rsidR="006E21F9" w:rsidRPr="006F212A">
              <w:rPr>
                <w:noProof/>
                <w:webHidden/>
              </w:rPr>
              <w:fldChar w:fldCharType="end"/>
            </w:r>
          </w:hyperlink>
        </w:p>
        <w:p w:rsidR="006E21F9" w:rsidRPr="006F212A" w:rsidRDefault="008F7AF7">
          <w:pPr>
            <w:pStyle w:val="38"/>
            <w:rPr>
              <w:rFonts w:asciiTheme="minorHAnsi" w:eastAsiaTheme="minorEastAsia" w:hAnsiTheme="minorHAnsi" w:cstheme="minorBidi"/>
              <w:noProof/>
              <w:kern w:val="0"/>
              <w:sz w:val="22"/>
              <w:szCs w:val="22"/>
              <w:lang w:eastAsia="ru-RU"/>
            </w:rPr>
          </w:pPr>
          <w:hyperlink w:anchor="_Toc196215660" w:history="1">
            <w:r w:rsidR="006E21F9" w:rsidRPr="006F212A">
              <w:rPr>
                <w:rStyle w:val="af2"/>
                <w:noProof/>
                <w14:scene3d>
                  <w14:camera w14:prst="orthographicFront"/>
                  <w14:lightRig w14:rig="threePt" w14:dir="t">
                    <w14:rot w14:lat="0" w14:lon="0" w14:rev="0"/>
                  </w14:lightRig>
                </w14:scene3d>
              </w:rPr>
              <w:t>3.2.6</w:t>
            </w:r>
            <w:r w:rsidR="006E21F9" w:rsidRPr="006F212A">
              <w:rPr>
                <w:rFonts w:asciiTheme="minorHAnsi" w:eastAsiaTheme="minorEastAsia" w:hAnsiTheme="minorHAnsi" w:cstheme="minorBidi"/>
                <w:noProof/>
                <w:kern w:val="0"/>
                <w:sz w:val="22"/>
                <w:szCs w:val="22"/>
                <w:lang w:eastAsia="ru-RU"/>
              </w:rPr>
              <w:tab/>
            </w:r>
            <w:r w:rsidR="006E21F9" w:rsidRPr="006F212A">
              <w:rPr>
                <w:rStyle w:val="af2"/>
                <w:noProof/>
              </w:rPr>
              <w:t>Подпроцесс 02.06 Согласование ИПР</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_Toc196215660 \h </w:instrText>
            </w:r>
            <w:r w:rsidR="006E21F9" w:rsidRPr="006F212A">
              <w:rPr>
                <w:noProof/>
                <w:webHidden/>
              </w:rPr>
            </w:r>
            <w:r w:rsidR="006E21F9" w:rsidRPr="006F212A">
              <w:rPr>
                <w:noProof/>
                <w:webHidden/>
              </w:rPr>
              <w:fldChar w:fldCharType="separate"/>
            </w:r>
            <w:r w:rsidR="006E21F9" w:rsidRPr="006F212A">
              <w:rPr>
                <w:noProof/>
                <w:webHidden/>
              </w:rPr>
              <w:t>50</w:t>
            </w:r>
            <w:r w:rsidR="006E21F9" w:rsidRPr="006F212A">
              <w:rPr>
                <w:noProof/>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61" w:history="1">
            <w:r w:rsidR="006E21F9" w:rsidRPr="006F212A">
              <w:rPr>
                <w:rStyle w:val="af2"/>
                <w:noProof/>
              </w:rPr>
              <w:t>3.3</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Процесс 03 Оперативное перераспределение средств ИПР</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_Toc196215661 \h </w:instrText>
            </w:r>
            <w:r w:rsidR="006E21F9" w:rsidRPr="006F212A">
              <w:rPr>
                <w:noProof/>
                <w:webHidden/>
              </w:rPr>
            </w:r>
            <w:r w:rsidR="006E21F9" w:rsidRPr="006F212A">
              <w:rPr>
                <w:noProof/>
                <w:webHidden/>
              </w:rPr>
              <w:fldChar w:fldCharType="separate"/>
            </w:r>
            <w:r w:rsidR="006E21F9" w:rsidRPr="006F212A">
              <w:rPr>
                <w:noProof/>
                <w:webHidden/>
              </w:rPr>
              <w:t>53</w:t>
            </w:r>
            <w:r w:rsidR="006E21F9" w:rsidRPr="006F212A">
              <w:rPr>
                <w:noProof/>
                <w:webHidden/>
              </w:rPr>
              <w:fldChar w:fldCharType="end"/>
            </w:r>
          </w:hyperlink>
        </w:p>
        <w:p w:rsidR="006E21F9" w:rsidRPr="006F212A" w:rsidRDefault="008F7AF7">
          <w:pPr>
            <w:pStyle w:val="38"/>
            <w:rPr>
              <w:rFonts w:asciiTheme="minorHAnsi" w:eastAsiaTheme="minorEastAsia" w:hAnsiTheme="minorHAnsi" w:cstheme="minorBidi"/>
              <w:noProof/>
              <w:kern w:val="0"/>
              <w:sz w:val="22"/>
              <w:szCs w:val="22"/>
              <w:lang w:eastAsia="ru-RU"/>
            </w:rPr>
          </w:pPr>
          <w:hyperlink w:anchor="_Toc196215662" w:history="1">
            <w:r w:rsidR="006E21F9" w:rsidRPr="006F212A">
              <w:rPr>
                <w:rStyle w:val="af2"/>
                <w:noProof/>
                <w14:scene3d>
                  <w14:camera w14:prst="orthographicFront"/>
                  <w14:lightRig w14:rig="threePt" w14:dir="t">
                    <w14:rot w14:lat="0" w14:lon="0" w14:rev="0"/>
                  </w14:lightRig>
                </w14:scene3d>
              </w:rPr>
              <w:t>3.3.1</w:t>
            </w:r>
            <w:r w:rsidR="006E21F9" w:rsidRPr="006F212A">
              <w:rPr>
                <w:rFonts w:asciiTheme="minorHAnsi" w:eastAsiaTheme="minorEastAsia" w:hAnsiTheme="minorHAnsi" w:cstheme="minorBidi"/>
                <w:noProof/>
                <w:kern w:val="0"/>
                <w:sz w:val="22"/>
                <w:szCs w:val="22"/>
                <w:lang w:eastAsia="ru-RU"/>
              </w:rPr>
              <w:tab/>
            </w:r>
            <w:r w:rsidR="006E21F9" w:rsidRPr="006F212A">
              <w:rPr>
                <w:rStyle w:val="af2"/>
                <w:noProof/>
              </w:rPr>
              <w:t>Подпроцесс 03.01 Формирование заявки на ОПС</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_Toc196215662 \h </w:instrText>
            </w:r>
            <w:r w:rsidR="006E21F9" w:rsidRPr="006F212A">
              <w:rPr>
                <w:noProof/>
                <w:webHidden/>
              </w:rPr>
            </w:r>
            <w:r w:rsidR="006E21F9" w:rsidRPr="006F212A">
              <w:rPr>
                <w:noProof/>
                <w:webHidden/>
              </w:rPr>
              <w:fldChar w:fldCharType="separate"/>
            </w:r>
            <w:r w:rsidR="006E21F9" w:rsidRPr="006F212A">
              <w:rPr>
                <w:noProof/>
                <w:webHidden/>
              </w:rPr>
              <w:t>54</w:t>
            </w:r>
            <w:r w:rsidR="006E21F9" w:rsidRPr="006F212A">
              <w:rPr>
                <w:noProof/>
                <w:webHidden/>
              </w:rPr>
              <w:fldChar w:fldCharType="end"/>
            </w:r>
          </w:hyperlink>
        </w:p>
        <w:p w:rsidR="006E21F9" w:rsidRPr="006F212A" w:rsidRDefault="008F7AF7">
          <w:pPr>
            <w:pStyle w:val="38"/>
            <w:rPr>
              <w:rFonts w:asciiTheme="minorHAnsi" w:eastAsiaTheme="minorEastAsia" w:hAnsiTheme="minorHAnsi" w:cstheme="minorBidi"/>
              <w:noProof/>
              <w:kern w:val="0"/>
              <w:sz w:val="22"/>
              <w:szCs w:val="22"/>
              <w:lang w:eastAsia="ru-RU"/>
            </w:rPr>
          </w:pPr>
          <w:hyperlink w:anchor="_Toc196215663" w:history="1">
            <w:r w:rsidR="006E21F9" w:rsidRPr="006F212A">
              <w:rPr>
                <w:rStyle w:val="af2"/>
                <w:noProof/>
                <w:lang w:eastAsia="ru-RU"/>
                <w14:scene3d>
                  <w14:camera w14:prst="orthographicFront"/>
                  <w14:lightRig w14:rig="threePt" w14:dir="t">
                    <w14:rot w14:lat="0" w14:lon="0" w14:rev="0"/>
                  </w14:lightRig>
                </w14:scene3d>
              </w:rPr>
              <w:t>3.3.2</w:t>
            </w:r>
            <w:r w:rsidR="006E21F9" w:rsidRPr="006F212A">
              <w:rPr>
                <w:rFonts w:asciiTheme="minorHAnsi" w:eastAsiaTheme="minorEastAsia" w:hAnsiTheme="minorHAnsi" w:cstheme="minorBidi"/>
                <w:noProof/>
                <w:kern w:val="0"/>
                <w:sz w:val="22"/>
                <w:szCs w:val="22"/>
                <w:lang w:eastAsia="ru-RU"/>
              </w:rPr>
              <w:tab/>
            </w:r>
            <w:r w:rsidR="006E21F9" w:rsidRPr="006F212A">
              <w:rPr>
                <w:rStyle w:val="af2"/>
                <w:noProof/>
                <w:lang w:eastAsia="ru-RU"/>
              </w:rPr>
              <w:t>Подпроцесс 03.02 Согласование заявки на ОПС</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_Toc196215663 \h </w:instrText>
            </w:r>
            <w:r w:rsidR="006E21F9" w:rsidRPr="006F212A">
              <w:rPr>
                <w:noProof/>
                <w:webHidden/>
              </w:rPr>
            </w:r>
            <w:r w:rsidR="006E21F9" w:rsidRPr="006F212A">
              <w:rPr>
                <w:noProof/>
                <w:webHidden/>
              </w:rPr>
              <w:fldChar w:fldCharType="separate"/>
            </w:r>
            <w:r w:rsidR="006E21F9" w:rsidRPr="006F212A">
              <w:rPr>
                <w:noProof/>
                <w:webHidden/>
              </w:rPr>
              <w:t>57</w:t>
            </w:r>
            <w:r w:rsidR="006E21F9" w:rsidRPr="006F212A">
              <w:rPr>
                <w:noProof/>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64" w:history="1">
            <w:r w:rsidR="006E21F9" w:rsidRPr="006F212A">
              <w:rPr>
                <w:rStyle w:val="af2"/>
                <w:noProof/>
              </w:rPr>
              <w:t>3.4</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Процесс 04 Формирование и согласование ОИПР</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_Toc196215664 \h </w:instrText>
            </w:r>
            <w:r w:rsidR="006E21F9" w:rsidRPr="006F212A">
              <w:rPr>
                <w:noProof/>
                <w:webHidden/>
              </w:rPr>
            </w:r>
            <w:r w:rsidR="006E21F9" w:rsidRPr="006F212A">
              <w:rPr>
                <w:noProof/>
                <w:webHidden/>
              </w:rPr>
              <w:fldChar w:fldCharType="separate"/>
            </w:r>
            <w:r w:rsidR="006E21F9" w:rsidRPr="006F212A">
              <w:rPr>
                <w:noProof/>
                <w:webHidden/>
              </w:rPr>
              <w:t>59</w:t>
            </w:r>
            <w:r w:rsidR="006E21F9" w:rsidRPr="006F212A">
              <w:rPr>
                <w:noProof/>
                <w:webHidden/>
              </w:rPr>
              <w:fldChar w:fldCharType="end"/>
            </w:r>
          </w:hyperlink>
        </w:p>
        <w:p w:rsidR="006E21F9" w:rsidRPr="006F212A" w:rsidRDefault="008F7AF7">
          <w:pPr>
            <w:pStyle w:val="38"/>
            <w:rPr>
              <w:rFonts w:asciiTheme="minorHAnsi" w:eastAsiaTheme="minorEastAsia" w:hAnsiTheme="minorHAnsi" w:cstheme="minorBidi"/>
              <w:noProof/>
              <w:kern w:val="0"/>
              <w:sz w:val="22"/>
              <w:szCs w:val="22"/>
              <w:lang w:eastAsia="ru-RU"/>
            </w:rPr>
          </w:pPr>
          <w:hyperlink w:anchor="_Toc196215665" w:history="1">
            <w:r w:rsidR="006E21F9" w:rsidRPr="006F212A">
              <w:rPr>
                <w:rStyle w:val="af2"/>
                <w:noProof/>
                <w14:scene3d>
                  <w14:camera w14:prst="orthographicFront"/>
                  <w14:lightRig w14:rig="threePt" w14:dir="t">
                    <w14:rot w14:lat="0" w14:lon="0" w14:rev="0"/>
                  </w14:lightRig>
                </w14:scene3d>
              </w:rPr>
              <w:t>3.4.1</w:t>
            </w:r>
            <w:r w:rsidR="006E21F9" w:rsidRPr="006F212A">
              <w:rPr>
                <w:rFonts w:asciiTheme="minorHAnsi" w:eastAsiaTheme="minorEastAsia" w:hAnsiTheme="minorHAnsi" w:cstheme="minorBidi"/>
                <w:noProof/>
                <w:kern w:val="0"/>
                <w:sz w:val="22"/>
                <w:szCs w:val="22"/>
                <w:lang w:eastAsia="ru-RU"/>
              </w:rPr>
              <w:tab/>
            </w:r>
            <w:r w:rsidR="006E21F9" w:rsidRPr="006F212A">
              <w:rPr>
                <w:rStyle w:val="af2"/>
                <w:noProof/>
              </w:rPr>
              <w:t>Подпроцесс 04.01 Формирование ОИПР</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_Toc196215665 \h </w:instrText>
            </w:r>
            <w:r w:rsidR="006E21F9" w:rsidRPr="006F212A">
              <w:rPr>
                <w:noProof/>
                <w:webHidden/>
              </w:rPr>
            </w:r>
            <w:r w:rsidR="006E21F9" w:rsidRPr="006F212A">
              <w:rPr>
                <w:noProof/>
                <w:webHidden/>
              </w:rPr>
              <w:fldChar w:fldCharType="separate"/>
            </w:r>
            <w:r w:rsidR="006E21F9" w:rsidRPr="006F212A">
              <w:rPr>
                <w:noProof/>
                <w:webHidden/>
              </w:rPr>
              <w:t>60</w:t>
            </w:r>
            <w:r w:rsidR="006E21F9" w:rsidRPr="006F212A">
              <w:rPr>
                <w:noProof/>
                <w:webHidden/>
              </w:rPr>
              <w:fldChar w:fldCharType="end"/>
            </w:r>
          </w:hyperlink>
        </w:p>
        <w:p w:rsidR="006E21F9" w:rsidRPr="006F212A" w:rsidRDefault="008F7AF7">
          <w:pPr>
            <w:pStyle w:val="38"/>
            <w:rPr>
              <w:rFonts w:asciiTheme="minorHAnsi" w:eastAsiaTheme="minorEastAsia" w:hAnsiTheme="minorHAnsi" w:cstheme="minorBidi"/>
              <w:noProof/>
              <w:kern w:val="0"/>
              <w:sz w:val="22"/>
              <w:szCs w:val="22"/>
              <w:lang w:eastAsia="ru-RU"/>
            </w:rPr>
          </w:pPr>
          <w:hyperlink w:anchor="_Toc196215666" w:history="1">
            <w:r w:rsidR="006E21F9" w:rsidRPr="006F212A">
              <w:rPr>
                <w:rStyle w:val="af2"/>
                <w:noProof/>
                <w14:scene3d>
                  <w14:camera w14:prst="orthographicFront"/>
                  <w14:lightRig w14:rig="threePt" w14:dir="t">
                    <w14:rot w14:lat="0" w14:lon="0" w14:rev="0"/>
                  </w14:lightRig>
                </w14:scene3d>
              </w:rPr>
              <w:t>3.4.2</w:t>
            </w:r>
            <w:r w:rsidR="006E21F9" w:rsidRPr="006F212A">
              <w:rPr>
                <w:rFonts w:asciiTheme="minorHAnsi" w:eastAsiaTheme="minorEastAsia" w:hAnsiTheme="minorHAnsi" w:cstheme="minorBidi"/>
                <w:noProof/>
                <w:kern w:val="0"/>
                <w:sz w:val="22"/>
                <w:szCs w:val="22"/>
                <w:lang w:eastAsia="ru-RU"/>
              </w:rPr>
              <w:tab/>
            </w:r>
            <w:r w:rsidR="006E21F9" w:rsidRPr="006F212A">
              <w:rPr>
                <w:rStyle w:val="af2"/>
                <w:noProof/>
              </w:rPr>
              <w:t>Подпроцесс 04.02 Согласование ОИПР</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_Toc196215666 \h </w:instrText>
            </w:r>
            <w:r w:rsidR="006E21F9" w:rsidRPr="006F212A">
              <w:rPr>
                <w:noProof/>
                <w:webHidden/>
              </w:rPr>
            </w:r>
            <w:r w:rsidR="006E21F9" w:rsidRPr="006F212A">
              <w:rPr>
                <w:noProof/>
                <w:webHidden/>
              </w:rPr>
              <w:fldChar w:fldCharType="separate"/>
            </w:r>
            <w:r w:rsidR="006E21F9" w:rsidRPr="006F212A">
              <w:rPr>
                <w:noProof/>
                <w:webHidden/>
              </w:rPr>
              <w:t>72</w:t>
            </w:r>
            <w:r w:rsidR="006E21F9" w:rsidRPr="006F212A">
              <w:rPr>
                <w:noProof/>
                <w:webHidden/>
              </w:rPr>
              <w:fldChar w:fldCharType="end"/>
            </w:r>
          </w:hyperlink>
        </w:p>
        <w:p w:rsidR="006E21F9" w:rsidRPr="006F212A" w:rsidRDefault="008F7AF7">
          <w:pPr>
            <w:pStyle w:val="1f"/>
            <w:rPr>
              <w:rFonts w:asciiTheme="minorHAnsi" w:eastAsiaTheme="minorEastAsia" w:hAnsiTheme="minorHAnsi" w:cstheme="minorBidi"/>
              <w:bCs w:val="0"/>
              <w:kern w:val="0"/>
              <w:sz w:val="22"/>
              <w:szCs w:val="22"/>
            </w:rPr>
          </w:pPr>
          <w:hyperlink w:anchor="_Toc196215667" w:history="1">
            <w:r w:rsidR="006E21F9" w:rsidRPr="006F212A">
              <w:rPr>
                <w:rStyle w:val="af2"/>
              </w:rPr>
              <w:t>4</w:t>
            </w:r>
            <w:r w:rsidR="006E21F9" w:rsidRPr="006F212A">
              <w:rPr>
                <w:rFonts w:asciiTheme="minorHAnsi" w:eastAsiaTheme="minorEastAsia" w:hAnsiTheme="minorHAnsi" w:cstheme="minorBidi"/>
                <w:bCs w:val="0"/>
                <w:kern w:val="0"/>
                <w:sz w:val="22"/>
                <w:szCs w:val="22"/>
              </w:rPr>
              <w:tab/>
            </w:r>
            <w:r w:rsidR="006E21F9" w:rsidRPr="006F212A">
              <w:rPr>
                <w:rStyle w:val="af2"/>
              </w:rPr>
              <w:t>Требования к общим функциям подсистемы</w:t>
            </w:r>
            <w:r w:rsidR="006E21F9" w:rsidRPr="006F212A">
              <w:rPr>
                <w:webHidden/>
              </w:rPr>
              <w:tab/>
            </w:r>
            <w:r w:rsidR="006E21F9" w:rsidRPr="006F212A">
              <w:rPr>
                <w:webHidden/>
              </w:rPr>
              <w:fldChar w:fldCharType="begin"/>
            </w:r>
            <w:r w:rsidR="006E21F9" w:rsidRPr="006F212A">
              <w:rPr>
                <w:webHidden/>
              </w:rPr>
              <w:instrText xml:space="preserve"> PAGEREF _Toc196215667 \h </w:instrText>
            </w:r>
            <w:r w:rsidR="006E21F9" w:rsidRPr="006F212A">
              <w:rPr>
                <w:webHidden/>
              </w:rPr>
            </w:r>
            <w:r w:rsidR="006E21F9" w:rsidRPr="006F212A">
              <w:rPr>
                <w:webHidden/>
              </w:rPr>
              <w:fldChar w:fldCharType="separate"/>
            </w:r>
            <w:r w:rsidR="006E21F9" w:rsidRPr="006F212A">
              <w:rPr>
                <w:webHidden/>
              </w:rPr>
              <w:t>75</w:t>
            </w:r>
            <w:r w:rsidR="006E21F9" w:rsidRPr="006F212A">
              <w:rPr>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68" w:history="1">
            <w:r w:rsidR="006E21F9" w:rsidRPr="006F212A">
              <w:rPr>
                <w:rStyle w:val="af2"/>
                <w:noProof/>
              </w:rPr>
              <w:t>4.1</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Функция 00.00.01.01 «Ведение реестров»</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_Toc196215668 \h </w:instrText>
            </w:r>
            <w:r w:rsidR="006E21F9" w:rsidRPr="006F212A">
              <w:rPr>
                <w:noProof/>
                <w:webHidden/>
              </w:rPr>
            </w:r>
            <w:r w:rsidR="006E21F9" w:rsidRPr="006F212A">
              <w:rPr>
                <w:noProof/>
                <w:webHidden/>
              </w:rPr>
              <w:fldChar w:fldCharType="separate"/>
            </w:r>
            <w:r w:rsidR="006E21F9" w:rsidRPr="006F212A">
              <w:rPr>
                <w:noProof/>
                <w:webHidden/>
              </w:rPr>
              <w:t>75</w:t>
            </w:r>
            <w:r w:rsidR="006E21F9" w:rsidRPr="006F212A">
              <w:rPr>
                <w:noProof/>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69" w:history="1">
            <w:r w:rsidR="006E21F9" w:rsidRPr="006F212A">
              <w:rPr>
                <w:rStyle w:val="af2"/>
                <w:noProof/>
              </w:rPr>
              <w:t>4.2</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Функция 00.00.01.02 «Настройка маршрутов согласования»</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_Toc196215669 \h </w:instrText>
            </w:r>
            <w:r w:rsidR="006E21F9" w:rsidRPr="006F212A">
              <w:rPr>
                <w:noProof/>
                <w:webHidden/>
              </w:rPr>
            </w:r>
            <w:r w:rsidR="006E21F9" w:rsidRPr="006F212A">
              <w:rPr>
                <w:noProof/>
                <w:webHidden/>
              </w:rPr>
              <w:fldChar w:fldCharType="separate"/>
            </w:r>
            <w:r w:rsidR="006E21F9" w:rsidRPr="006F212A">
              <w:rPr>
                <w:noProof/>
                <w:webHidden/>
              </w:rPr>
              <w:t>75</w:t>
            </w:r>
            <w:r w:rsidR="006E21F9" w:rsidRPr="006F212A">
              <w:rPr>
                <w:noProof/>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70" w:history="1">
            <w:r w:rsidR="006E21F9" w:rsidRPr="006F212A">
              <w:rPr>
                <w:rStyle w:val="af2"/>
                <w:noProof/>
              </w:rPr>
              <w:t>4.3</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Функция 00.00.01.03 «Рабочее место участника согласования»</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_Toc196215670 \h </w:instrText>
            </w:r>
            <w:r w:rsidR="006E21F9" w:rsidRPr="006F212A">
              <w:rPr>
                <w:noProof/>
                <w:webHidden/>
              </w:rPr>
            </w:r>
            <w:r w:rsidR="006E21F9" w:rsidRPr="006F212A">
              <w:rPr>
                <w:noProof/>
                <w:webHidden/>
              </w:rPr>
              <w:fldChar w:fldCharType="separate"/>
            </w:r>
            <w:r w:rsidR="006E21F9" w:rsidRPr="006F212A">
              <w:rPr>
                <w:noProof/>
                <w:webHidden/>
              </w:rPr>
              <w:t>76</w:t>
            </w:r>
            <w:r w:rsidR="006E21F9" w:rsidRPr="006F212A">
              <w:rPr>
                <w:noProof/>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71" w:history="1">
            <w:r w:rsidR="006E21F9" w:rsidRPr="006F212A">
              <w:rPr>
                <w:rStyle w:val="af2"/>
                <w:noProof/>
              </w:rPr>
              <w:t>4.4</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Функция 00.00.01.04 «Дополнительное согласование»</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_Toc196215671 \h </w:instrText>
            </w:r>
            <w:r w:rsidR="006E21F9" w:rsidRPr="006F212A">
              <w:rPr>
                <w:noProof/>
                <w:webHidden/>
              </w:rPr>
            </w:r>
            <w:r w:rsidR="006E21F9" w:rsidRPr="006F212A">
              <w:rPr>
                <w:noProof/>
                <w:webHidden/>
              </w:rPr>
              <w:fldChar w:fldCharType="separate"/>
            </w:r>
            <w:r w:rsidR="006E21F9" w:rsidRPr="006F212A">
              <w:rPr>
                <w:noProof/>
                <w:webHidden/>
              </w:rPr>
              <w:t>77</w:t>
            </w:r>
            <w:r w:rsidR="006E21F9" w:rsidRPr="006F212A">
              <w:rPr>
                <w:noProof/>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72" w:history="1">
            <w:r w:rsidR="006E21F9" w:rsidRPr="006F212A">
              <w:rPr>
                <w:rStyle w:val="af2"/>
                <w:noProof/>
              </w:rPr>
              <w:t>4.5</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Функция 00.00.01.0</w:t>
            </w:r>
            <w:r w:rsidR="006E21F9" w:rsidRPr="006F212A">
              <w:rPr>
                <w:rStyle w:val="af2"/>
                <w:noProof/>
                <w:lang w:val="en-US"/>
              </w:rPr>
              <w:t>5</w:t>
            </w:r>
            <w:r w:rsidR="006E21F9" w:rsidRPr="006F212A">
              <w:rPr>
                <w:rStyle w:val="af2"/>
                <w:noProof/>
              </w:rPr>
              <w:t xml:space="preserve"> «Делегирование согласования»</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_Toc196215672 \h </w:instrText>
            </w:r>
            <w:r w:rsidR="006E21F9" w:rsidRPr="006F212A">
              <w:rPr>
                <w:noProof/>
                <w:webHidden/>
              </w:rPr>
            </w:r>
            <w:r w:rsidR="006E21F9" w:rsidRPr="006F212A">
              <w:rPr>
                <w:noProof/>
                <w:webHidden/>
              </w:rPr>
              <w:fldChar w:fldCharType="separate"/>
            </w:r>
            <w:r w:rsidR="006E21F9" w:rsidRPr="006F212A">
              <w:rPr>
                <w:noProof/>
                <w:webHidden/>
              </w:rPr>
              <w:t>77</w:t>
            </w:r>
            <w:r w:rsidR="006E21F9" w:rsidRPr="006F212A">
              <w:rPr>
                <w:noProof/>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73" w:history="1">
            <w:r w:rsidR="006E21F9" w:rsidRPr="006F212A">
              <w:rPr>
                <w:rStyle w:val="af2"/>
                <w:noProof/>
              </w:rPr>
              <w:t>4.6</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Функция 00.00.01.06 «Формирование, выгрузка и печать отчётных форм»</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_Toc196215673 \h </w:instrText>
            </w:r>
            <w:r w:rsidR="006E21F9" w:rsidRPr="006F212A">
              <w:rPr>
                <w:noProof/>
                <w:webHidden/>
              </w:rPr>
            </w:r>
            <w:r w:rsidR="006E21F9" w:rsidRPr="006F212A">
              <w:rPr>
                <w:noProof/>
                <w:webHidden/>
              </w:rPr>
              <w:fldChar w:fldCharType="separate"/>
            </w:r>
            <w:r w:rsidR="006E21F9" w:rsidRPr="006F212A">
              <w:rPr>
                <w:noProof/>
                <w:webHidden/>
              </w:rPr>
              <w:t>78</w:t>
            </w:r>
            <w:r w:rsidR="006E21F9" w:rsidRPr="006F212A">
              <w:rPr>
                <w:noProof/>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74" w:history="1">
            <w:r w:rsidR="006E21F9" w:rsidRPr="006F212A">
              <w:rPr>
                <w:rStyle w:val="af2"/>
                <w:noProof/>
              </w:rPr>
              <w:t>4.7</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Функция 00.00.01.08 «Уведомления»</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_Toc196215674 \h </w:instrText>
            </w:r>
            <w:r w:rsidR="006E21F9" w:rsidRPr="006F212A">
              <w:rPr>
                <w:noProof/>
                <w:webHidden/>
              </w:rPr>
            </w:r>
            <w:r w:rsidR="006E21F9" w:rsidRPr="006F212A">
              <w:rPr>
                <w:noProof/>
                <w:webHidden/>
              </w:rPr>
              <w:fldChar w:fldCharType="separate"/>
            </w:r>
            <w:r w:rsidR="006E21F9" w:rsidRPr="006F212A">
              <w:rPr>
                <w:noProof/>
                <w:webHidden/>
              </w:rPr>
              <w:t>79</w:t>
            </w:r>
            <w:r w:rsidR="006E21F9" w:rsidRPr="006F212A">
              <w:rPr>
                <w:noProof/>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75" w:history="1">
            <w:r w:rsidR="006E21F9" w:rsidRPr="006F212A">
              <w:rPr>
                <w:rStyle w:val="af2"/>
                <w:noProof/>
              </w:rPr>
              <w:t>4.8</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Функция 00.00.01.09 «Хранение файлов»</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_Toc196215675 \h </w:instrText>
            </w:r>
            <w:r w:rsidR="006E21F9" w:rsidRPr="006F212A">
              <w:rPr>
                <w:noProof/>
                <w:webHidden/>
              </w:rPr>
            </w:r>
            <w:r w:rsidR="006E21F9" w:rsidRPr="006F212A">
              <w:rPr>
                <w:noProof/>
                <w:webHidden/>
              </w:rPr>
              <w:fldChar w:fldCharType="separate"/>
            </w:r>
            <w:r w:rsidR="006E21F9" w:rsidRPr="006F212A">
              <w:rPr>
                <w:noProof/>
                <w:webHidden/>
              </w:rPr>
              <w:t>79</w:t>
            </w:r>
            <w:r w:rsidR="006E21F9" w:rsidRPr="006F212A">
              <w:rPr>
                <w:noProof/>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76" w:history="1">
            <w:r w:rsidR="006E21F9" w:rsidRPr="006F212A">
              <w:rPr>
                <w:rStyle w:val="af2"/>
                <w:noProof/>
              </w:rPr>
              <w:t>4.9</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Функция 00.00.01.10 «Поиск»</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_Toc196215676 \h </w:instrText>
            </w:r>
            <w:r w:rsidR="006E21F9" w:rsidRPr="006F212A">
              <w:rPr>
                <w:noProof/>
                <w:webHidden/>
              </w:rPr>
            </w:r>
            <w:r w:rsidR="006E21F9" w:rsidRPr="006F212A">
              <w:rPr>
                <w:noProof/>
                <w:webHidden/>
              </w:rPr>
              <w:fldChar w:fldCharType="separate"/>
            </w:r>
            <w:r w:rsidR="006E21F9" w:rsidRPr="006F212A">
              <w:rPr>
                <w:noProof/>
                <w:webHidden/>
              </w:rPr>
              <w:t>79</w:t>
            </w:r>
            <w:r w:rsidR="006E21F9" w:rsidRPr="006F212A">
              <w:rPr>
                <w:noProof/>
                <w:webHidden/>
              </w:rPr>
              <w:fldChar w:fldCharType="end"/>
            </w:r>
          </w:hyperlink>
        </w:p>
        <w:p w:rsidR="006E21F9" w:rsidRPr="006F212A" w:rsidRDefault="008F7AF7">
          <w:pPr>
            <w:pStyle w:val="2f"/>
            <w:rPr>
              <w:rFonts w:asciiTheme="minorHAnsi" w:eastAsiaTheme="minorEastAsia" w:hAnsiTheme="minorHAnsi" w:cstheme="minorBidi"/>
              <w:iCs w:val="0"/>
              <w:noProof/>
              <w:kern w:val="0"/>
              <w:sz w:val="22"/>
              <w:szCs w:val="22"/>
              <w:lang w:eastAsia="ru-RU"/>
            </w:rPr>
          </w:pPr>
          <w:hyperlink w:anchor="_Toc196215677" w:history="1">
            <w:r w:rsidR="006E21F9" w:rsidRPr="006F212A">
              <w:rPr>
                <w:rStyle w:val="af2"/>
                <w:noProof/>
              </w:rPr>
              <w:t>4.10</w:t>
            </w:r>
            <w:r w:rsidR="006E21F9" w:rsidRPr="006F212A">
              <w:rPr>
                <w:rFonts w:asciiTheme="minorHAnsi" w:eastAsiaTheme="minorEastAsia" w:hAnsiTheme="minorHAnsi" w:cstheme="minorBidi"/>
                <w:iCs w:val="0"/>
                <w:noProof/>
                <w:kern w:val="0"/>
                <w:sz w:val="22"/>
                <w:szCs w:val="22"/>
                <w:lang w:eastAsia="ru-RU"/>
              </w:rPr>
              <w:tab/>
            </w:r>
            <w:r w:rsidR="006E21F9" w:rsidRPr="006F212A">
              <w:rPr>
                <w:rStyle w:val="af2"/>
                <w:noProof/>
              </w:rPr>
              <w:t>Функция 00.00.01.11 «Справочная информация»</w:t>
            </w:r>
            <w:r w:rsidR="006E21F9" w:rsidRPr="006F212A">
              <w:rPr>
                <w:noProof/>
                <w:webHidden/>
              </w:rPr>
              <w:tab/>
            </w:r>
            <w:r w:rsidR="006E21F9" w:rsidRPr="006F212A">
              <w:rPr>
                <w:noProof/>
                <w:webHidden/>
              </w:rPr>
              <w:fldChar w:fldCharType="begin"/>
            </w:r>
            <w:r w:rsidR="006E21F9" w:rsidRPr="006F212A">
              <w:rPr>
                <w:noProof/>
                <w:webHidden/>
              </w:rPr>
              <w:instrText xml:space="preserve"> PAGEREF _Toc196215677 \h </w:instrText>
            </w:r>
            <w:r w:rsidR="006E21F9" w:rsidRPr="006F212A">
              <w:rPr>
                <w:noProof/>
                <w:webHidden/>
              </w:rPr>
            </w:r>
            <w:r w:rsidR="006E21F9" w:rsidRPr="006F212A">
              <w:rPr>
                <w:noProof/>
                <w:webHidden/>
              </w:rPr>
              <w:fldChar w:fldCharType="separate"/>
            </w:r>
            <w:r w:rsidR="006E21F9" w:rsidRPr="006F212A">
              <w:rPr>
                <w:noProof/>
                <w:webHidden/>
              </w:rPr>
              <w:t>79</w:t>
            </w:r>
            <w:r w:rsidR="006E21F9" w:rsidRPr="006F212A">
              <w:rPr>
                <w:noProof/>
                <w:webHidden/>
              </w:rPr>
              <w:fldChar w:fldCharType="end"/>
            </w:r>
          </w:hyperlink>
        </w:p>
        <w:p w:rsidR="00077D33" w:rsidRPr="006F212A" w:rsidRDefault="00077D33" w:rsidP="00077D33">
          <w:pPr>
            <w:pStyle w:val="1f"/>
          </w:pPr>
          <w:r w:rsidRPr="006F212A">
            <w:fldChar w:fldCharType="end"/>
          </w:r>
        </w:p>
      </w:sdtContent>
    </w:sdt>
    <w:p w:rsidR="000E5EF7" w:rsidRPr="006F212A" w:rsidRDefault="000E5EF7" w:rsidP="00077D33">
      <w:pPr>
        <w:pStyle w:val="2f"/>
      </w:pPr>
      <w:r w:rsidRPr="006F212A">
        <w:br w:type="page"/>
      </w:r>
    </w:p>
    <w:p w:rsidR="00601ABD" w:rsidRPr="006F212A" w:rsidRDefault="00601ABD" w:rsidP="00D75AC5">
      <w:pPr>
        <w:pStyle w:val="af6"/>
        <w:spacing w:after="240"/>
        <w:jc w:val="center"/>
      </w:pPr>
      <w:r w:rsidRPr="006F212A">
        <w:t>ТЕРМИНЫ И СОКРАЩЕНИЯ</w:t>
      </w:r>
    </w:p>
    <w:tbl>
      <w:tblPr>
        <w:tblW w:w="9214" w:type="dxa"/>
        <w:tblInd w:w="250" w:type="dxa"/>
        <w:tblBorders>
          <w:top w:val="single" w:sz="8" w:space="0" w:color="808080"/>
          <w:bottom w:val="single" w:sz="8" w:space="0" w:color="808080"/>
          <w:insideH w:val="single" w:sz="8" w:space="0" w:color="808080"/>
          <w:insideV w:val="single" w:sz="8" w:space="0" w:color="808080"/>
        </w:tblBorders>
        <w:tblLook w:val="0000" w:firstRow="0" w:lastRow="0" w:firstColumn="0" w:lastColumn="0" w:noHBand="0" w:noVBand="0"/>
      </w:tblPr>
      <w:tblGrid>
        <w:gridCol w:w="2727"/>
        <w:gridCol w:w="6487"/>
      </w:tblGrid>
      <w:tr w:rsidR="00601ABD" w:rsidRPr="006F212A" w:rsidTr="00C601D8">
        <w:tc>
          <w:tcPr>
            <w:tcW w:w="2727" w:type="dxa"/>
            <w:vAlign w:val="center"/>
          </w:tcPr>
          <w:p w:rsidR="00601ABD" w:rsidRPr="006F212A" w:rsidRDefault="00601ABD" w:rsidP="00D75AC5">
            <w:pPr>
              <w:pStyle w:val="TableHeader"/>
              <w:spacing w:after="120" w:line="240" w:lineRule="auto"/>
              <w:rPr>
                <w:color w:val="000000" w:themeColor="text1"/>
                <w:szCs w:val="24"/>
              </w:rPr>
            </w:pPr>
            <w:r w:rsidRPr="006F212A">
              <w:rPr>
                <w:color w:val="000000" w:themeColor="text1"/>
                <w:szCs w:val="24"/>
              </w:rPr>
              <w:t>Сокращение</w:t>
            </w:r>
            <w:r w:rsidR="00FE0A1C" w:rsidRPr="006F212A">
              <w:rPr>
                <w:color w:val="000000" w:themeColor="text1"/>
                <w:szCs w:val="24"/>
              </w:rPr>
              <w:t>/Термин</w:t>
            </w:r>
          </w:p>
        </w:tc>
        <w:tc>
          <w:tcPr>
            <w:tcW w:w="6487" w:type="dxa"/>
            <w:vAlign w:val="center"/>
          </w:tcPr>
          <w:p w:rsidR="00601ABD" w:rsidRPr="006F212A" w:rsidRDefault="00601ABD" w:rsidP="00D75AC5">
            <w:pPr>
              <w:spacing w:before="120" w:after="120"/>
              <w:jc w:val="center"/>
              <w:rPr>
                <w:color w:val="000000" w:themeColor="text1"/>
              </w:rPr>
            </w:pPr>
            <w:r w:rsidRPr="006F212A">
              <w:rPr>
                <w:b/>
                <w:color w:val="000000" w:themeColor="text1"/>
              </w:rPr>
              <w:t>Описание</w:t>
            </w:r>
          </w:p>
        </w:tc>
      </w:tr>
      <w:tr w:rsidR="009D408B" w:rsidRPr="006F212A" w:rsidTr="00C601D8">
        <w:tc>
          <w:tcPr>
            <w:tcW w:w="2727" w:type="dxa"/>
          </w:tcPr>
          <w:p w:rsidR="009D408B" w:rsidRPr="006F212A" w:rsidRDefault="009D408B" w:rsidP="000D6262">
            <w:pPr>
              <w:pStyle w:val="121"/>
              <w:rPr>
                <w:rFonts w:eastAsia="Calibri"/>
              </w:rPr>
            </w:pPr>
            <w:r w:rsidRPr="006F212A">
              <w:rPr>
                <w:rFonts w:eastAsia="Calibri"/>
              </w:rPr>
              <w:t>N, N+1, N+2 и т.д.</w:t>
            </w:r>
          </w:p>
        </w:tc>
        <w:tc>
          <w:tcPr>
            <w:tcW w:w="6487" w:type="dxa"/>
          </w:tcPr>
          <w:p w:rsidR="009D408B" w:rsidRPr="006F212A" w:rsidRDefault="009D408B" w:rsidP="000D6262">
            <w:pPr>
              <w:pStyle w:val="121"/>
              <w:rPr>
                <w:rFonts w:eastAsia="Calibri"/>
              </w:rPr>
            </w:pPr>
            <w:r w:rsidRPr="006F212A">
              <w:rPr>
                <w:rFonts w:eastAsia="Calibri"/>
              </w:rPr>
              <w:t xml:space="preserve">Символьное обозначение года начала реализации </w:t>
            </w:r>
            <w:r w:rsidR="00696860" w:rsidRPr="006F212A">
              <w:rPr>
                <w:rFonts w:eastAsia="Calibri"/>
              </w:rPr>
              <w:t>ИПКВ</w:t>
            </w:r>
            <w:r w:rsidRPr="006F212A">
              <w:rPr>
                <w:rFonts w:eastAsia="Calibri"/>
              </w:rPr>
              <w:t xml:space="preserve">. Год N – текущий год. Год N+1 – следующий год. В ИПР включаются проекты, планируемые к реализации в годах </w:t>
            </w:r>
            <w:r w:rsidR="00696860" w:rsidRPr="006F212A">
              <w:rPr>
                <w:rFonts w:eastAsia="Calibri"/>
              </w:rPr>
              <w:t>[</w:t>
            </w:r>
            <w:r w:rsidRPr="006F212A">
              <w:rPr>
                <w:rFonts w:eastAsia="Calibri"/>
              </w:rPr>
              <w:t>N+1</w:t>
            </w:r>
            <w:r w:rsidR="00696860" w:rsidRPr="006F212A">
              <w:rPr>
                <w:rFonts w:eastAsia="Calibri"/>
              </w:rPr>
              <w:t>]</w:t>
            </w:r>
            <w:r w:rsidRPr="006F212A">
              <w:rPr>
                <w:rFonts w:eastAsia="Calibri"/>
              </w:rPr>
              <w:t xml:space="preserve"> – </w:t>
            </w:r>
            <w:r w:rsidR="00696860" w:rsidRPr="006F212A">
              <w:rPr>
                <w:rFonts w:eastAsia="Calibri"/>
              </w:rPr>
              <w:t>[</w:t>
            </w:r>
            <w:r w:rsidRPr="006F212A">
              <w:rPr>
                <w:rFonts w:eastAsia="Calibri"/>
              </w:rPr>
              <w:t>N+5</w:t>
            </w:r>
            <w:r w:rsidR="00696860" w:rsidRPr="006F212A">
              <w:rPr>
                <w:rFonts w:eastAsia="Calibri"/>
              </w:rPr>
              <w:t>]</w:t>
            </w:r>
            <w:r w:rsidRPr="006F212A">
              <w:rPr>
                <w:rFonts w:eastAsia="Calibri"/>
              </w:rPr>
              <w:t xml:space="preserve">. В зависимости от года ИПР, к </w:t>
            </w:r>
            <w:r w:rsidR="00696860" w:rsidRPr="006F212A">
              <w:rPr>
                <w:rFonts w:eastAsia="Calibri"/>
              </w:rPr>
              <w:t>ИПКВ</w:t>
            </w:r>
            <w:r w:rsidRPr="006F212A">
              <w:rPr>
                <w:rFonts w:eastAsia="Calibri"/>
              </w:rPr>
              <w:t xml:space="preserve"> пред</w:t>
            </w:r>
            <w:r w:rsidR="0019383A" w:rsidRPr="006F212A">
              <w:rPr>
                <w:rFonts w:eastAsia="Calibri"/>
              </w:rPr>
              <w:t>ъявляются различные требования</w:t>
            </w:r>
          </w:p>
        </w:tc>
      </w:tr>
      <w:tr w:rsidR="00724230" w:rsidRPr="006F212A" w:rsidTr="00C601D8">
        <w:tc>
          <w:tcPr>
            <w:tcW w:w="2727" w:type="dxa"/>
          </w:tcPr>
          <w:p w:rsidR="00724230" w:rsidRPr="006F212A" w:rsidRDefault="00724230" w:rsidP="000D6262">
            <w:pPr>
              <w:pStyle w:val="121"/>
            </w:pPr>
            <w:r w:rsidRPr="006F212A">
              <w:t>Администратор ИС</w:t>
            </w:r>
          </w:p>
        </w:tc>
        <w:tc>
          <w:tcPr>
            <w:tcW w:w="6487" w:type="dxa"/>
          </w:tcPr>
          <w:p w:rsidR="00724230" w:rsidRPr="006F212A" w:rsidRDefault="00724230" w:rsidP="000D6262">
            <w:pPr>
              <w:pStyle w:val="121"/>
            </w:pPr>
            <w:r w:rsidRPr="006F212A">
              <w:t>Администратор информационной системы - пользователь системы с расширенными правами</w:t>
            </w:r>
          </w:p>
        </w:tc>
      </w:tr>
      <w:tr w:rsidR="00724230" w:rsidRPr="006F212A" w:rsidTr="00C601D8">
        <w:tc>
          <w:tcPr>
            <w:tcW w:w="2727" w:type="dxa"/>
          </w:tcPr>
          <w:p w:rsidR="00724230" w:rsidRPr="006F212A" w:rsidRDefault="00724230" w:rsidP="000D6262">
            <w:pPr>
              <w:pStyle w:val="121"/>
            </w:pPr>
            <w:r w:rsidRPr="006F212A">
              <w:t>АРИП</w:t>
            </w:r>
          </w:p>
        </w:tc>
        <w:tc>
          <w:tcPr>
            <w:tcW w:w="6487" w:type="dxa"/>
          </w:tcPr>
          <w:p w:rsidR="00724230" w:rsidRPr="006F212A" w:rsidRDefault="00724230" w:rsidP="000D6262">
            <w:pPr>
              <w:pStyle w:val="121"/>
            </w:pPr>
            <w:r w:rsidRPr="006F212A">
              <w:t>Анализ реализации инвестиционных проектов</w:t>
            </w:r>
          </w:p>
        </w:tc>
      </w:tr>
      <w:tr w:rsidR="00724230" w:rsidRPr="006F212A" w:rsidTr="00C601D8">
        <w:tc>
          <w:tcPr>
            <w:tcW w:w="2727" w:type="dxa"/>
          </w:tcPr>
          <w:p w:rsidR="00724230" w:rsidRPr="006F212A" w:rsidRDefault="00724230" w:rsidP="000D6262">
            <w:pPr>
              <w:pStyle w:val="121"/>
            </w:pPr>
            <w:r w:rsidRPr="006F212A">
              <w:t>АРМ</w:t>
            </w:r>
          </w:p>
        </w:tc>
        <w:tc>
          <w:tcPr>
            <w:tcW w:w="6487" w:type="dxa"/>
          </w:tcPr>
          <w:p w:rsidR="00724230" w:rsidRPr="006F212A" w:rsidRDefault="00724230" w:rsidP="000D6262">
            <w:pPr>
              <w:pStyle w:val="121"/>
            </w:pPr>
            <w:r w:rsidRPr="006F212A">
              <w:t>Автоматизированное рабочее место</w:t>
            </w:r>
          </w:p>
        </w:tc>
      </w:tr>
      <w:tr w:rsidR="00724230" w:rsidRPr="006F212A" w:rsidTr="00C601D8">
        <w:tc>
          <w:tcPr>
            <w:tcW w:w="2727" w:type="dxa"/>
          </w:tcPr>
          <w:p w:rsidR="00724230" w:rsidRPr="006F212A" w:rsidRDefault="00724230" w:rsidP="000D6262">
            <w:pPr>
              <w:pStyle w:val="121"/>
            </w:pPr>
            <w:r w:rsidRPr="006F212A">
              <w:t>АСКП</w:t>
            </w:r>
          </w:p>
        </w:tc>
        <w:tc>
          <w:tcPr>
            <w:tcW w:w="6487" w:type="dxa"/>
          </w:tcPr>
          <w:p w:rsidR="00724230" w:rsidRPr="006F212A" w:rsidRDefault="00724230" w:rsidP="000D6262">
            <w:pPr>
              <w:pStyle w:val="121"/>
            </w:pPr>
            <w:r w:rsidRPr="006F212A">
              <w:t>Автоматизированная система корпоративного планирования</w:t>
            </w:r>
          </w:p>
        </w:tc>
      </w:tr>
      <w:tr w:rsidR="00724230" w:rsidRPr="006F212A" w:rsidTr="00C601D8">
        <w:tc>
          <w:tcPr>
            <w:tcW w:w="2727" w:type="dxa"/>
          </w:tcPr>
          <w:p w:rsidR="00724230" w:rsidRPr="006F212A" w:rsidRDefault="00724230" w:rsidP="000D6262">
            <w:pPr>
              <w:pStyle w:val="121"/>
            </w:pPr>
            <w:r w:rsidRPr="006F212A">
              <w:t>АСУД ИК</w:t>
            </w:r>
          </w:p>
        </w:tc>
        <w:tc>
          <w:tcPr>
            <w:tcW w:w="6487" w:type="dxa"/>
          </w:tcPr>
          <w:p w:rsidR="00724230" w:rsidRPr="006F212A" w:rsidRDefault="00724230" w:rsidP="000D6262">
            <w:pPr>
              <w:pStyle w:val="121"/>
            </w:pPr>
            <w:r w:rsidRPr="006F212A">
              <w:t xml:space="preserve">Автоматизированная система управленческого документооборота в </w:t>
            </w:r>
            <w:proofErr w:type="spellStart"/>
            <w:r w:rsidRPr="006F212A">
              <w:t>импортозамещенной</w:t>
            </w:r>
            <w:proofErr w:type="spellEnd"/>
            <w:r w:rsidRPr="006F212A">
              <w:t xml:space="preserve"> конфигурации</w:t>
            </w:r>
          </w:p>
        </w:tc>
      </w:tr>
      <w:tr w:rsidR="00724230" w:rsidRPr="006F212A" w:rsidTr="00C601D8">
        <w:tc>
          <w:tcPr>
            <w:tcW w:w="2727" w:type="dxa"/>
          </w:tcPr>
          <w:p w:rsidR="00724230" w:rsidRPr="006F212A" w:rsidRDefault="00724230" w:rsidP="000D6262">
            <w:pPr>
              <w:pStyle w:val="121"/>
            </w:pPr>
            <w:r w:rsidRPr="006F212A">
              <w:t>БП</w:t>
            </w:r>
          </w:p>
        </w:tc>
        <w:tc>
          <w:tcPr>
            <w:tcW w:w="6487" w:type="dxa"/>
          </w:tcPr>
          <w:p w:rsidR="00724230" w:rsidRPr="006F212A" w:rsidRDefault="00724230" w:rsidP="000D6262">
            <w:pPr>
              <w:pStyle w:val="121"/>
            </w:pPr>
            <w:r w:rsidRPr="006F212A">
              <w:t>Бизнес-план</w:t>
            </w:r>
          </w:p>
        </w:tc>
      </w:tr>
      <w:tr w:rsidR="00724230" w:rsidRPr="006F212A" w:rsidTr="00C601D8">
        <w:tc>
          <w:tcPr>
            <w:tcW w:w="2727" w:type="dxa"/>
          </w:tcPr>
          <w:p w:rsidR="00724230" w:rsidRPr="006F212A" w:rsidRDefault="00724230" w:rsidP="000D6262">
            <w:pPr>
              <w:pStyle w:val="121"/>
            </w:pPr>
            <w:r w:rsidRPr="006F212A">
              <w:t>БУ</w:t>
            </w:r>
          </w:p>
        </w:tc>
        <w:tc>
          <w:tcPr>
            <w:tcW w:w="6487" w:type="dxa"/>
          </w:tcPr>
          <w:p w:rsidR="00724230" w:rsidRPr="006F212A" w:rsidRDefault="00724230" w:rsidP="000D6262">
            <w:pPr>
              <w:pStyle w:val="121"/>
            </w:pPr>
            <w:r w:rsidRPr="006F212A">
              <w:t>Бухгалтерский учет</w:t>
            </w:r>
          </w:p>
        </w:tc>
      </w:tr>
      <w:tr w:rsidR="00724230" w:rsidRPr="006F212A" w:rsidTr="00C601D8">
        <w:tc>
          <w:tcPr>
            <w:tcW w:w="2727" w:type="dxa"/>
          </w:tcPr>
          <w:p w:rsidR="00724230" w:rsidRPr="006F212A" w:rsidRDefault="00724230" w:rsidP="000D6262">
            <w:pPr>
              <w:pStyle w:val="121"/>
            </w:pPr>
            <w:r w:rsidRPr="006F212A">
              <w:t>ВНД</w:t>
            </w:r>
          </w:p>
        </w:tc>
        <w:tc>
          <w:tcPr>
            <w:tcW w:w="6487" w:type="dxa"/>
          </w:tcPr>
          <w:p w:rsidR="00724230" w:rsidRPr="006F212A" w:rsidRDefault="00724230" w:rsidP="000D6262">
            <w:pPr>
              <w:pStyle w:val="121"/>
            </w:pPr>
            <w:r w:rsidRPr="006F212A">
              <w:t>Внутренний нормативный документ</w:t>
            </w:r>
          </w:p>
        </w:tc>
      </w:tr>
      <w:tr w:rsidR="00724230" w:rsidRPr="006F212A" w:rsidTr="00C601D8">
        <w:tc>
          <w:tcPr>
            <w:tcW w:w="2727" w:type="dxa"/>
          </w:tcPr>
          <w:p w:rsidR="00724230" w:rsidRPr="006F212A" w:rsidRDefault="00724230" w:rsidP="000D6262">
            <w:pPr>
              <w:pStyle w:val="121"/>
            </w:pPr>
            <w:r w:rsidRPr="006F212A">
              <w:t>ДО</w:t>
            </w:r>
          </w:p>
        </w:tc>
        <w:tc>
          <w:tcPr>
            <w:tcW w:w="6487" w:type="dxa"/>
          </w:tcPr>
          <w:p w:rsidR="00724230" w:rsidRPr="006F212A" w:rsidRDefault="00724230" w:rsidP="000D6262">
            <w:pPr>
              <w:pStyle w:val="121"/>
            </w:pPr>
            <w:r w:rsidRPr="006F212A">
              <w:t xml:space="preserve">Дочерние общества </w:t>
            </w:r>
          </w:p>
        </w:tc>
      </w:tr>
      <w:tr w:rsidR="00724230" w:rsidRPr="006F212A" w:rsidTr="00C601D8">
        <w:tc>
          <w:tcPr>
            <w:tcW w:w="2727" w:type="dxa"/>
          </w:tcPr>
          <w:p w:rsidR="00724230" w:rsidRPr="006F212A" w:rsidRDefault="00724230" w:rsidP="000D6262">
            <w:pPr>
              <w:pStyle w:val="121"/>
            </w:pPr>
            <w:r w:rsidRPr="006F212A">
              <w:t>ЕСУ</w:t>
            </w:r>
          </w:p>
        </w:tc>
        <w:tc>
          <w:tcPr>
            <w:tcW w:w="6487" w:type="dxa"/>
          </w:tcPr>
          <w:p w:rsidR="00724230" w:rsidRPr="006F212A" w:rsidRDefault="00724230" w:rsidP="000D6262">
            <w:pPr>
              <w:pStyle w:val="121"/>
            </w:pPr>
            <w:r w:rsidRPr="006F212A">
              <w:t>Единые сценарные условия</w:t>
            </w:r>
          </w:p>
        </w:tc>
      </w:tr>
      <w:tr w:rsidR="00724230" w:rsidRPr="006F212A" w:rsidTr="00C601D8">
        <w:tc>
          <w:tcPr>
            <w:tcW w:w="2727" w:type="dxa"/>
          </w:tcPr>
          <w:p w:rsidR="00724230" w:rsidRPr="006F212A" w:rsidRDefault="00724230" w:rsidP="000D6262">
            <w:pPr>
              <w:pStyle w:val="121"/>
            </w:pPr>
            <w:r w:rsidRPr="006F212A">
              <w:t>ЗНИ</w:t>
            </w:r>
          </w:p>
        </w:tc>
        <w:tc>
          <w:tcPr>
            <w:tcW w:w="6487" w:type="dxa"/>
          </w:tcPr>
          <w:p w:rsidR="00724230" w:rsidRPr="006F212A" w:rsidRDefault="00724230" w:rsidP="000D6262">
            <w:pPr>
              <w:pStyle w:val="121"/>
            </w:pPr>
            <w:r w:rsidRPr="006F212A">
              <w:t>Запрос на изменение</w:t>
            </w:r>
          </w:p>
        </w:tc>
      </w:tr>
      <w:tr w:rsidR="00EF3D78" w:rsidRPr="006F212A" w:rsidTr="00C601D8">
        <w:tc>
          <w:tcPr>
            <w:tcW w:w="2727" w:type="dxa"/>
          </w:tcPr>
          <w:p w:rsidR="00EF3D78" w:rsidRPr="006F212A" w:rsidRDefault="00EF3D78" w:rsidP="000D6262">
            <w:pPr>
              <w:pStyle w:val="121"/>
            </w:pPr>
            <w:r w:rsidRPr="006F212A">
              <w:t>Инновационный проект</w:t>
            </w:r>
          </w:p>
        </w:tc>
        <w:tc>
          <w:tcPr>
            <w:tcW w:w="6487" w:type="dxa"/>
          </w:tcPr>
          <w:p w:rsidR="00EF3D78" w:rsidRPr="006F212A" w:rsidRDefault="00EF3D78" w:rsidP="000D6262">
            <w:pPr>
              <w:pStyle w:val="121"/>
            </w:pPr>
            <w:r w:rsidRPr="006F212A">
              <w:t>Проект, реализация которого обеспечивает существенное повышение эффективности решения производственных и иных задач</w:t>
            </w:r>
          </w:p>
        </w:tc>
      </w:tr>
      <w:tr w:rsidR="00724230" w:rsidRPr="006F212A" w:rsidTr="00C601D8">
        <w:tc>
          <w:tcPr>
            <w:tcW w:w="2727" w:type="dxa"/>
          </w:tcPr>
          <w:p w:rsidR="00724230" w:rsidRPr="006F212A" w:rsidRDefault="00724230" w:rsidP="000D6262">
            <w:pPr>
              <w:pStyle w:val="121"/>
            </w:pPr>
            <w:r w:rsidRPr="006F212A">
              <w:t>ИПАК</w:t>
            </w:r>
          </w:p>
        </w:tc>
        <w:tc>
          <w:tcPr>
            <w:tcW w:w="6487" w:type="dxa"/>
          </w:tcPr>
          <w:p w:rsidR="00724230" w:rsidRPr="006F212A" w:rsidRDefault="00724230" w:rsidP="000D6262">
            <w:pPr>
              <w:pStyle w:val="121"/>
            </w:pPr>
            <w:r w:rsidRPr="006F212A">
              <w:t>Инвестиционное планирование, анализ и контроль</w:t>
            </w:r>
          </w:p>
        </w:tc>
      </w:tr>
      <w:tr w:rsidR="00724230" w:rsidRPr="006F212A" w:rsidTr="00C601D8">
        <w:tc>
          <w:tcPr>
            <w:tcW w:w="2727" w:type="dxa"/>
          </w:tcPr>
          <w:p w:rsidR="00724230" w:rsidRPr="006F212A" w:rsidRDefault="00724230" w:rsidP="000D6262">
            <w:pPr>
              <w:pStyle w:val="121"/>
            </w:pPr>
            <w:r w:rsidRPr="006F212A">
              <w:t>ИПКВ</w:t>
            </w:r>
          </w:p>
        </w:tc>
        <w:tc>
          <w:tcPr>
            <w:tcW w:w="6487" w:type="dxa"/>
          </w:tcPr>
          <w:p w:rsidR="00724230" w:rsidRPr="006F212A" w:rsidRDefault="00724230" w:rsidP="000D6262">
            <w:pPr>
              <w:pStyle w:val="121"/>
            </w:pPr>
            <w:r w:rsidRPr="006F212A">
              <w:t>Инвестиционный проект или мероприятие в форме капитальных вложений</w:t>
            </w:r>
          </w:p>
        </w:tc>
      </w:tr>
      <w:tr w:rsidR="00724230" w:rsidRPr="006F212A" w:rsidTr="00C601D8">
        <w:tc>
          <w:tcPr>
            <w:tcW w:w="2727" w:type="dxa"/>
          </w:tcPr>
          <w:p w:rsidR="00724230" w:rsidRPr="006F212A" w:rsidRDefault="00724230" w:rsidP="000D6262">
            <w:pPr>
              <w:pStyle w:val="121"/>
            </w:pPr>
            <w:r w:rsidRPr="006F212A">
              <w:t>ИПР</w:t>
            </w:r>
          </w:p>
        </w:tc>
        <w:tc>
          <w:tcPr>
            <w:tcW w:w="6487" w:type="dxa"/>
          </w:tcPr>
          <w:p w:rsidR="00724230" w:rsidRPr="006F212A" w:rsidRDefault="00724230" w:rsidP="000D6262">
            <w:pPr>
              <w:pStyle w:val="121"/>
            </w:pPr>
            <w:r w:rsidRPr="006F212A">
              <w:t>Инвестиционная программа</w:t>
            </w:r>
          </w:p>
        </w:tc>
      </w:tr>
      <w:tr w:rsidR="00724230" w:rsidRPr="006F212A" w:rsidTr="00C601D8">
        <w:tc>
          <w:tcPr>
            <w:tcW w:w="2727" w:type="dxa"/>
          </w:tcPr>
          <w:p w:rsidR="00724230" w:rsidRPr="006F212A" w:rsidRDefault="00724230" w:rsidP="000D6262">
            <w:pPr>
              <w:pStyle w:val="121"/>
            </w:pPr>
            <w:r w:rsidRPr="006F212A">
              <w:t>ИС Инвеста/Система</w:t>
            </w:r>
          </w:p>
        </w:tc>
        <w:tc>
          <w:tcPr>
            <w:tcW w:w="6487" w:type="dxa"/>
          </w:tcPr>
          <w:p w:rsidR="00724230" w:rsidRPr="006F212A" w:rsidRDefault="00724230" w:rsidP="000D6262">
            <w:pPr>
              <w:pStyle w:val="121"/>
            </w:pPr>
            <w:r w:rsidRPr="006F212A">
              <w:t xml:space="preserve">Информационная система управления проектами и инвестиционными программами «Инвеста» </w:t>
            </w:r>
          </w:p>
        </w:tc>
      </w:tr>
      <w:tr w:rsidR="00724230" w:rsidRPr="006F212A" w:rsidTr="00C601D8">
        <w:tc>
          <w:tcPr>
            <w:tcW w:w="2727" w:type="dxa"/>
          </w:tcPr>
          <w:p w:rsidR="00724230" w:rsidRPr="006F212A" w:rsidRDefault="00724230" w:rsidP="000D6262">
            <w:pPr>
              <w:pStyle w:val="121"/>
            </w:pPr>
            <w:r w:rsidRPr="006F212A">
              <w:t>ЛНА</w:t>
            </w:r>
          </w:p>
        </w:tc>
        <w:tc>
          <w:tcPr>
            <w:tcW w:w="6487" w:type="dxa"/>
          </w:tcPr>
          <w:p w:rsidR="00724230" w:rsidRPr="006F212A" w:rsidRDefault="00724230" w:rsidP="000D6262">
            <w:pPr>
              <w:pStyle w:val="121"/>
            </w:pPr>
            <w:r w:rsidRPr="006F212A">
              <w:t>Локальный нормативный акт</w:t>
            </w:r>
          </w:p>
        </w:tc>
      </w:tr>
      <w:tr w:rsidR="00724230" w:rsidRPr="006F212A" w:rsidTr="00C601D8">
        <w:tc>
          <w:tcPr>
            <w:tcW w:w="2727" w:type="dxa"/>
          </w:tcPr>
          <w:p w:rsidR="00724230" w:rsidRPr="006F212A" w:rsidRDefault="00724230" w:rsidP="000D6262">
            <w:pPr>
              <w:pStyle w:val="121"/>
            </w:pPr>
            <w:r w:rsidRPr="006F212A">
              <w:t>НДС</w:t>
            </w:r>
          </w:p>
        </w:tc>
        <w:tc>
          <w:tcPr>
            <w:tcW w:w="6487" w:type="dxa"/>
          </w:tcPr>
          <w:p w:rsidR="00724230" w:rsidRPr="006F212A" w:rsidRDefault="00724230" w:rsidP="000D6262">
            <w:pPr>
              <w:pStyle w:val="121"/>
            </w:pPr>
            <w:r w:rsidRPr="006F212A">
              <w:t>Налог на добавленную стоимость</w:t>
            </w:r>
          </w:p>
        </w:tc>
      </w:tr>
      <w:tr w:rsidR="00724230" w:rsidRPr="006F212A" w:rsidTr="00C601D8">
        <w:tc>
          <w:tcPr>
            <w:tcW w:w="2727" w:type="dxa"/>
          </w:tcPr>
          <w:p w:rsidR="00724230" w:rsidRPr="006F212A" w:rsidRDefault="00724230" w:rsidP="000D6262">
            <w:pPr>
              <w:pStyle w:val="121"/>
            </w:pPr>
            <w:r w:rsidRPr="006F212A">
              <w:t>ОИБП</w:t>
            </w:r>
          </w:p>
        </w:tc>
        <w:tc>
          <w:tcPr>
            <w:tcW w:w="6487" w:type="dxa"/>
          </w:tcPr>
          <w:p w:rsidR="00724230" w:rsidRPr="006F212A" w:rsidRDefault="00724230" w:rsidP="000D6262">
            <w:pPr>
              <w:pStyle w:val="121"/>
            </w:pPr>
            <w:r w:rsidRPr="006F212A">
              <w:t>Отчёт об исполнении бизнес-плана</w:t>
            </w:r>
          </w:p>
        </w:tc>
      </w:tr>
      <w:tr w:rsidR="00724230" w:rsidRPr="006F212A" w:rsidTr="00C601D8">
        <w:tc>
          <w:tcPr>
            <w:tcW w:w="2727" w:type="dxa"/>
          </w:tcPr>
          <w:p w:rsidR="00724230" w:rsidRPr="006F212A" w:rsidRDefault="00724230" w:rsidP="000D6262">
            <w:pPr>
              <w:pStyle w:val="121"/>
            </w:pPr>
            <w:r w:rsidRPr="006F212A">
              <w:t>ОИВ</w:t>
            </w:r>
          </w:p>
        </w:tc>
        <w:tc>
          <w:tcPr>
            <w:tcW w:w="6487" w:type="dxa"/>
          </w:tcPr>
          <w:p w:rsidR="00724230" w:rsidRPr="006F212A" w:rsidRDefault="00724230" w:rsidP="000D6262">
            <w:pPr>
              <w:pStyle w:val="121"/>
            </w:pPr>
            <w:r w:rsidRPr="006F212A">
              <w:t>Органы исполнительной власти</w:t>
            </w:r>
          </w:p>
        </w:tc>
      </w:tr>
      <w:tr w:rsidR="00724230" w:rsidRPr="006F212A" w:rsidTr="00C601D8">
        <w:tc>
          <w:tcPr>
            <w:tcW w:w="2727" w:type="dxa"/>
          </w:tcPr>
          <w:p w:rsidR="00724230" w:rsidRPr="006F212A" w:rsidRDefault="00724230" w:rsidP="000D6262">
            <w:pPr>
              <w:pStyle w:val="121"/>
            </w:pPr>
            <w:r w:rsidRPr="006F212A">
              <w:t>ОИПР</w:t>
            </w:r>
          </w:p>
        </w:tc>
        <w:tc>
          <w:tcPr>
            <w:tcW w:w="6487" w:type="dxa"/>
          </w:tcPr>
          <w:p w:rsidR="00724230" w:rsidRPr="006F212A" w:rsidRDefault="00724230" w:rsidP="000D6262">
            <w:pPr>
              <w:pStyle w:val="121"/>
            </w:pPr>
            <w:r w:rsidRPr="006F212A">
              <w:t>Отчет об исполнении ИПР</w:t>
            </w:r>
          </w:p>
        </w:tc>
      </w:tr>
      <w:tr w:rsidR="00724230" w:rsidRPr="006F212A" w:rsidTr="00C601D8">
        <w:tc>
          <w:tcPr>
            <w:tcW w:w="2727" w:type="dxa"/>
          </w:tcPr>
          <w:p w:rsidR="00724230" w:rsidRPr="006F212A" w:rsidRDefault="00724230" w:rsidP="000D6262">
            <w:pPr>
              <w:pStyle w:val="121"/>
            </w:pPr>
            <w:r w:rsidRPr="006F212A">
              <w:t>ОКС</w:t>
            </w:r>
          </w:p>
        </w:tc>
        <w:tc>
          <w:tcPr>
            <w:tcW w:w="6487" w:type="dxa"/>
          </w:tcPr>
          <w:p w:rsidR="00724230" w:rsidRPr="006F212A" w:rsidRDefault="00724230" w:rsidP="000D6262">
            <w:pPr>
              <w:pStyle w:val="121"/>
            </w:pPr>
            <w:r w:rsidRPr="006F212A">
              <w:t>Объект капитального строительства</w:t>
            </w:r>
          </w:p>
        </w:tc>
      </w:tr>
      <w:tr w:rsidR="00466785" w:rsidRPr="006F212A" w:rsidTr="00C601D8">
        <w:tc>
          <w:tcPr>
            <w:tcW w:w="2727" w:type="dxa"/>
          </w:tcPr>
          <w:p w:rsidR="00466785" w:rsidRPr="006F212A" w:rsidRDefault="00466785" w:rsidP="000D6262">
            <w:pPr>
              <w:pStyle w:val="121"/>
            </w:pPr>
            <w:r w:rsidRPr="006F212A">
              <w:t>ОМ</w:t>
            </w:r>
          </w:p>
        </w:tc>
        <w:tc>
          <w:tcPr>
            <w:tcW w:w="6487" w:type="dxa"/>
          </w:tcPr>
          <w:p w:rsidR="00466785" w:rsidRPr="006F212A" w:rsidRDefault="00466785" w:rsidP="000D6262">
            <w:pPr>
              <w:pStyle w:val="121"/>
            </w:pPr>
            <w:r w:rsidRPr="006F212A">
              <w:t>Обосновывающие материалы</w:t>
            </w:r>
          </w:p>
        </w:tc>
      </w:tr>
      <w:tr w:rsidR="00724230" w:rsidRPr="006F212A" w:rsidTr="00C601D8">
        <w:tc>
          <w:tcPr>
            <w:tcW w:w="2727" w:type="dxa"/>
          </w:tcPr>
          <w:p w:rsidR="00724230" w:rsidRPr="006F212A" w:rsidRDefault="00724230" w:rsidP="000D6262">
            <w:pPr>
              <w:pStyle w:val="121"/>
            </w:pPr>
            <w:r w:rsidRPr="006F212A">
              <w:t>ОПС</w:t>
            </w:r>
          </w:p>
        </w:tc>
        <w:tc>
          <w:tcPr>
            <w:tcW w:w="6487" w:type="dxa"/>
          </w:tcPr>
          <w:p w:rsidR="00724230" w:rsidRPr="006F212A" w:rsidRDefault="00724230" w:rsidP="000D6262">
            <w:pPr>
              <w:pStyle w:val="121"/>
            </w:pPr>
            <w:r w:rsidRPr="006F212A">
              <w:t>Оперативное перераспределение средств</w:t>
            </w:r>
          </w:p>
        </w:tc>
      </w:tr>
      <w:tr w:rsidR="00724230" w:rsidRPr="006F212A" w:rsidTr="00C601D8">
        <w:tc>
          <w:tcPr>
            <w:tcW w:w="2727" w:type="dxa"/>
          </w:tcPr>
          <w:p w:rsidR="00724230" w:rsidRPr="006F212A" w:rsidRDefault="00724230" w:rsidP="000D6262">
            <w:pPr>
              <w:pStyle w:val="121"/>
            </w:pPr>
            <w:r w:rsidRPr="006F212A">
              <w:t>ПЕ</w:t>
            </w:r>
          </w:p>
        </w:tc>
        <w:tc>
          <w:tcPr>
            <w:tcW w:w="6487" w:type="dxa"/>
          </w:tcPr>
          <w:p w:rsidR="00724230" w:rsidRPr="006F212A" w:rsidRDefault="00724230" w:rsidP="000D6262">
            <w:pPr>
              <w:pStyle w:val="121"/>
            </w:pPr>
            <w:r w:rsidRPr="006F212A">
              <w:t>Производственная единица</w:t>
            </w:r>
          </w:p>
        </w:tc>
      </w:tr>
      <w:tr w:rsidR="00724230" w:rsidRPr="006F212A" w:rsidTr="00C601D8">
        <w:tc>
          <w:tcPr>
            <w:tcW w:w="2727" w:type="dxa"/>
          </w:tcPr>
          <w:p w:rsidR="00724230" w:rsidRPr="006F212A" w:rsidRDefault="00724230" w:rsidP="000D6262">
            <w:pPr>
              <w:pStyle w:val="121"/>
            </w:pPr>
            <w:r w:rsidRPr="006F212A">
              <w:t>ПЗ</w:t>
            </w:r>
          </w:p>
        </w:tc>
        <w:tc>
          <w:tcPr>
            <w:tcW w:w="6487" w:type="dxa"/>
          </w:tcPr>
          <w:p w:rsidR="00724230" w:rsidRPr="006F212A" w:rsidRDefault="00724230" w:rsidP="000D6262">
            <w:pPr>
              <w:pStyle w:val="121"/>
            </w:pPr>
            <w:r w:rsidRPr="006F212A">
              <w:t>Пояснительная записка</w:t>
            </w:r>
          </w:p>
        </w:tc>
      </w:tr>
      <w:tr w:rsidR="00724230" w:rsidRPr="006F212A" w:rsidTr="00C601D8">
        <w:tc>
          <w:tcPr>
            <w:tcW w:w="2727" w:type="dxa"/>
          </w:tcPr>
          <w:p w:rsidR="00724230" w:rsidRPr="006F212A" w:rsidRDefault="00724230" w:rsidP="000D6262">
            <w:pPr>
              <w:pStyle w:val="121"/>
            </w:pPr>
            <w:r w:rsidRPr="006F212A">
              <w:t>ПИР</w:t>
            </w:r>
          </w:p>
        </w:tc>
        <w:tc>
          <w:tcPr>
            <w:tcW w:w="6487" w:type="dxa"/>
          </w:tcPr>
          <w:p w:rsidR="00724230" w:rsidRPr="006F212A" w:rsidRDefault="00724230" w:rsidP="000D6262">
            <w:pPr>
              <w:pStyle w:val="121"/>
            </w:pPr>
            <w:r w:rsidRPr="006F212A">
              <w:t>Программа инновационного развития</w:t>
            </w:r>
          </w:p>
        </w:tc>
      </w:tr>
      <w:tr w:rsidR="00724230" w:rsidRPr="006F212A" w:rsidTr="00C601D8">
        <w:tc>
          <w:tcPr>
            <w:tcW w:w="2727" w:type="dxa"/>
          </w:tcPr>
          <w:p w:rsidR="00724230" w:rsidRPr="006F212A" w:rsidRDefault="00724230" w:rsidP="000D6262">
            <w:pPr>
              <w:pStyle w:val="121"/>
            </w:pPr>
            <w:r w:rsidRPr="006F212A">
              <w:t>ПО</w:t>
            </w:r>
          </w:p>
        </w:tc>
        <w:tc>
          <w:tcPr>
            <w:tcW w:w="6487" w:type="dxa"/>
          </w:tcPr>
          <w:p w:rsidR="00724230" w:rsidRPr="006F212A" w:rsidRDefault="00724230" w:rsidP="000D6262">
            <w:pPr>
              <w:pStyle w:val="121"/>
            </w:pPr>
            <w:r w:rsidRPr="006F212A">
              <w:t>Программное обеспечение</w:t>
            </w:r>
          </w:p>
        </w:tc>
      </w:tr>
      <w:tr w:rsidR="00724230" w:rsidRPr="006F212A" w:rsidTr="00C601D8">
        <w:tc>
          <w:tcPr>
            <w:tcW w:w="2727" w:type="dxa"/>
          </w:tcPr>
          <w:p w:rsidR="00724230" w:rsidRPr="006F212A" w:rsidRDefault="00724230" w:rsidP="000D6262">
            <w:pPr>
              <w:pStyle w:val="121"/>
            </w:pPr>
            <w:r w:rsidRPr="006F212A">
              <w:t>РФ</w:t>
            </w:r>
          </w:p>
        </w:tc>
        <w:tc>
          <w:tcPr>
            <w:tcW w:w="6487" w:type="dxa"/>
          </w:tcPr>
          <w:p w:rsidR="00724230" w:rsidRPr="006F212A" w:rsidRDefault="00724230" w:rsidP="000D6262">
            <w:pPr>
              <w:pStyle w:val="121"/>
            </w:pPr>
            <w:r w:rsidRPr="006F212A">
              <w:t>Российская Федерация</w:t>
            </w:r>
          </w:p>
        </w:tc>
      </w:tr>
      <w:tr w:rsidR="000F3745" w:rsidRPr="006F212A" w:rsidTr="00C601D8">
        <w:tc>
          <w:tcPr>
            <w:tcW w:w="2727" w:type="dxa"/>
          </w:tcPr>
          <w:p w:rsidR="000F3745" w:rsidRPr="006F212A" w:rsidRDefault="000F3745" w:rsidP="000D6262">
            <w:pPr>
              <w:pStyle w:val="121"/>
            </w:pPr>
            <w:r w:rsidRPr="006F212A">
              <w:t>СД</w:t>
            </w:r>
          </w:p>
        </w:tc>
        <w:tc>
          <w:tcPr>
            <w:tcW w:w="6487" w:type="dxa"/>
          </w:tcPr>
          <w:p w:rsidR="000F3745" w:rsidRPr="006F212A" w:rsidRDefault="000F3745" w:rsidP="000D6262">
            <w:pPr>
              <w:pStyle w:val="121"/>
            </w:pPr>
            <w:r w:rsidRPr="006F212A">
              <w:t>Совет директоров</w:t>
            </w:r>
          </w:p>
        </w:tc>
      </w:tr>
      <w:tr w:rsidR="00724230" w:rsidRPr="006F212A" w:rsidTr="00C601D8">
        <w:tc>
          <w:tcPr>
            <w:tcW w:w="2727" w:type="dxa"/>
          </w:tcPr>
          <w:p w:rsidR="00724230" w:rsidRPr="006F212A" w:rsidRDefault="00724230" w:rsidP="000D6262">
            <w:pPr>
              <w:pStyle w:val="121"/>
            </w:pPr>
            <w:r w:rsidRPr="006F212A">
              <w:t>ССП</w:t>
            </w:r>
          </w:p>
        </w:tc>
        <w:tc>
          <w:tcPr>
            <w:tcW w:w="6487" w:type="dxa"/>
          </w:tcPr>
          <w:p w:rsidR="00724230" w:rsidRPr="006F212A" w:rsidRDefault="00724230" w:rsidP="000D6262">
            <w:pPr>
              <w:pStyle w:val="121"/>
            </w:pPr>
            <w:r w:rsidRPr="006F212A">
              <w:t>Среднесрочный план реализации мероприятий ПИР</w:t>
            </w:r>
          </w:p>
        </w:tc>
      </w:tr>
      <w:tr w:rsidR="00466785" w:rsidRPr="006F212A" w:rsidTr="00C601D8">
        <w:tc>
          <w:tcPr>
            <w:tcW w:w="2727" w:type="dxa"/>
            <w:vAlign w:val="center"/>
          </w:tcPr>
          <w:p w:rsidR="00466785" w:rsidRPr="006F212A" w:rsidRDefault="00466785" w:rsidP="000D6262">
            <w:pPr>
              <w:pStyle w:val="121"/>
            </w:pPr>
            <w:proofErr w:type="spellStart"/>
            <w:r w:rsidRPr="006F212A">
              <w:rPr>
                <w:rFonts w:eastAsiaTheme="minorHAnsi" w:cstheme="minorBidi"/>
              </w:rPr>
              <w:t>ТОиР</w:t>
            </w:r>
            <w:proofErr w:type="spellEnd"/>
          </w:p>
        </w:tc>
        <w:tc>
          <w:tcPr>
            <w:tcW w:w="6487" w:type="dxa"/>
            <w:vAlign w:val="center"/>
          </w:tcPr>
          <w:p w:rsidR="00466785" w:rsidRPr="006F212A" w:rsidRDefault="00466785" w:rsidP="000D6262">
            <w:pPr>
              <w:pStyle w:val="121"/>
            </w:pPr>
            <w:r w:rsidRPr="006F212A">
              <w:t>Техническое обслуживание и ремонт</w:t>
            </w:r>
          </w:p>
        </w:tc>
      </w:tr>
      <w:tr w:rsidR="000D6262" w:rsidRPr="006F212A" w:rsidTr="00C601D8">
        <w:tc>
          <w:tcPr>
            <w:tcW w:w="2727" w:type="dxa"/>
            <w:vAlign w:val="bottom"/>
          </w:tcPr>
          <w:p w:rsidR="000D6262" w:rsidRPr="006F212A" w:rsidRDefault="000D6262" w:rsidP="000D6262">
            <w:pPr>
              <w:pStyle w:val="121"/>
              <w:rPr>
                <w:snapToGrid w:val="0"/>
              </w:rPr>
            </w:pPr>
            <w:proofErr w:type="spellStart"/>
            <w:r w:rsidRPr="006F212A">
              <w:t>ТПиР</w:t>
            </w:r>
            <w:proofErr w:type="spellEnd"/>
          </w:p>
        </w:tc>
        <w:tc>
          <w:tcPr>
            <w:tcW w:w="6487" w:type="dxa"/>
            <w:vAlign w:val="bottom"/>
          </w:tcPr>
          <w:p w:rsidR="000D6262" w:rsidRPr="006F212A" w:rsidRDefault="000D6262" w:rsidP="000D6262">
            <w:pPr>
              <w:pStyle w:val="121"/>
            </w:pPr>
            <w:proofErr w:type="spellStart"/>
            <w:r w:rsidRPr="006F212A">
              <w:t>Техперевооружение</w:t>
            </w:r>
            <w:proofErr w:type="spellEnd"/>
            <w:r w:rsidRPr="006F212A">
              <w:t xml:space="preserve"> и реконструкция</w:t>
            </w:r>
          </w:p>
        </w:tc>
      </w:tr>
      <w:tr w:rsidR="00724230" w:rsidRPr="006F212A" w:rsidTr="00C601D8">
        <w:tc>
          <w:tcPr>
            <w:tcW w:w="2727" w:type="dxa"/>
          </w:tcPr>
          <w:p w:rsidR="00724230" w:rsidRPr="006F212A" w:rsidRDefault="00724230" w:rsidP="000D6262">
            <w:pPr>
              <w:pStyle w:val="121"/>
            </w:pPr>
            <w:r w:rsidRPr="006F212A">
              <w:rPr>
                <w:snapToGrid w:val="0"/>
              </w:rPr>
              <w:t>ТЭП</w:t>
            </w:r>
          </w:p>
        </w:tc>
        <w:tc>
          <w:tcPr>
            <w:tcW w:w="6487" w:type="dxa"/>
          </w:tcPr>
          <w:p w:rsidR="00724230" w:rsidRPr="006F212A" w:rsidRDefault="00724230" w:rsidP="000D6262">
            <w:pPr>
              <w:pStyle w:val="121"/>
            </w:pPr>
            <w:r w:rsidRPr="006F212A">
              <w:t>Технико-экономические показатели</w:t>
            </w:r>
          </w:p>
        </w:tc>
      </w:tr>
      <w:tr w:rsidR="00724230" w:rsidRPr="006F212A" w:rsidTr="00C601D8">
        <w:tc>
          <w:tcPr>
            <w:tcW w:w="2727" w:type="dxa"/>
          </w:tcPr>
          <w:p w:rsidR="00724230" w:rsidRPr="006F212A" w:rsidRDefault="00724230" w:rsidP="000D6262">
            <w:pPr>
              <w:pStyle w:val="121"/>
            </w:pPr>
            <w:r w:rsidRPr="006F212A">
              <w:t>УК</w:t>
            </w:r>
          </w:p>
        </w:tc>
        <w:tc>
          <w:tcPr>
            <w:tcW w:w="6487" w:type="dxa"/>
          </w:tcPr>
          <w:p w:rsidR="00724230" w:rsidRPr="006F212A" w:rsidRDefault="00724230" w:rsidP="000D6262">
            <w:pPr>
              <w:pStyle w:val="121"/>
            </w:pPr>
            <w:r w:rsidRPr="006F212A">
              <w:t>Управляющая компания</w:t>
            </w:r>
          </w:p>
        </w:tc>
      </w:tr>
      <w:tr w:rsidR="00724230" w:rsidRPr="006F212A" w:rsidTr="00C601D8">
        <w:tc>
          <w:tcPr>
            <w:tcW w:w="2727" w:type="dxa"/>
          </w:tcPr>
          <w:p w:rsidR="00724230" w:rsidRPr="006F212A" w:rsidRDefault="00724230" w:rsidP="000D6262">
            <w:pPr>
              <w:pStyle w:val="121"/>
            </w:pPr>
            <w:r w:rsidRPr="006F212A">
              <w:t>ФОВ</w:t>
            </w:r>
          </w:p>
        </w:tc>
        <w:tc>
          <w:tcPr>
            <w:tcW w:w="6487" w:type="dxa"/>
          </w:tcPr>
          <w:p w:rsidR="00724230" w:rsidRPr="006F212A" w:rsidRDefault="00724230" w:rsidP="000D6262">
            <w:pPr>
              <w:pStyle w:val="121"/>
            </w:pPr>
            <w:r w:rsidRPr="006F212A">
              <w:t>Финансирование/Освоение/Ввод</w:t>
            </w:r>
          </w:p>
        </w:tc>
      </w:tr>
      <w:tr w:rsidR="00724230" w:rsidRPr="006F212A" w:rsidTr="00C601D8">
        <w:tc>
          <w:tcPr>
            <w:tcW w:w="2727" w:type="dxa"/>
          </w:tcPr>
          <w:p w:rsidR="00724230" w:rsidRPr="006F212A" w:rsidRDefault="00724230" w:rsidP="000D6262">
            <w:pPr>
              <w:pStyle w:val="121"/>
            </w:pPr>
            <w:r w:rsidRPr="006F212A">
              <w:t>Функциональный администратор</w:t>
            </w:r>
          </w:p>
        </w:tc>
        <w:tc>
          <w:tcPr>
            <w:tcW w:w="6487" w:type="dxa"/>
          </w:tcPr>
          <w:p w:rsidR="00724230" w:rsidRPr="006F212A" w:rsidRDefault="00724230" w:rsidP="000D6262">
            <w:pPr>
              <w:pStyle w:val="121"/>
            </w:pPr>
            <w:r w:rsidRPr="006F212A">
              <w:t>Сотрудник, который может производить функциональные настройки подсистемы</w:t>
            </w:r>
          </w:p>
        </w:tc>
      </w:tr>
      <w:tr w:rsidR="00724230" w:rsidRPr="006F212A" w:rsidTr="00C601D8">
        <w:tc>
          <w:tcPr>
            <w:tcW w:w="2727" w:type="dxa"/>
          </w:tcPr>
          <w:p w:rsidR="00724230" w:rsidRPr="006F212A" w:rsidRDefault="00724230" w:rsidP="000D6262">
            <w:pPr>
              <w:pStyle w:val="121"/>
            </w:pPr>
            <w:r w:rsidRPr="006F212A">
              <w:t>ФЭМ</w:t>
            </w:r>
          </w:p>
        </w:tc>
        <w:tc>
          <w:tcPr>
            <w:tcW w:w="6487" w:type="dxa"/>
          </w:tcPr>
          <w:p w:rsidR="00724230" w:rsidRPr="006F212A" w:rsidRDefault="00724230" w:rsidP="000D6262">
            <w:pPr>
              <w:pStyle w:val="121"/>
            </w:pPr>
            <w:r w:rsidRPr="006F212A">
              <w:t>Финансово-экономическая модель</w:t>
            </w:r>
          </w:p>
        </w:tc>
      </w:tr>
    </w:tbl>
    <w:p w:rsidR="00266F49" w:rsidRPr="006F212A" w:rsidRDefault="00266F49">
      <w:pPr>
        <w:spacing w:after="200" w:line="276" w:lineRule="auto"/>
        <w:rPr>
          <w:kern w:val="22"/>
        </w:rPr>
      </w:pPr>
      <w:bookmarkStart w:id="12" w:name="_Toc71303488"/>
      <w:bookmarkStart w:id="13" w:name="_Toc71274412"/>
      <w:bookmarkEnd w:id="0"/>
      <w:bookmarkEnd w:id="1"/>
      <w:bookmarkEnd w:id="2"/>
      <w:bookmarkEnd w:id="3"/>
      <w:bookmarkEnd w:id="4"/>
      <w:bookmarkEnd w:id="5"/>
      <w:bookmarkEnd w:id="6"/>
      <w:bookmarkEnd w:id="7"/>
      <w:bookmarkEnd w:id="8"/>
      <w:bookmarkEnd w:id="9"/>
      <w:bookmarkEnd w:id="10"/>
      <w:bookmarkEnd w:id="11"/>
      <w:r w:rsidRPr="006F212A">
        <w:br w:type="page"/>
      </w:r>
    </w:p>
    <w:p w:rsidR="006D4B3C" w:rsidRPr="006F212A" w:rsidRDefault="006E2E5E" w:rsidP="006D4B3C">
      <w:pPr>
        <w:pStyle w:val="10"/>
      </w:pPr>
      <w:bookmarkStart w:id="14" w:name="_Ref76653816"/>
      <w:bookmarkStart w:id="15" w:name="_Toc78285411"/>
      <w:bookmarkStart w:id="16" w:name="_Toc196215648"/>
      <w:r w:rsidRPr="006F212A">
        <w:t>Общая информация</w:t>
      </w:r>
      <w:bookmarkStart w:id="17" w:name="_Toc509510139"/>
      <w:bookmarkStart w:id="18" w:name="_Toc509510230"/>
      <w:bookmarkStart w:id="19" w:name="_Toc509510721"/>
      <w:bookmarkStart w:id="20" w:name="_Toc509510140"/>
      <w:bookmarkStart w:id="21" w:name="_Toc509510231"/>
      <w:bookmarkStart w:id="22" w:name="_Toc509510722"/>
      <w:bookmarkStart w:id="23" w:name="_Toc509510141"/>
      <w:bookmarkStart w:id="24" w:name="_Toc509510232"/>
      <w:bookmarkStart w:id="25" w:name="_Toc509510723"/>
      <w:bookmarkStart w:id="26" w:name="_Toc509510142"/>
      <w:bookmarkStart w:id="27" w:name="_Toc509510233"/>
      <w:bookmarkStart w:id="28" w:name="_Toc509510724"/>
      <w:bookmarkStart w:id="29" w:name="_Toc509510143"/>
      <w:bookmarkStart w:id="30" w:name="_Toc509510234"/>
      <w:bookmarkStart w:id="31" w:name="_Toc509510725"/>
      <w:bookmarkStart w:id="32" w:name="_Toc509510155"/>
      <w:bookmarkStart w:id="33" w:name="_Toc509510246"/>
      <w:bookmarkStart w:id="34" w:name="_Toc509510737"/>
      <w:bookmarkStart w:id="35" w:name="_Toc510696139"/>
      <w:bookmarkStart w:id="36" w:name="_Toc511378911"/>
      <w:bookmarkStart w:id="37" w:name="_Toc511378864"/>
      <w:bookmarkStart w:id="38" w:name="_Toc511394868"/>
      <w:bookmarkStart w:id="39" w:name="_Toc511395108"/>
      <w:bookmarkStart w:id="40" w:name="_Toc511395511"/>
      <w:bookmarkStart w:id="41" w:name="_Toc511653661"/>
      <w:bookmarkStart w:id="42" w:name="_Toc71303495"/>
      <w:bookmarkStart w:id="43" w:name="_Toc78285416"/>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E2E5E" w:rsidRPr="006F212A" w:rsidRDefault="006E2E5E" w:rsidP="006D4B3C">
      <w:pPr>
        <w:pStyle w:val="10"/>
      </w:pPr>
      <w:bookmarkStart w:id="44" w:name="_Toc196215649"/>
      <w:r w:rsidRPr="006F212A">
        <w:t xml:space="preserve">Назначение и цели создания </w:t>
      </w:r>
      <w:r w:rsidR="00E16A90" w:rsidRPr="006F212A">
        <w:t>П</w:t>
      </w:r>
      <w:r w:rsidRPr="006F212A">
        <w:t>одсистемы</w:t>
      </w:r>
      <w:bookmarkEnd w:id="35"/>
      <w:bookmarkEnd w:id="36"/>
      <w:bookmarkEnd w:id="37"/>
      <w:bookmarkEnd w:id="38"/>
      <w:bookmarkEnd w:id="39"/>
      <w:bookmarkEnd w:id="40"/>
      <w:bookmarkEnd w:id="41"/>
      <w:bookmarkEnd w:id="42"/>
      <w:bookmarkEnd w:id="43"/>
      <w:bookmarkEnd w:id="44"/>
    </w:p>
    <w:p w:rsidR="006E2E5E" w:rsidRPr="006F212A" w:rsidRDefault="00BC702E" w:rsidP="006E2E5E">
      <w:pPr>
        <w:pStyle w:val="af6"/>
      </w:pPr>
      <w:r w:rsidRPr="006F212A">
        <w:t>Си</w:t>
      </w:r>
      <w:r w:rsidR="00A56A8D" w:rsidRPr="006F212A">
        <w:t>с</w:t>
      </w:r>
      <w:r w:rsidRPr="006F212A">
        <w:t>тема</w:t>
      </w:r>
      <w:r w:rsidR="006E2E5E" w:rsidRPr="006F212A">
        <w:t xml:space="preserve"> предназначена для формирования инвестиционных проектов и программ, отражения фактических данных по инвестиционным проектам и программам и формирования отчетности.</w:t>
      </w:r>
    </w:p>
    <w:p w:rsidR="006E2E5E" w:rsidRPr="006F212A" w:rsidRDefault="006E2E5E" w:rsidP="006E2E5E">
      <w:pPr>
        <w:pStyle w:val="af6"/>
      </w:pPr>
      <w:r w:rsidRPr="006F212A">
        <w:t xml:space="preserve">Целью </w:t>
      </w:r>
      <w:r w:rsidR="000E0095" w:rsidRPr="006F212A">
        <w:t>с</w:t>
      </w:r>
      <w:r w:rsidRPr="006F212A">
        <w:t>истемы является повышение эффективности управления инвестиционной деятельностью.</w:t>
      </w:r>
    </w:p>
    <w:p w:rsidR="006E2E5E" w:rsidRPr="006F212A" w:rsidRDefault="006E2E5E" w:rsidP="006E2E5E">
      <w:pPr>
        <w:pStyle w:val="af6"/>
      </w:pPr>
      <w:r w:rsidRPr="006F212A">
        <w:t>Основные задачи:</w:t>
      </w:r>
    </w:p>
    <w:p w:rsidR="006E2E5E" w:rsidRPr="006F212A" w:rsidRDefault="006E2E5E" w:rsidP="00864BC2">
      <w:pPr>
        <w:pStyle w:val="27"/>
      </w:pPr>
      <w:r w:rsidRPr="006F212A">
        <w:t>автоматизация процессов планирования, прогнозирования и отражения фактических данных по ИПКВ;</w:t>
      </w:r>
    </w:p>
    <w:p w:rsidR="006E2E5E" w:rsidRPr="006F212A" w:rsidRDefault="006E2E5E" w:rsidP="00864BC2">
      <w:pPr>
        <w:pStyle w:val="27"/>
      </w:pPr>
      <w:r w:rsidRPr="006F212A">
        <w:t>автоматизация процессов формирования инвестиционных программ и корректировки инвестиционных программ;</w:t>
      </w:r>
    </w:p>
    <w:p w:rsidR="006E2E5E" w:rsidRPr="006F212A" w:rsidRDefault="006E2E5E" w:rsidP="00864BC2">
      <w:pPr>
        <w:pStyle w:val="27"/>
      </w:pPr>
      <w:r w:rsidRPr="006F212A">
        <w:t xml:space="preserve">автоматизация процессов исполнения </w:t>
      </w:r>
      <w:r w:rsidR="00C463E6" w:rsidRPr="006F212A">
        <w:t>инвестиционных программ</w:t>
      </w:r>
      <w:r w:rsidRPr="006F212A">
        <w:t>;</w:t>
      </w:r>
    </w:p>
    <w:p w:rsidR="006E2E5E" w:rsidRPr="006F212A" w:rsidRDefault="006E2E5E" w:rsidP="00864BC2">
      <w:pPr>
        <w:pStyle w:val="27"/>
      </w:pPr>
      <w:r w:rsidRPr="006F212A">
        <w:t>автоматизация формирования отчетности по ИПКВ</w:t>
      </w:r>
      <w:r w:rsidR="009262E0" w:rsidRPr="006F212A">
        <w:t xml:space="preserve"> и</w:t>
      </w:r>
      <w:r w:rsidRPr="006F212A">
        <w:t xml:space="preserve"> </w:t>
      </w:r>
      <w:r w:rsidR="009262E0" w:rsidRPr="006F212A">
        <w:t xml:space="preserve">инвестиционным </w:t>
      </w:r>
      <w:r w:rsidRPr="006F212A">
        <w:t>программам.</w:t>
      </w:r>
    </w:p>
    <w:p w:rsidR="00FB24F8" w:rsidRPr="006F212A" w:rsidRDefault="00D96AF8" w:rsidP="002646ED">
      <w:pPr>
        <w:pStyle w:val="10"/>
      </w:pPr>
      <w:bookmarkStart w:id="45" w:name="_Toc71274413"/>
      <w:bookmarkStart w:id="46" w:name="_Ref76653848"/>
      <w:bookmarkStart w:id="47" w:name="_Ref76653852"/>
      <w:bookmarkStart w:id="48" w:name="_Toc78285420"/>
      <w:bookmarkStart w:id="49" w:name="_Toc196215650"/>
      <w:bookmarkEnd w:id="13"/>
      <w:r w:rsidRPr="006F212A">
        <w:t>Ф</w:t>
      </w:r>
      <w:r w:rsidR="00FB24F8" w:rsidRPr="006F212A">
        <w:t>ункциям, выполняемым в рамках процессов</w:t>
      </w:r>
      <w:bookmarkEnd w:id="45"/>
      <w:bookmarkEnd w:id="46"/>
      <w:bookmarkEnd w:id="47"/>
      <w:bookmarkEnd w:id="48"/>
      <w:bookmarkEnd w:id="49"/>
    </w:p>
    <w:p w:rsidR="00FB24F8" w:rsidRPr="006F212A" w:rsidRDefault="00FB24F8" w:rsidP="00833014">
      <w:pPr>
        <w:pStyle w:val="21"/>
      </w:pPr>
      <w:bookmarkStart w:id="50" w:name="_Toc71274414"/>
      <w:bookmarkStart w:id="51" w:name="_Ref76653864"/>
      <w:bookmarkStart w:id="52" w:name="_Ref76653869"/>
      <w:bookmarkStart w:id="53" w:name="_Toc78285421"/>
      <w:bookmarkStart w:id="54" w:name="_Toc196215651"/>
      <w:r w:rsidRPr="006F212A">
        <w:t>Процесс 01 Формирование и согласование ИПКВ</w:t>
      </w:r>
      <w:bookmarkEnd w:id="50"/>
      <w:bookmarkEnd w:id="51"/>
      <w:bookmarkEnd w:id="52"/>
      <w:bookmarkEnd w:id="53"/>
      <w:bookmarkEnd w:id="54"/>
    </w:p>
    <w:p w:rsidR="00FB24F8" w:rsidRPr="006F212A" w:rsidRDefault="00FB24F8" w:rsidP="00FB24F8">
      <w:pPr>
        <w:pStyle w:val="af6"/>
      </w:pPr>
      <w:r w:rsidRPr="006F212A">
        <w:t xml:space="preserve">Под «формированием ИПКВ» понимается комплекс действий от появления идеи по реализации ИПКВ для достижения определенных целей, до момента начала первичного согласования ИПКВ. Указанный комплекс действий направлен в основном на подготовку всех необходимых документов по проекту, определенных </w:t>
      </w:r>
      <w:r w:rsidR="001F463A" w:rsidRPr="006F212A">
        <w:t>М</w:t>
      </w:r>
      <w:r w:rsidRPr="006F212A">
        <w:t>етодикой подготовки</w:t>
      </w:r>
      <w:r w:rsidR="00BC1FC4" w:rsidRPr="006F212A">
        <w:t xml:space="preserve"> ОМ</w:t>
      </w:r>
      <w:r w:rsidRPr="006F212A">
        <w:t>, а также на определение и фиксацию признаков ИПКВ (наименование, код, раздел ИП</w:t>
      </w:r>
      <w:r w:rsidR="00F37BEC" w:rsidRPr="006F212A">
        <w:t>Р</w:t>
      </w:r>
      <w:r w:rsidRPr="006F212A">
        <w:t xml:space="preserve"> и т.д.), устанавливаемых Методикой подготовки</w:t>
      </w:r>
      <w:r w:rsidR="00BC1FC4" w:rsidRPr="006F212A">
        <w:t xml:space="preserve"> ИПР и ОИПР</w:t>
      </w:r>
      <w:r w:rsidRPr="006F212A">
        <w:t>.</w:t>
      </w:r>
    </w:p>
    <w:p w:rsidR="00FB24F8" w:rsidRPr="006F212A" w:rsidRDefault="00FB24F8" w:rsidP="00FB24F8">
      <w:pPr>
        <w:pStyle w:val="af6"/>
      </w:pPr>
      <w:r w:rsidRPr="006F212A">
        <w:t>В процессе формировани</w:t>
      </w:r>
      <w:r w:rsidR="001F463A" w:rsidRPr="006F212A">
        <w:t>я</w:t>
      </w:r>
      <w:r w:rsidRPr="006F212A">
        <w:t xml:space="preserve"> ИПКВ создаётся карточка ИПКВ, указывается основная информация. Заполняется график финансирования, освоения и ввода ОС, а также другие количественные и натуральные показатели по проекту. Осуществляется расчет, подтверждающий стоимость ИПКВ. Составляется финансово-экономическая модель по ИПКВ. Заполняется информация, обосновывающая необходимость реализации ИПКВ.</w:t>
      </w:r>
    </w:p>
    <w:p w:rsidR="00FB24F8" w:rsidRPr="006F212A" w:rsidRDefault="00FB24F8" w:rsidP="00FB24F8">
      <w:pPr>
        <w:pStyle w:val="af6"/>
      </w:pPr>
      <w:r w:rsidRPr="006F212A">
        <w:t xml:space="preserve">По результатам заполнения </w:t>
      </w:r>
      <w:r w:rsidR="001F463A" w:rsidRPr="006F212A">
        <w:t xml:space="preserve">карточки </w:t>
      </w:r>
      <w:r w:rsidRPr="006F212A">
        <w:t>ИПКВ Система проверяет комплектность необходимой информации, а также, по возможности, корректность указанной информации. У пользователя появляется возможность направления ИПКВ на согласование.</w:t>
      </w:r>
    </w:p>
    <w:p w:rsidR="00803426" w:rsidRPr="006F212A" w:rsidRDefault="00FB24F8" w:rsidP="00803426">
      <w:pPr>
        <w:pStyle w:val="af6"/>
        <w:rPr>
          <w:lang w:eastAsia="ru-RU"/>
        </w:rPr>
      </w:pPr>
      <w:r w:rsidRPr="006F212A">
        <w:t xml:space="preserve">Окончанием процесса является согласование ИПКВ. </w:t>
      </w:r>
      <w:r w:rsidR="00AD2454" w:rsidRPr="006F212A">
        <w:t xml:space="preserve">Согласование ИПКВ проходит по различным маршрутам в зависимости от Филиала/ДО, а также профиля ИПКВ. </w:t>
      </w:r>
      <w:r w:rsidR="00803426" w:rsidRPr="006F212A">
        <w:rPr>
          <w:lang w:eastAsia="ru-RU"/>
        </w:rPr>
        <w:t xml:space="preserve">При возврате ИПКВ с согласования </w:t>
      </w:r>
      <w:r w:rsidR="00AD2454" w:rsidRPr="006F212A">
        <w:rPr>
          <w:lang w:eastAsia="ru-RU"/>
        </w:rPr>
        <w:t xml:space="preserve">проводится </w:t>
      </w:r>
      <w:r w:rsidR="00803426" w:rsidRPr="006F212A">
        <w:rPr>
          <w:lang w:eastAsia="ru-RU"/>
        </w:rPr>
        <w:t>устранени</w:t>
      </w:r>
      <w:r w:rsidR="00AD2454" w:rsidRPr="006F212A">
        <w:rPr>
          <w:lang w:eastAsia="ru-RU"/>
        </w:rPr>
        <w:t>е замечаний и</w:t>
      </w:r>
      <w:r w:rsidR="00803426" w:rsidRPr="006F212A">
        <w:rPr>
          <w:lang w:eastAsia="ru-RU"/>
        </w:rPr>
        <w:t xml:space="preserve"> комментариев </w:t>
      </w:r>
      <w:r w:rsidR="00AD2454" w:rsidRPr="006F212A">
        <w:rPr>
          <w:lang w:eastAsia="ru-RU"/>
        </w:rPr>
        <w:t>от согласующих, после чего ИПКВ отправляется на следующую итерацию согласования</w:t>
      </w:r>
      <w:r w:rsidR="00803426" w:rsidRPr="006F212A">
        <w:rPr>
          <w:lang w:eastAsia="ru-RU"/>
        </w:rPr>
        <w:t>.</w:t>
      </w:r>
    </w:p>
    <w:p w:rsidR="00FB24F8" w:rsidRPr="006F212A" w:rsidRDefault="00133661" w:rsidP="00FB24F8">
      <w:pPr>
        <w:pStyle w:val="af6"/>
      </w:pPr>
      <w:r w:rsidRPr="006F212A">
        <w:t>При получении согласования</w:t>
      </w:r>
      <w:r w:rsidR="00BE6069" w:rsidRPr="006F212A">
        <w:rPr>
          <w:lang w:eastAsia="ru-RU"/>
        </w:rPr>
        <w:t xml:space="preserve"> ИПКВ</w:t>
      </w:r>
      <w:r w:rsidR="00FB24F8" w:rsidRPr="006F212A">
        <w:t xml:space="preserve"> может быть включен в документы, создаваемые в системе.</w:t>
      </w:r>
    </w:p>
    <w:p w:rsidR="00FB24F8" w:rsidRPr="006F212A" w:rsidRDefault="00FB24F8" w:rsidP="00FB24F8">
      <w:pPr>
        <w:spacing w:after="200" w:line="276" w:lineRule="auto"/>
        <w:rPr>
          <w:kern w:val="22"/>
        </w:rPr>
      </w:pPr>
      <w:r w:rsidRPr="006F212A">
        <w:br w:type="page"/>
      </w:r>
    </w:p>
    <w:p w:rsidR="00FB24F8" w:rsidRPr="006F212A" w:rsidRDefault="00FB24F8" w:rsidP="002646ED">
      <w:pPr>
        <w:pStyle w:val="32"/>
      </w:pPr>
      <w:bookmarkStart w:id="55" w:name="_Toc71274415"/>
      <w:bookmarkStart w:id="56" w:name="_Ref71300360"/>
      <w:bookmarkStart w:id="57" w:name="_Ref71300367"/>
      <w:bookmarkStart w:id="58" w:name="_Ref71315242"/>
      <w:bookmarkStart w:id="59" w:name="_Ref71315255"/>
      <w:bookmarkStart w:id="60" w:name="_Ref76654005"/>
      <w:bookmarkStart w:id="61" w:name="_Ref76654010"/>
      <w:bookmarkStart w:id="62" w:name="_Toc78285422"/>
      <w:bookmarkStart w:id="63" w:name="_Toc196215652"/>
      <w:r w:rsidRPr="006F212A">
        <w:t>Подпроцесс 01.01 Формирование ИПКВ</w:t>
      </w:r>
      <w:bookmarkEnd w:id="55"/>
      <w:bookmarkEnd w:id="56"/>
      <w:bookmarkEnd w:id="57"/>
      <w:bookmarkEnd w:id="58"/>
      <w:bookmarkEnd w:id="59"/>
      <w:bookmarkEnd w:id="60"/>
      <w:bookmarkEnd w:id="61"/>
      <w:bookmarkEnd w:id="62"/>
      <w:bookmarkEnd w:id="63"/>
    </w:p>
    <w:p w:rsidR="00FB24F8" w:rsidRPr="006F212A" w:rsidRDefault="00FB24F8" w:rsidP="00A7489B">
      <w:pPr>
        <w:pStyle w:val="41"/>
      </w:pPr>
      <w:bookmarkStart w:id="64" w:name="_Toc71274422"/>
      <w:bookmarkStart w:id="65" w:name="_Ref76654028"/>
      <w:bookmarkStart w:id="66" w:name="_Ref76654702"/>
      <w:r w:rsidRPr="006F212A">
        <w:t xml:space="preserve">Шаг 01.01.03 Создание </w:t>
      </w:r>
      <w:r w:rsidR="005C2011" w:rsidRPr="006F212A">
        <w:t xml:space="preserve">карточки </w:t>
      </w:r>
      <w:r w:rsidRPr="006F212A">
        <w:t>ИПКВ</w:t>
      </w:r>
      <w:bookmarkEnd w:id="64"/>
      <w:bookmarkEnd w:id="65"/>
      <w:bookmarkEnd w:id="66"/>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3</w:t>
      </w:r>
      <w:r w:rsidRPr="006F212A">
        <w:rPr>
          <w:noProof/>
        </w:rPr>
        <w:fldChar w:fldCharType="end"/>
      </w:r>
      <w:r w:rsidRPr="006F212A">
        <w:t xml:space="preserve">. Описание шага подпроцесса 01.01.03 Создание </w:t>
      </w:r>
      <w:r w:rsidR="005C2011" w:rsidRPr="006F212A">
        <w:t xml:space="preserve">карточки </w:t>
      </w:r>
      <w:r w:rsidRPr="006F212A">
        <w:t>ИПКВ</w:t>
      </w:r>
    </w:p>
    <w:tbl>
      <w:tblPr>
        <w:tblStyle w:val="af8"/>
        <w:tblW w:w="9464" w:type="dxa"/>
        <w:tblLook w:val="04A0" w:firstRow="1" w:lastRow="0" w:firstColumn="1" w:lastColumn="0" w:noHBand="0" w:noVBand="1"/>
      </w:tblPr>
      <w:tblGrid>
        <w:gridCol w:w="3397"/>
        <w:gridCol w:w="6067"/>
      </w:tblGrid>
      <w:tr w:rsidR="00FB24F8" w:rsidRPr="006F212A" w:rsidTr="00A623FC">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A623FC">
        <w:trPr>
          <w:trHeight w:val="273"/>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Необходимость создания ИПКВ в системе</w:t>
            </w:r>
          </w:p>
        </w:tc>
      </w:tr>
      <w:tr w:rsidR="00FB24F8" w:rsidRPr="006F212A" w:rsidTr="00A623FC">
        <w:trPr>
          <w:trHeight w:val="242"/>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Инициатор</w:t>
            </w:r>
            <w:r w:rsidR="00F84F1A" w:rsidRPr="006F212A">
              <w:rPr>
                <w:lang w:eastAsia="ru-RU"/>
              </w:rPr>
              <w:t xml:space="preserve"> ИПКВ</w:t>
            </w:r>
          </w:p>
        </w:tc>
      </w:tr>
      <w:tr w:rsidR="00FB24F8" w:rsidRPr="006F212A" w:rsidTr="00A623FC">
        <w:trPr>
          <w:trHeight w:val="272"/>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Запрос на</w:t>
            </w:r>
            <w:r w:rsidR="005C2011" w:rsidRPr="006F212A">
              <w:rPr>
                <w:lang w:eastAsia="ru-RU"/>
              </w:rPr>
              <w:t xml:space="preserve"> </w:t>
            </w:r>
            <w:r w:rsidR="008811A5" w:rsidRPr="006F212A">
              <w:rPr>
                <w:lang w:eastAsia="ru-RU"/>
              </w:rPr>
              <w:t>ИПКВ</w:t>
            </w:r>
            <w:r w:rsidRPr="006F212A">
              <w:rPr>
                <w:lang w:eastAsia="ru-RU"/>
              </w:rPr>
              <w:t>, либо</w:t>
            </w:r>
            <w:r w:rsidR="00A623FC" w:rsidRPr="006F212A">
              <w:rPr>
                <w:lang w:eastAsia="ru-RU"/>
              </w:rPr>
              <w:t xml:space="preserve"> п</w:t>
            </w:r>
            <w:r w:rsidRPr="006F212A">
              <w:rPr>
                <w:lang w:eastAsia="ru-RU"/>
              </w:rPr>
              <w:t>редварительная информация о</w:t>
            </w:r>
            <w:r w:rsidR="008811A5" w:rsidRPr="006F212A">
              <w:rPr>
                <w:lang w:eastAsia="ru-RU"/>
              </w:rPr>
              <w:t>б ИПКВ</w:t>
            </w:r>
          </w:p>
        </w:tc>
      </w:tr>
      <w:tr w:rsidR="00FB24F8" w:rsidRPr="006F212A" w:rsidTr="00A623FC">
        <w:trPr>
          <w:trHeight w:val="7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ИПКВ создан</w:t>
            </w:r>
          </w:p>
        </w:tc>
      </w:tr>
    </w:tbl>
    <w:p w:rsidR="00FB24F8" w:rsidRPr="006F212A" w:rsidRDefault="00FB24F8" w:rsidP="00FB24F8">
      <w:pPr>
        <w:pStyle w:val="af6"/>
      </w:pPr>
      <w:r w:rsidRPr="006F212A">
        <w:t>На данном ш</w:t>
      </w:r>
      <w:r w:rsidR="00EE51CD" w:rsidRPr="006F212A">
        <w:t>аге пользователь, одним из ниже</w:t>
      </w:r>
      <w:r w:rsidRPr="006F212A">
        <w:t xml:space="preserve">описанных </w:t>
      </w:r>
      <w:r w:rsidR="007357DB" w:rsidRPr="006F212A">
        <w:t>способов</w:t>
      </w:r>
      <w:r w:rsidRPr="006F212A">
        <w:t xml:space="preserve">, создает новый ИПКВ в </w:t>
      </w:r>
      <w:r w:rsidR="00EE51CD" w:rsidRPr="006F212A">
        <w:t>С</w:t>
      </w:r>
      <w:r w:rsidRPr="006F212A">
        <w:t>истеме.</w:t>
      </w:r>
    </w:p>
    <w:p w:rsidR="00FB24F8" w:rsidRPr="006F212A" w:rsidRDefault="00FB24F8" w:rsidP="00FB24F8">
      <w:pPr>
        <w:pStyle w:val="af6"/>
      </w:pPr>
      <w:r w:rsidRPr="006F212A">
        <w:t>При создании ИПКВ возможны следующие варианты действий пользователей:</w:t>
      </w:r>
    </w:p>
    <w:p w:rsidR="00FB24F8" w:rsidRPr="006F212A" w:rsidRDefault="00FB24F8" w:rsidP="00B22845">
      <w:pPr>
        <w:pStyle w:val="18"/>
        <w:numPr>
          <w:ilvl w:val="0"/>
          <w:numId w:val="40"/>
        </w:numPr>
      </w:pPr>
      <w:r w:rsidRPr="006F212A">
        <w:t xml:space="preserve">Одним из пользователей ИС «Инвеста» создается запрос на </w:t>
      </w:r>
      <w:r w:rsidR="00880090" w:rsidRPr="006F212A">
        <w:rPr>
          <w:lang w:val="ru-RU"/>
        </w:rPr>
        <w:t>ИПКВ</w:t>
      </w:r>
      <w:r w:rsidR="0056215F" w:rsidRPr="006F212A">
        <w:rPr>
          <w:lang w:val="ru-RU"/>
        </w:rPr>
        <w:t xml:space="preserve"> </w:t>
      </w:r>
      <w:r w:rsidRPr="006F212A">
        <w:t xml:space="preserve">и направляется на исполнение другому пользователю. При получении запроса на </w:t>
      </w:r>
      <w:r w:rsidR="00880090" w:rsidRPr="006F212A">
        <w:rPr>
          <w:lang w:val="ru-RU"/>
        </w:rPr>
        <w:t>ИПКВ</w:t>
      </w:r>
      <w:r w:rsidR="00880090" w:rsidRPr="006F212A">
        <w:t xml:space="preserve"> </w:t>
      </w:r>
      <w:r w:rsidR="00880090" w:rsidRPr="006F212A">
        <w:rPr>
          <w:lang w:val="ru-RU"/>
        </w:rPr>
        <w:t>пользователь</w:t>
      </w:r>
      <w:r w:rsidRPr="006F212A">
        <w:rPr>
          <w:lang w:val="ru-RU"/>
        </w:rPr>
        <w:t xml:space="preserve"> созда</w:t>
      </w:r>
      <w:r w:rsidR="00880090" w:rsidRPr="006F212A">
        <w:rPr>
          <w:lang w:val="ru-RU"/>
        </w:rPr>
        <w:t>ёт</w:t>
      </w:r>
      <w:r w:rsidRPr="006F212A">
        <w:rPr>
          <w:lang w:val="ru-RU"/>
        </w:rPr>
        <w:t xml:space="preserve"> </w:t>
      </w:r>
      <w:r w:rsidR="0056215F" w:rsidRPr="006F212A">
        <w:rPr>
          <w:lang w:val="ru-RU"/>
        </w:rPr>
        <w:t>карточку</w:t>
      </w:r>
      <w:r w:rsidRPr="006F212A">
        <w:rPr>
          <w:lang w:val="ru-RU"/>
        </w:rPr>
        <w:t xml:space="preserve"> </w:t>
      </w:r>
      <w:r w:rsidRPr="006F212A">
        <w:t xml:space="preserve">ИПКВ в </w:t>
      </w:r>
      <w:r w:rsidR="00EE51CD" w:rsidRPr="006F212A">
        <w:rPr>
          <w:lang w:val="ru-RU"/>
        </w:rPr>
        <w:t>С</w:t>
      </w:r>
      <w:proofErr w:type="spellStart"/>
      <w:r w:rsidRPr="006F212A">
        <w:t>истеме</w:t>
      </w:r>
      <w:proofErr w:type="spellEnd"/>
      <w:r w:rsidR="00880090" w:rsidRPr="006F212A">
        <w:rPr>
          <w:lang w:val="ru-RU"/>
        </w:rPr>
        <w:t xml:space="preserve"> на основании запроса</w:t>
      </w:r>
      <w:r w:rsidRPr="006F212A">
        <w:t>.</w:t>
      </w:r>
    </w:p>
    <w:p w:rsidR="00FB24F8" w:rsidRPr="006F212A" w:rsidRDefault="00FB24F8" w:rsidP="00E51F89">
      <w:pPr>
        <w:pStyle w:val="18"/>
      </w:pPr>
      <w:r w:rsidRPr="006F212A">
        <w:t xml:space="preserve">Пользователь создает </w:t>
      </w:r>
      <w:r w:rsidR="0056215F" w:rsidRPr="006F212A">
        <w:rPr>
          <w:lang w:val="ru-RU"/>
        </w:rPr>
        <w:t>карточку</w:t>
      </w:r>
      <w:r w:rsidRPr="006F212A">
        <w:t xml:space="preserve"> ИПКВ в системе с помощью мастера.</w:t>
      </w:r>
    </w:p>
    <w:p w:rsidR="00FB24F8" w:rsidRPr="006F212A" w:rsidRDefault="00FB24F8" w:rsidP="00E51F89">
      <w:pPr>
        <w:pStyle w:val="18"/>
      </w:pPr>
      <w:r w:rsidRPr="006F212A">
        <w:t xml:space="preserve">Пользователь создает копию </w:t>
      </w:r>
      <w:r w:rsidR="0056215F" w:rsidRPr="006F212A">
        <w:rPr>
          <w:lang w:val="ru-RU"/>
        </w:rPr>
        <w:t xml:space="preserve">карточки </w:t>
      </w:r>
      <w:r w:rsidRPr="006F212A">
        <w:t>ИПКВ, уже зарегистрированного в системе</w:t>
      </w:r>
      <w:r w:rsidRPr="006F212A">
        <w:rPr>
          <w:lang w:val="ru-RU"/>
        </w:rPr>
        <w:t>.</w:t>
      </w:r>
    </w:p>
    <w:p w:rsidR="00FB24F8" w:rsidRPr="006F212A" w:rsidRDefault="00FB24F8" w:rsidP="00E51F89">
      <w:pPr>
        <w:pStyle w:val="18"/>
      </w:pPr>
      <w:r w:rsidRPr="006F212A">
        <w:t>Пользователь создает нов</w:t>
      </w:r>
      <w:r w:rsidR="0056215F" w:rsidRPr="006F212A">
        <w:rPr>
          <w:lang w:val="ru-RU"/>
        </w:rPr>
        <w:t>ую</w:t>
      </w:r>
      <w:r w:rsidRPr="006F212A">
        <w:t xml:space="preserve"> </w:t>
      </w:r>
      <w:r w:rsidR="0056215F" w:rsidRPr="006F212A">
        <w:rPr>
          <w:lang w:val="ru-RU"/>
        </w:rPr>
        <w:t xml:space="preserve">карточку </w:t>
      </w:r>
      <w:r w:rsidRPr="006F212A">
        <w:t xml:space="preserve">ИПКВ в </w:t>
      </w:r>
      <w:r w:rsidR="00EE51CD" w:rsidRPr="006F212A">
        <w:rPr>
          <w:lang w:val="ru-RU"/>
        </w:rPr>
        <w:t>С</w:t>
      </w:r>
      <w:proofErr w:type="spellStart"/>
      <w:r w:rsidRPr="006F212A">
        <w:t>истеме</w:t>
      </w:r>
      <w:proofErr w:type="spellEnd"/>
      <w:r w:rsidRPr="006F212A">
        <w:t>, самостоятельно заполняя все необходимые данные.</w:t>
      </w:r>
    </w:p>
    <w:p w:rsidR="00FB24F8" w:rsidRPr="006F212A" w:rsidRDefault="00FB24F8" w:rsidP="00ED4071">
      <w:pPr>
        <w:pStyle w:val="af6"/>
      </w:pPr>
      <w:r w:rsidRPr="006F212A">
        <w:t xml:space="preserve">Создание </w:t>
      </w:r>
      <w:r w:rsidR="0056215F" w:rsidRPr="006F212A">
        <w:t xml:space="preserve">карточки </w:t>
      </w:r>
      <w:r w:rsidRPr="006F212A">
        <w:t xml:space="preserve">ИПКВ сопровождается появлением новой записи в реестре ИПКВ, присвоением уникального кода ИПКВ. </w:t>
      </w:r>
    </w:p>
    <w:p w:rsidR="00FB24F8" w:rsidRPr="006F212A" w:rsidRDefault="00FB24F8" w:rsidP="00DD177D">
      <w:pPr>
        <w:pStyle w:val="51"/>
      </w:pPr>
      <w:bookmarkStart w:id="67" w:name="_Toc71274425"/>
      <w:r w:rsidRPr="006F212A">
        <w:t xml:space="preserve">Функция </w:t>
      </w:r>
      <w:r w:rsidR="00ED5F7C" w:rsidRPr="006F212A">
        <w:t xml:space="preserve">01.01.03.03 </w:t>
      </w:r>
      <w:r w:rsidRPr="006F212A">
        <w:t xml:space="preserve">«Создание </w:t>
      </w:r>
      <w:r w:rsidR="0050015D" w:rsidRPr="006F212A">
        <w:t xml:space="preserve">карточки </w:t>
      </w:r>
      <w:r w:rsidRPr="006F212A">
        <w:t>ИПКВ через копирование другого ИПКВ»</w:t>
      </w:r>
      <w:bookmarkEnd w:id="67"/>
    </w:p>
    <w:p w:rsidR="00FB24F8" w:rsidRPr="006F212A" w:rsidRDefault="00FB24F8" w:rsidP="00FB24F8">
      <w:pPr>
        <w:pStyle w:val="af6"/>
        <w:rPr>
          <w:lang w:eastAsia="ru-RU"/>
        </w:rPr>
      </w:pPr>
      <w:r w:rsidRPr="006F212A">
        <w:rPr>
          <w:lang w:eastAsia="ru-RU"/>
        </w:rPr>
        <w:t xml:space="preserve">Система </w:t>
      </w:r>
      <w:r w:rsidR="003E20A2" w:rsidRPr="006F212A">
        <w:t>позволяет</w:t>
      </w:r>
      <w:r w:rsidRPr="006F212A">
        <w:rPr>
          <w:lang w:eastAsia="ru-RU"/>
        </w:rPr>
        <w:t>:</w:t>
      </w:r>
    </w:p>
    <w:p w:rsidR="00FB24F8" w:rsidRPr="006F212A" w:rsidRDefault="00FB24F8" w:rsidP="00864BC2">
      <w:pPr>
        <w:pStyle w:val="19"/>
      </w:pPr>
      <w:r w:rsidRPr="006F212A">
        <w:t>выбирать один ИПКВ в реестре ИПКВ;</w:t>
      </w:r>
    </w:p>
    <w:p w:rsidR="00FB24F8" w:rsidRPr="006F212A" w:rsidRDefault="00FB24F8" w:rsidP="00864BC2">
      <w:pPr>
        <w:pStyle w:val="19"/>
      </w:pPr>
      <w:r w:rsidRPr="006F212A">
        <w:t>создавать новый ИПКВ и копировать в него данные выбранного ИПКВ;</w:t>
      </w:r>
    </w:p>
    <w:p w:rsidR="00881FD5" w:rsidRPr="006F212A" w:rsidRDefault="00FB24F8" w:rsidP="00864BC2">
      <w:pPr>
        <w:pStyle w:val="19"/>
      </w:pPr>
      <w:r w:rsidRPr="006F212A">
        <w:t>при создании такого ИПКВ в названии добавля</w:t>
      </w:r>
      <w:r w:rsidR="009145BE" w:rsidRPr="006F212A">
        <w:t>е</w:t>
      </w:r>
      <w:r w:rsidRPr="006F212A">
        <w:t>т</w:t>
      </w:r>
      <w:r w:rsidR="009145BE" w:rsidRPr="006F212A">
        <w:t>ся</w:t>
      </w:r>
      <w:r w:rsidRPr="006F212A">
        <w:t xml:space="preserve"> слово «Копия»</w:t>
      </w:r>
      <w:r w:rsidR="00881FD5" w:rsidRPr="006F212A">
        <w:t>;</w:t>
      </w:r>
    </w:p>
    <w:p w:rsidR="00FB24F8" w:rsidRPr="006F212A" w:rsidRDefault="00881FD5" w:rsidP="00864BC2">
      <w:pPr>
        <w:pStyle w:val="19"/>
      </w:pPr>
      <w:r w:rsidRPr="006F212A">
        <w:t>автоматически присваивать ИПКВ новый уникальный код</w:t>
      </w:r>
      <w:r w:rsidR="00FB24F8" w:rsidRPr="006F212A">
        <w:t>.</w:t>
      </w:r>
    </w:p>
    <w:p w:rsidR="00FB24F8" w:rsidRPr="006F212A" w:rsidRDefault="00FB24F8" w:rsidP="00DD177D">
      <w:pPr>
        <w:pStyle w:val="51"/>
      </w:pPr>
      <w:bookmarkStart w:id="68" w:name="_Toc71274426"/>
      <w:r w:rsidRPr="006F212A">
        <w:t xml:space="preserve">Функция </w:t>
      </w:r>
      <w:r w:rsidR="00ED5F7C" w:rsidRPr="006F212A">
        <w:t xml:space="preserve">01.01.03.04 </w:t>
      </w:r>
      <w:r w:rsidRPr="006F212A">
        <w:t>«Создание карточки ИПКВ вручную»</w:t>
      </w:r>
      <w:bookmarkEnd w:id="68"/>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14338D" w:rsidRPr="006F212A" w:rsidRDefault="0014338D" w:rsidP="0014338D">
      <w:pPr>
        <w:pStyle w:val="19"/>
      </w:pPr>
      <w:r w:rsidRPr="006F212A">
        <w:t>создавать карточку ИПКВ вручную с последующим заполнением всех блоков и реквизитов;</w:t>
      </w:r>
    </w:p>
    <w:p w:rsidR="00E33BB8" w:rsidRPr="006F212A" w:rsidRDefault="00E33BB8" w:rsidP="00864BC2">
      <w:pPr>
        <w:pStyle w:val="19"/>
      </w:pPr>
      <w:r w:rsidRPr="006F212A">
        <w:t>при попытке создани</w:t>
      </w:r>
      <w:r w:rsidR="003A1409" w:rsidRPr="006F212A">
        <w:t>я</w:t>
      </w:r>
      <w:r w:rsidRPr="006F212A">
        <w:t xml:space="preserve"> карточки ИПКВ уведомлять пользователя о наличии в реестре ИПКВ</w:t>
      </w:r>
      <w:r w:rsidR="003A1409" w:rsidRPr="006F212A">
        <w:t xml:space="preserve"> карточек</w:t>
      </w:r>
      <w:r w:rsidRPr="006F212A">
        <w:t>, ни разу не направленных на согласование за последние шесть месяцев;</w:t>
      </w:r>
    </w:p>
    <w:p w:rsidR="00E33BB8" w:rsidRPr="006F212A" w:rsidRDefault="00E33BB8" w:rsidP="00864BC2">
      <w:pPr>
        <w:pStyle w:val="19"/>
      </w:pPr>
      <w:r w:rsidRPr="006F212A">
        <w:t>в случае, если у такой карточки нет связанных документов и истории согласования, предлагать пользователю перейти в эту карточку;</w:t>
      </w:r>
    </w:p>
    <w:p w:rsidR="00E33BB8" w:rsidRPr="006F212A" w:rsidRDefault="00E33BB8" w:rsidP="00864BC2">
      <w:pPr>
        <w:pStyle w:val="19"/>
      </w:pPr>
      <w:r w:rsidRPr="006F212A">
        <w:t>по желанию пользователя полностью очистить данные такой карточки;</w:t>
      </w:r>
    </w:p>
    <w:p w:rsidR="00FB24F8" w:rsidRPr="006F212A" w:rsidRDefault="00D02D8D" w:rsidP="00864BC2">
      <w:pPr>
        <w:pStyle w:val="19"/>
      </w:pPr>
      <w:r w:rsidRPr="006F212A">
        <w:t xml:space="preserve">автоматически присваивать </w:t>
      </w:r>
      <w:r w:rsidR="00C27B73" w:rsidRPr="006F212A">
        <w:t xml:space="preserve">карточке </w:t>
      </w:r>
      <w:r w:rsidRPr="006F212A">
        <w:t>ИПКВ новый уникальный код</w:t>
      </w:r>
      <w:r w:rsidR="00FB24F8" w:rsidRPr="006F212A">
        <w:t>.</w:t>
      </w:r>
    </w:p>
    <w:p w:rsidR="00FB24F8" w:rsidRPr="006F212A" w:rsidRDefault="00FB24F8" w:rsidP="00DD177D">
      <w:pPr>
        <w:pStyle w:val="51"/>
      </w:pPr>
      <w:bookmarkStart w:id="69" w:name="_Toc71274427"/>
      <w:bookmarkStart w:id="70" w:name="_Ref76655054"/>
      <w:r w:rsidRPr="006F212A">
        <w:t xml:space="preserve">Функция </w:t>
      </w:r>
      <w:r w:rsidR="00ED5F7C" w:rsidRPr="006F212A">
        <w:t xml:space="preserve">01.01.03.05 </w:t>
      </w:r>
      <w:r w:rsidRPr="006F212A">
        <w:t>«Работа с реестром ИПКВ»</w:t>
      </w:r>
      <w:bookmarkEnd w:id="69"/>
      <w:bookmarkEnd w:id="70"/>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отображать пользователю </w:t>
      </w:r>
      <w:r w:rsidR="00C27B73" w:rsidRPr="006F212A">
        <w:t xml:space="preserve">в реестре карточки </w:t>
      </w:r>
      <w:r w:rsidRPr="006F212A">
        <w:t xml:space="preserve">ИПКВ, доступные ему </w:t>
      </w:r>
      <w:r w:rsidR="00F773E0" w:rsidRPr="006F212A">
        <w:t xml:space="preserve">для редактирования/просмотра </w:t>
      </w:r>
      <w:r w:rsidRPr="006F212A">
        <w:t>в соответствии с назначенной ролью, а также с учетом его нахождения в пределах своего организационного уровня (Филиал, ДО, УК);</w:t>
      </w:r>
    </w:p>
    <w:p w:rsidR="00FB24F8" w:rsidRPr="006F212A" w:rsidRDefault="00FB24F8" w:rsidP="00864BC2">
      <w:pPr>
        <w:pStyle w:val="19"/>
      </w:pPr>
      <w:r w:rsidRPr="006F212A">
        <w:t>отображать в реестрах перечень ИПКВ в виде таблицы или в ином виде через стандартные возможности платформы 1С</w:t>
      </w:r>
      <w:r w:rsidR="00C27B73" w:rsidRPr="006F212A">
        <w:t>;</w:t>
      </w:r>
    </w:p>
    <w:p w:rsidR="00FB24F8" w:rsidRPr="006F212A" w:rsidRDefault="00FB24F8" w:rsidP="00864BC2">
      <w:pPr>
        <w:pStyle w:val="19"/>
      </w:pPr>
      <w:r w:rsidRPr="006F212A">
        <w:t>устанавливать пользовател</w:t>
      </w:r>
      <w:r w:rsidR="0014338D" w:rsidRPr="006F212A">
        <w:t>ьские</w:t>
      </w:r>
      <w:r w:rsidRPr="006F212A">
        <w:t xml:space="preserve"> фильтры и отборы </w:t>
      </w:r>
      <w:r w:rsidR="00C27B73" w:rsidRPr="006F212A">
        <w:t xml:space="preserve">по </w:t>
      </w:r>
      <w:r w:rsidRPr="006F212A">
        <w:t xml:space="preserve">ИПКВ; </w:t>
      </w:r>
    </w:p>
    <w:p w:rsidR="00FB24F8" w:rsidRPr="006F212A" w:rsidRDefault="00FB24F8" w:rsidP="00864BC2">
      <w:pPr>
        <w:pStyle w:val="19"/>
      </w:pPr>
      <w:r w:rsidRPr="006F212A">
        <w:t>сохранять пользовательские настройки сортировок и фильтров;</w:t>
      </w:r>
    </w:p>
    <w:p w:rsidR="00FB24F8" w:rsidRPr="006F212A" w:rsidRDefault="00FB24F8" w:rsidP="00864BC2">
      <w:pPr>
        <w:pStyle w:val="19"/>
      </w:pPr>
      <w:r w:rsidRPr="006F212A">
        <w:t>использовать поиск ИПКВ</w:t>
      </w:r>
      <w:r w:rsidR="003B6177" w:rsidRPr="006F212A">
        <w:t xml:space="preserve"> по реквизитам, ключевым словам и т</w:t>
      </w:r>
      <w:r w:rsidR="00BE6069" w:rsidRPr="006F212A">
        <w:t>.</w:t>
      </w:r>
      <w:r w:rsidR="003B6177" w:rsidRPr="006F212A">
        <w:t>п</w:t>
      </w:r>
      <w:r w:rsidR="00BE6069" w:rsidRPr="006F212A">
        <w:t>.</w:t>
      </w:r>
      <w:r w:rsidRPr="006F212A">
        <w:t>;</w:t>
      </w:r>
    </w:p>
    <w:p w:rsidR="00FB24F8" w:rsidRPr="006F212A" w:rsidRDefault="00FB24F8" w:rsidP="00864BC2">
      <w:pPr>
        <w:pStyle w:val="19"/>
      </w:pPr>
      <w:r w:rsidRPr="006F212A">
        <w:t xml:space="preserve">открывать </w:t>
      </w:r>
      <w:r w:rsidR="00C27B73" w:rsidRPr="006F212A">
        <w:t xml:space="preserve">карточку </w:t>
      </w:r>
      <w:r w:rsidRPr="006F212A">
        <w:t>ИПКВ из реестра;</w:t>
      </w:r>
    </w:p>
    <w:p w:rsidR="00FB24F8" w:rsidRPr="006F212A" w:rsidRDefault="00FB24F8" w:rsidP="00864BC2">
      <w:pPr>
        <w:pStyle w:val="19"/>
      </w:pPr>
      <w:r w:rsidRPr="006F212A">
        <w:t>обеспечивать максимально возможную скорость вывода перечня ИПКВ на экран монитора.</w:t>
      </w:r>
    </w:p>
    <w:p w:rsidR="00FB24F8" w:rsidRPr="006F212A" w:rsidRDefault="00FB24F8" w:rsidP="00FB24F8">
      <w:pPr>
        <w:pStyle w:val="af6"/>
      </w:pPr>
      <w:r w:rsidRPr="006F212A">
        <w:t>Общие требования к ведению реестров в Системе описаны в п.</w:t>
      </w:r>
      <w:r w:rsidR="00202E39" w:rsidRPr="006F212A">
        <w:t xml:space="preserve"> </w:t>
      </w:r>
      <w:r w:rsidR="00202E39" w:rsidRPr="006F212A">
        <w:fldChar w:fldCharType="begin"/>
      </w:r>
      <w:r w:rsidR="00202E39" w:rsidRPr="006F212A">
        <w:instrText xml:space="preserve"> REF _Ref71314696 \r \h </w:instrText>
      </w:r>
      <w:r w:rsidR="006F212A">
        <w:instrText xml:space="preserve"> \* MERGEFORMAT </w:instrText>
      </w:r>
      <w:r w:rsidR="00202E39" w:rsidRPr="006F212A">
        <w:fldChar w:fldCharType="separate"/>
      </w:r>
      <w:r w:rsidR="00166C94" w:rsidRPr="006F212A">
        <w:t>5.1</w:t>
      </w:r>
      <w:r w:rsidR="00202E39" w:rsidRPr="006F212A">
        <w:fldChar w:fldCharType="end"/>
      </w:r>
      <w:r w:rsidR="00202E39" w:rsidRPr="006F212A">
        <w:t xml:space="preserve"> </w:t>
      </w:r>
      <w:r w:rsidR="00202E39" w:rsidRPr="006F212A">
        <w:fldChar w:fldCharType="begin"/>
      </w:r>
      <w:r w:rsidR="00202E39" w:rsidRPr="006F212A">
        <w:instrText xml:space="preserve"> REF _Ref71314680 \h </w:instrText>
      </w:r>
      <w:r w:rsidR="006F212A">
        <w:instrText xml:space="preserve"> \* MERGEFORMAT </w:instrText>
      </w:r>
      <w:r w:rsidR="00202E39" w:rsidRPr="006F212A">
        <w:fldChar w:fldCharType="separate"/>
      </w:r>
      <w:r w:rsidR="00166C94" w:rsidRPr="006F212A">
        <w:t>Функция 00.00.01.01 «Ведение реестров»</w:t>
      </w:r>
      <w:r w:rsidR="00202E39" w:rsidRPr="006F212A">
        <w:fldChar w:fldCharType="end"/>
      </w:r>
      <w:r w:rsidRPr="006F212A">
        <w:t>.</w:t>
      </w:r>
    </w:p>
    <w:p w:rsidR="00FB24F8" w:rsidRPr="006F212A" w:rsidRDefault="00FB24F8" w:rsidP="00FB24F8">
      <w:pPr>
        <w:pStyle w:val="af6"/>
      </w:pPr>
      <w:r w:rsidRPr="006F212A">
        <w:t>Общие требования к поиску в Системе описаны в п.</w:t>
      </w:r>
      <w:r w:rsidR="00202E39" w:rsidRPr="006F212A">
        <w:t xml:space="preserve"> </w:t>
      </w:r>
      <w:r w:rsidR="00202E39" w:rsidRPr="006F212A">
        <w:fldChar w:fldCharType="begin"/>
      </w:r>
      <w:r w:rsidR="00202E39" w:rsidRPr="006F212A">
        <w:instrText xml:space="preserve"> REF _Ref71314705 \r \h </w:instrText>
      </w:r>
      <w:r w:rsidR="006F212A">
        <w:instrText xml:space="preserve"> \* MERGEFORMAT </w:instrText>
      </w:r>
      <w:r w:rsidR="00202E39" w:rsidRPr="006F212A">
        <w:fldChar w:fldCharType="separate"/>
      </w:r>
      <w:r w:rsidR="00166C94" w:rsidRPr="006F212A">
        <w:t>5.10</w:t>
      </w:r>
      <w:r w:rsidR="00202E39" w:rsidRPr="006F212A">
        <w:fldChar w:fldCharType="end"/>
      </w:r>
      <w:r w:rsidR="00202E39" w:rsidRPr="006F212A">
        <w:t xml:space="preserve"> </w:t>
      </w:r>
      <w:r w:rsidR="00202E39" w:rsidRPr="006F212A">
        <w:fldChar w:fldCharType="begin"/>
      </w:r>
      <w:r w:rsidR="00202E39" w:rsidRPr="006F212A">
        <w:instrText xml:space="preserve"> REF _Ref71314709 \h </w:instrText>
      </w:r>
      <w:r w:rsidR="006F212A">
        <w:instrText xml:space="preserve"> \* MERGEFORMAT </w:instrText>
      </w:r>
      <w:r w:rsidR="00202E39" w:rsidRPr="006F212A">
        <w:fldChar w:fldCharType="separate"/>
      </w:r>
      <w:r w:rsidR="00166C94" w:rsidRPr="006F212A">
        <w:t>Функция 00.00.01.10 «Поиск»</w:t>
      </w:r>
      <w:r w:rsidR="00202E39" w:rsidRPr="006F212A">
        <w:fldChar w:fldCharType="end"/>
      </w:r>
      <w:r w:rsidRPr="006F212A">
        <w:t>.</w:t>
      </w:r>
    </w:p>
    <w:p w:rsidR="00FB24F8" w:rsidRPr="006F212A" w:rsidRDefault="00FB24F8" w:rsidP="00ED5F7C">
      <w:pPr>
        <w:pStyle w:val="41"/>
      </w:pPr>
      <w:bookmarkStart w:id="71" w:name="_Toc71274429"/>
      <w:r w:rsidRPr="006F212A">
        <w:t xml:space="preserve">Шаг 01.01.04 Наполнение </w:t>
      </w:r>
      <w:r w:rsidR="006758CB" w:rsidRPr="006F212A">
        <w:t xml:space="preserve">карточки </w:t>
      </w:r>
      <w:r w:rsidRPr="006F212A">
        <w:t>ИПКВ данными/редактирование ИПКВ</w:t>
      </w:r>
      <w:bookmarkEnd w:id="71"/>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4</w:t>
      </w:r>
      <w:r w:rsidRPr="006F212A">
        <w:rPr>
          <w:noProof/>
        </w:rPr>
        <w:fldChar w:fldCharType="end"/>
      </w:r>
      <w:r w:rsidRPr="006F212A">
        <w:t xml:space="preserve">. Описание шага подпроцесса 01.01.04 Наполнение </w:t>
      </w:r>
      <w:r w:rsidR="006758CB" w:rsidRPr="006F212A">
        <w:t xml:space="preserve">карточки </w:t>
      </w:r>
      <w:r w:rsidRPr="006F212A">
        <w:t>ИПКВ данными/редактирование ИПКВ</w:t>
      </w:r>
    </w:p>
    <w:tbl>
      <w:tblPr>
        <w:tblStyle w:val="af8"/>
        <w:tblW w:w="9464" w:type="dxa"/>
        <w:tblLook w:val="04A0" w:firstRow="1" w:lastRow="0" w:firstColumn="1" w:lastColumn="0" w:noHBand="0" w:noVBand="1"/>
      </w:tblPr>
      <w:tblGrid>
        <w:gridCol w:w="3397"/>
        <w:gridCol w:w="6067"/>
      </w:tblGrid>
      <w:tr w:rsidR="00FB24F8" w:rsidRPr="006F212A" w:rsidTr="00E51F89">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E51F89">
        <w:trPr>
          <w:trHeight w:val="273"/>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Необходимость внести информацию в карточку ИПКВ</w:t>
            </w:r>
          </w:p>
        </w:tc>
      </w:tr>
      <w:tr w:rsidR="00FB24F8" w:rsidRPr="006F212A" w:rsidTr="00E51F89">
        <w:trPr>
          <w:trHeight w:val="242"/>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Инициатор</w:t>
            </w:r>
            <w:r w:rsidR="00F84F1A" w:rsidRPr="006F212A">
              <w:rPr>
                <w:lang w:eastAsia="ru-RU"/>
              </w:rPr>
              <w:t xml:space="preserve"> ИПКВ</w:t>
            </w:r>
          </w:p>
        </w:tc>
      </w:tr>
      <w:tr w:rsidR="00FB24F8" w:rsidRPr="006F212A" w:rsidTr="00E51F89">
        <w:trPr>
          <w:trHeight w:val="272"/>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B06BAE" w:rsidP="000D6262">
            <w:pPr>
              <w:pStyle w:val="121"/>
              <w:rPr>
                <w:lang w:eastAsia="ru-RU"/>
              </w:rPr>
            </w:pPr>
            <w:r w:rsidRPr="006F212A">
              <w:rPr>
                <w:lang w:eastAsia="ru-RU"/>
              </w:rPr>
              <w:t xml:space="preserve">ИПКВ в статусе </w:t>
            </w:r>
            <w:r w:rsidR="008F7D5B" w:rsidRPr="006F212A">
              <w:rPr>
                <w:lang w:eastAsia="ru-RU"/>
              </w:rPr>
              <w:t>«В работе»</w:t>
            </w:r>
            <w:r w:rsidRPr="006F212A">
              <w:rPr>
                <w:lang w:eastAsia="ru-RU"/>
              </w:rPr>
              <w:t>; данные по ИПКВ (вне системы)</w:t>
            </w:r>
          </w:p>
        </w:tc>
      </w:tr>
      <w:tr w:rsidR="00FB24F8" w:rsidRPr="006F212A" w:rsidTr="00E51F89">
        <w:trPr>
          <w:trHeight w:val="7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ИПКВ в статусе «В работе»</w:t>
            </w:r>
          </w:p>
        </w:tc>
      </w:tr>
    </w:tbl>
    <w:p w:rsidR="00FB24F8" w:rsidRPr="006F212A" w:rsidRDefault="00FB24F8" w:rsidP="00FB24F8">
      <w:pPr>
        <w:pStyle w:val="af6"/>
      </w:pPr>
      <w:r w:rsidRPr="006F212A">
        <w:rPr>
          <w:lang w:eastAsia="ru-RU"/>
        </w:rPr>
        <w:t xml:space="preserve">На этом шаге происходит наполнение </w:t>
      </w:r>
      <w:r w:rsidR="006758CB" w:rsidRPr="006F212A">
        <w:rPr>
          <w:lang w:eastAsia="ru-RU"/>
        </w:rPr>
        <w:t xml:space="preserve">карточки </w:t>
      </w:r>
      <w:r w:rsidRPr="006F212A">
        <w:rPr>
          <w:lang w:eastAsia="ru-RU"/>
        </w:rPr>
        <w:t xml:space="preserve">ИПКВ данными. После того, как </w:t>
      </w:r>
      <w:r w:rsidRPr="006F212A">
        <w:t>карточка</w:t>
      </w:r>
      <w:r w:rsidRPr="006F212A">
        <w:rPr>
          <w:lang w:eastAsia="ru-RU"/>
        </w:rPr>
        <w:t xml:space="preserve"> ИПКВ создана, пользователь имеет возможность увидеть её в реестре ИПКВ. </w:t>
      </w:r>
    </w:p>
    <w:p w:rsidR="00BD3258" w:rsidRPr="006F212A" w:rsidRDefault="00FB24F8" w:rsidP="00FB24F8">
      <w:pPr>
        <w:pStyle w:val="af6"/>
      </w:pPr>
      <w:r w:rsidRPr="006F212A">
        <w:t xml:space="preserve">Первоначальное заполнение пользователем базовых полей определяет выбор профиля ИПКВ, в том числе набор данных, подлежащих заполнению для каждого выбранного профиля. </w:t>
      </w:r>
    </w:p>
    <w:p w:rsidR="00BD3258" w:rsidRPr="006F212A" w:rsidRDefault="00BD3258" w:rsidP="00FB24F8">
      <w:pPr>
        <w:pStyle w:val="af6"/>
      </w:pPr>
      <w:r w:rsidRPr="006F212A">
        <w:t>Профиль ИПКВ представляет собой предопределенный набор редактируемых свойств ИПКВ. К разным профилям ИПКВ предъявляются различные требования по обязательности заполнения полей, иерархии статей затрат в расчёте стоимости и графике ФОВ, настройкам видимости блоков информации. Для разных профилей ИПКВ могут быть настроены различные маршруты согласования ИПКВ.</w:t>
      </w:r>
    </w:p>
    <w:p w:rsidR="00FB24F8" w:rsidRPr="006F212A" w:rsidRDefault="00FB24F8" w:rsidP="00FB24F8">
      <w:pPr>
        <w:pStyle w:val="af6"/>
      </w:pPr>
      <w:r w:rsidRPr="006F212A">
        <w:t xml:space="preserve">При возникновении необходимости передать заполнение карточки ИПКВ другому пользователю, инициатор может направить </w:t>
      </w:r>
      <w:r w:rsidR="004F37D1" w:rsidRPr="006F212A">
        <w:t xml:space="preserve">уведомление </w:t>
      </w:r>
      <w:r w:rsidR="00A91EF3" w:rsidRPr="006F212A">
        <w:t>эт</w:t>
      </w:r>
      <w:r w:rsidR="004F37D1" w:rsidRPr="006F212A">
        <w:t>ому пользователю</w:t>
      </w:r>
      <w:r w:rsidR="000416FA" w:rsidRPr="006F212A">
        <w:t xml:space="preserve"> </w:t>
      </w:r>
      <w:r w:rsidRPr="006F212A">
        <w:t>со ссылкой на карточку ИПКВ и комментарием.</w:t>
      </w:r>
    </w:p>
    <w:p w:rsidR="00FB24F8" w:rsidRPr="006F212A" w:rsidRDefault="00FB24F8" w:rsidP="00FB24F8">
      <w:pPr>
        <w:pStyle w:val="af6"/>
      </w:pPr>
      <w:r w:rsidRPr="006F212A">
        <w:t xml:space="preserve">Доступ к карточке ИПКВ, а также допустимые для пользователя действия с карточкой </w:t>
      </w:r>
      <w:r w:rsidR="00001355" w:rsidRPr="006F212A">
        <w:t>будут определены на этапе 2. Проектирование</w:t>
      </w:r>
      <w:r w:rsidR="00DB1814" w:rsidRPr="006F212A">
        <w:t>.</w:t>
      </w:r>
    </w:p>
    <w:p w:rsidR="00FB24F8" w:rsidRPr="006F212A" w:rsidRDefault="00FB24F8" w:rsidP="00DD177D">
      <w:pPr>
        <w:pStyle w:val="51"/>
      </w:pPr>
      <w:bookmarkStart w:id="72" w:name="_Toc71274433"/>
      <w:bookmarkStart w:id="73" w:name="_Ref76654711"/>
      <w:bookmarkStart w:id="74" w:name="_Ref76654718"/>
      <w:bookmarkStart w:id="75" w:name="_Ref76654736"/>
      <w:bookmarkStart w:id="76" w:name="_Ref76654744"/>
      <w:bookmarkStart w:id="77" w:name="_Ref76654824"/>
      <w:r w:rsidRPr="006F212A">
        <w:t xml:space="preserve">Функция </w:t>
      </w:r>
      <w:r w:rsidR="004E22B8" w:rsidRPr="006F212A">
        <w:t xml:space="preserve">01.01.04.04 </w:t>
      </w:r>
      <w:r w:rsidRPr="006F212A">
        <w:t>«Заполнение базовой информации по ИПКВ»</w:t>
      </w:r>
      <w:bookmarkEnd w:id="72"/>
      <w:bookmarkEnd w:id="73"/>
      <w:bookmarkEnd w:id="74"/>
      <w:bookmarkEnd w:id="75"/>
      <w:bookmarkEnd w:id="76"/>
      <w:bookmarkEnd w:id="77"/>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при создании </w:t>
      </w:r>
      <w:r w:rsidR="00D47155" w:rsidRPr="006F212A">
        <w:t xml:space="preserve">карточки </w:t>
      </w:r>
      <w:r w:rsidRPr="006F212A">
        <w:t>ИПКВ, автоматически заполнять реквизиты ИПКВ, там</w:t>
      </w:r>
      <w:r w:rsidR="00BE6069" w:rsidRPr="006F212A">
        <w:t>,</w:t>
      </w:r>
      <w:r w:rsidRPr="006F212A">
        <w:t xml:space="preserve"> где это возможно. Например, по данным сотрудника, создавшего </w:t>
      </w:r>
      <w:r w:rsidR="00D47155" w:rsidRPr="006F212A">
        <w:t xml:space="preserve">карточку </w:t>
      </w:r>
      <w:r w:rsidRPr="006F212A">
        <w:t>ИПКВ можно заполнить большинство реквизитов</w:t>
      </w:r>
      <w:r w:rsidR="00BE6069" w:rsidRPr="006F212A">
        <w:t>,</w:t>
      </w:r>
      <w:r w:rsidRPr="006F212A">
        <w:t xml:space="preserve"> относящихся к информации о Филиале, ДО (их наименование, территориальная принадлежность, сегмент ДО, подразделение - куратор ДО т.п.);</w:t>
      </w:r>
    </w:p>
    <w:p w:rsidR="00FB24F8" w:rsidRPr="006F212A" w:rsidRDefault="00FB24F8" w:rsidP="00864BC2">
      <w:pPr>
        <w:pStyle w:val="19"/>
      </w:pPr>
      <w:r w:rsidRPr="006F212A">
        <w:t>предлагать пользователю вариант изменения предустановленного значения;</w:t>
      </w:r>
    </w:p>
    <w:p w:rsidR="00FB24F8" w:rsidRPr="006F212A" w:rsidRDefault="00FB24F8" w:rsidP="00864BC2">
      <w:pPr>
        <w:pStyle w:val="19"/>
      </w:pPr>
      <w:r w:rsidRPr="006F212A">
        <w:t xml:space="preserve">предлагать заполнять реквизиты ИПКВ из </w:t>
      </w:r>
      <w:r w:rsidR="00F431D1" w:rsidRPr="006F212A">
        <w:t>систем</w:t>
      </w:r>
      <w:r w:rsidRPr="006F212A">
        <w:t>ных справочников;</w:t>
      </w:r>
    </w:p>
    <w:p w:rsidR="00FB24F8" w:rsidRPr="006F212A" w:rsidRDefault="00FB24F8" w:rsidP="00864BC2">
      <w:pPr>
        <w:pStyle w:val="19"/>
      </w:pPr>
      <w:r w:rsidRPr="006F212A">
        <w:t>проверять корректность ввода реквизита в соответствии с установленным для него формат</w:t>
      </w:r>
      <w:r w:rsidR="00D47155" w:rsidRPr="006F212A">
        <w:t>ом</w:t>
      </w:r>
      <w:r w:rsidRPr="006F212A">
        <w:t xml:space="preserve"> данных;</w:t>
      </w:r>
    </w:p>
    <w:p w:rsidR="00FB24F8" w:rsidRPr="006F212A" w:rsidRDefault="003B6177" w:rsidP="00864BC2">
      <w:pPr>
        <w:pStyle w:val="19"/>
      </w:pPr>
      <w:proofErr w:type="spellStart"/>
      <w:r w:rsidRPr="006F212A">
        <w:t>справочно</w:t>
      </w:r>
      <w:proofErr w:type="spellEnd"/>
      <w:r w:rsidRPr="006F212A">
        <w:t xml:space="preserve"> </w:t>
      </w:r>
      <w:r w:rsidR="00FB24F8" w:rsidRPr="006F212A">
        <w:t>предупреждать пользователя о логическом несоответствии введенного значения данным других реквизитов ИПКВ;</w:t>
      </w:r>
    </w:p>
    <w:p w:rsidR="00FB24F8" w:rsidRPr="006F212A" w:rsidRDefault="00FB24F8" w:rsidP="00864BC2">
      <w:pPr>
        <w:pStyle w:val="19"/>
      </w:pPr>
      <w:r w:rsidRPr="006F212A">
        <w:t>визуально выделять обязательные для заполнения поля карточки</w:t>
      </w:r>
      <w:r w:rsidR="00D47155" w:rsidRPr="006F212A">
        <w:t xml:space="preserve"> </w:t>
      </w:r>
      <w:r w:rsidR="00A9400B" w:rsidRPr="006F212A">
        <w:t>ИПКВ</w:t>
      </w:r>
      <w:r w:rsidRPr="006F212A">
        <w:t>;</w:t>
      </w:r>
    </w:p>
    <w:p w:rsidR="00FB24F8" w:rsidRPr="006F212A" w:rsidRDefault="00FB24F8" w:rsidP="00864BC2">
      <w:pPr>
        <w:pStyle w:val="19"/>
      </w:pPr>
      <w:r w:rsidRPr="006F212A">
        <w:t>при сохранении информации уведомлять пользователя о незаполненных реквизитах;</w:t>
      </w:r>
    </w:p>
    <w:p w:rsidR="000E30FA" w:rsidRPr="006F212A" w:rsidRDefault="00FB24F8" w:rsidP="00864BC2">
      <w:pPr>
        <w:pStyle w:val="19"/>
      </w:pPr>
      <w:r w:rsidRPr="006F212A">
        <w:t>выдавать предупреждение в случае, если обязательные поля в карточке ИПКВ не заполнены</w:t>
      </w:r>
      <w:r w:rsidR="000E30FA" w:rsidRPr="006F212A">
        <w:t>;</w:t>
      </w:r>
    </w:p>
    <w:p w:rsidR="00FB24F8" w:rsidRPr="006F212A" w:rsidRDefault="009D27D6" w:rsidP="00864BC2">
      <w:pPr>
        <w:pStyle w:val="19"/>
      </w:pPr>
      <w:r w:rsidRPr="006F212A">
        <w:t xml:space="preserve">по запросу пользователя отображать </w:t>
      </w:r>
      <w:r w:rsidR="000E30FA" w:rsidRPr="006F212A">
        <w:t xml:space="preserve">справочную информацию по работе с </w:t>
      </w:r>
      <w:r w:rsidR="00D47155" w:rsidRPr="006F212A">
        <w:t xml:space="preserve">карточкой </w:t>
      </w:r>
      <w:r w:rsidR="000E30FA" w:rsidRPr="006F212A">
        <w:t>ИПКВ</w:t>
      </w:r>
      <w:r w:rsidR="00FB24F8" w:rsidRPr="006F212A">
        <w:t>.</w:t>
      </w:r>
    </w:p>
    <w:p w:rsidR="00FB24F8" w:rsidRPr="006F212A" w:rsidRDefault="00FB24F8" w:rsidP="00DD177D">
      <w:pPr>
        <w:pStyle w:val="51"/>
      </w:pPr>
      <w:bookmarkStart w:id="78" w:name="_Toc71274434"/>
      <w:bookmarkStart w:id="79" w:name="_Ref71894843"/>
      <w:bookmarkStart w:id="80" w:name="_Ref71894848"/>
      <w:r w:rsidRPr="006F212A">
        <w:t xml:space="preserve">Функция </w:t>
      </w:r>
      <w:r w:rsidR="004E22B8" w:rsidRPr="006F212A">
        <w:t>01.01.04.</w:t>
      </w:r>
      <w:r w:rsidR="004E22B8" w:rsidRPr="006F212A">
        <w:rPr>
          <w:lang w:val="en-US"/>
        </w:rPr>
        <w:t xml:space="preserve">05 </w:t>
      </w:r>
      <w:r w:rsidRPr="006F212A">
        <w:t>«Присвоение кода ИПКВ»</w:t>
      </w:r>
      <w:bookmarkEnd w:id="78"/>
      <w:bookmarkEnd w:id="79"/>
      <w:bookmarkEnd w:id="80"/>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присваивать для карточки </w:t>
      </w:r>
      <w:r w:rsidR="00A9400B" w:rsidRPr="006F212A">
        <w:t>ИПКВ</w:t>
      </w:r>
      <w:r w:rsidR="005C3C35" w:rsidRPr="006F212A">
        <w:t xml:space="preserve"> </w:t>
      </w:r>
      <w:r w:rsidRPr="006F212A">
        <w:t>код по автоматизированным правилам;</w:t>
      </w:r>
    </w:p>
    <w:p w:rsidR="00FB24F8" w:rsidRPr="006F212A" w:rsidRDefault="00FB24F8" w:rsidP="00864BC2">
      <w:pPr>
        <w:pStyle w:val="19"/>
      </w:pPr>
      <w:r w:rsidRPr="006F212A">
        <w:t>блокировать ручное изменение кода ИПКВ</w:t>
      </w:r>
      <w:r w:rsidR="00C77517" w:rsidRPr="006F212A">
        <w:t xml:space="preserve"> (кроме пользователей с ролью «Администратор ИС»</w:t>
      </w:r>
      <w:r w:rsidR="005C3C35" w:rsidRPr="006F212A">
        <w:t>)</w:t>
      </w:r>
      <w:r w:rsidRPr="006F212A">
        <w:t>;</w:t>
      </w:r>
    </w:p>
    <w:p w:rsidR="00BE64B3" w:rsidRPr="006F212A" w:rsidRDefault="00FB24F8" w:rsidP="00864BC2">
      <w:pPr>
        <w:pStyle w:val="19"/>
      </w:pPr>
      <w:r w:rsidRPr="006F212A">
        <w:t>отслеживать уникальность кода ИПКВ в Системе</w:t>
      </w:r>
      <w:r w:rsidR="0007758A" w:rsidRPr="006F212A">
        <w:t>.</w:t>
      </w:r>
    </w:p>
    <w:p w:rsidR="00FB24F8" w:rsidRPr="006F212A" w:rsidRDefault="00FB24F8" w:rsidP="00DD177D">
      <w:pPr>
        <w:pStyle w:val="51"/>
      </w:pPr>
      <w:bookmarkStart w:id="81" w:name="_Toc71274435"/>
      <w:bookmarkStart w:id="82" w:name="_Ref71894827"/>
      <w:bookmarkStart w:id="83" w:name="_Ref71894836"/>
      <w:r w:rsidRPr="006F212A">
        <w:t xml:space="preserve">Функция </w:t>
      </w:r>
      <w:r w:rsidR="004E22B8" w:rsidRPr="006F212A">
        <w:t>01.01.04.</w:t>
      </w:r>
      <w:r w:rsidR="004E22B8" w:rsidRPr="006F212A">
        <w:rPr>
          <w:lang w:val="en-US"/>
        </w:rPr>
        <w:t xml:space="preserve">06 </w:t>
      </w:r>
      <w:r w:rsidRPr="006F212A">
        <w:t>«Конструктор наименования ИПКВ»</w:t>
      </w:r>
      <w:bookmarkEnd w:id="81"/>
      <w:bookmarkEnd w:id="82"/>
      <w:bookmarkEnd w:id="83"/>
    </w:p>
    <w:p w:rsidR="0016230B" w:rsidRPr="006F212A" w:rsidRDefault="0016230B" w:rsidP="0016230B">
      <w:pPr>
        <w:pStyle w:val="af6"/>
        <w:rPr>
          <w:lang w:eastAsia="ru-RU"/>
        </w:rPr>
      </w:pPr>
      <w:r w:rsidRPr="006F212A">
        <w:rPr>
          <w:lang w:eastAsia="ru-RU"/>
        </w:rPr>
        <w:t>Система позволяет:</w:t>
      </w:r>
    </w:p>
    <w:p w:rsidR="00FB24F8" w:rsidRPr="006F212A" w:rsidRDefault="00FB24F8" w:rsidP="00864BC2">
      <w:pPr>
        <w:pStyle w:val="19"/>
      </w:pPr>
      <w:r w:rsidRPr="006F212A">
        <w:t>предложить пользователю сконструировать наименование ИПКВ на основании заполненной информации в карточке ИПКВ;</w:t>
      </w:r>
    </w:p>
    <w:p w:rsidR="00FB24F8" w:rsidRPr="006F212A" w:rsidRDefault="00FB24F8" w:rsidP="00864BC2">
      <w:pPr>
        <w:pStyle w:val="19"/>
      </w:pPr>
      <w:r w:rsidRPr="006F212A">
        <w:t xml:space="preserve">предложить пользователю выбрать действие, с которого начинается </w:t>
      </w:r>
      <w:r w:rsidR="00B17D17" w:rsidRPr="006F212A">
        <w:t xml:space="preserve">наименование </w:t>
      </w:r>
      <w:r w:rsidRPr="006F212A">
        <w:t>ИПКВ из вспомогательного справочника;</w:t>
      </w:r>
    </w:p>
    <w:p w:rsidR="00FB24F8" w:rsidRPr="006F212A" w:rsidRDefault="00FB24F8" w:rsidP="00864BC2">
      <w:pPr>
        <w:pStyle w:val="19"/>
      </w:pPr>
      <w:r w:rsidRPr="006F212A">
        <w:t>контролировать отсутствие сокращений в</w:t>
      </w:r>
      <w:r w:rsidR="001E6C6B" w:rsidRPr="006F212A">
        <w:t xml:space="preserve"> наименовании</w:t>
      </w:r>
      <w:r w:rsidRPr="006F212A">
        <w:t xml:space="preserve"> ИПКВ</w:t>
      </w:r>
      <w:r w:rsidR="00E13E5F" w:rsidRPr="006F212A">
        <w:t xml:space="preserve"> согласно Методике подготовки ИПР и ОИПР</w:t>
      </w:r>
      <w:r w:rsidR="00F07752" w:rsidRPr="006F212A">
        <w:t>, за исключением общеупотребимых из списка и из корпоративного глоссария</w:t>
      </w:r>
      <w:r w:rsidRPr="006F212A">
        <w:t>;</w:t>
      </w:r>
    </w:p>
    <w:p w:rsidR="00FB24F8" w:rsidRPr="006F212A" w:rsidRDefault="00FB24F8" w:rsidP="00864BC2">
      <w:pPr>
        <w:pStyle w:val="19"/>
      </w:pPr>
      <w:r w:rsidRPr="006F212A">
        <w:t xml:space="preserve">контролировать отсутствие филиала, ДО, номера ИПКВ, раздела ИПР или иной служебной информации в </w:t>
      </w:r>
      <w:r w:rsidR="00AA3C68" w:rsidRPr="006F212A">
        <w:t xml:space="preserve">наименовании </w:t>
      </w:r>
      <w:r w:rsidRPr="006F212A">
        <w:t>ИПКВ;</w:t>
      </w:r>
    </w:p>
    <w:p w:rsidR="00F07752" w:rsidRPr="006F212A" w:rsidRDefault="00F07752" w:rsidP="00864BC2">
      <w:pPr>
        <w:pStyle w:val="19"/>
      </w:pPr>
      <w:r w:rsidRPr="006F212A">
        <w:rPr>
          <w:szCs w:val="24"/>
        </w:rPr>
        <w:t xml:space="preserve">контролировать </w:t>
      </w:r>
      <w:r w:rsidRPr="006F212A">
        <w:t xml:space="preserve">отсутствие повторения </w:t>
      </w:r>
      <w:r w:rsidR="00F65939" w:rsidRPr="006F212A">
        <w:t xml:space="preserve">двух </w:t>
      </w:r>
      <w:r w:rsidRPr="006F212A">
        <w:t>слов</w:t>
      </w:r>
      <w:r w:rsidR="00F65939" w:rsidRPr="006F212A">
        <w:t xml:space="preserve"> подряд</w:t>
      </w:r>
      <w:r w:rsidRPr="006F212A">
        <w:t>, двойных пробелов, пробелов в начале и конце наименования, специальных символов/знаков;</w:t>
      </w:r>
    </w:p>
    <w:p w:rsidR="00FB24F8" w:rsidRPr="006F212A" w:rsidRDefault="00FB24F8" w:rsidP="00864BC2">
      <w:pPr>
        <w:pStyle w:val="19"/>
      </w:pPr>
      <w:r w:rsidRPr="006F212A">
        <w:t>контролировать отсутствие указани</w:t>
      </w:r>
      <w:r w:rsidR="00C10427" w:rsidRPr="006F212A">
        <w:t>я</w:t>
      </w:r>
      <w:r w:rsidRPr="006F212A">
        <w:t xml:space="preserve"> фирмы и модели приобретаемого оборудования в </w:t>
      </w:r>
      <w:r w:rsidR="00AA3C68" w:rsidRPr="006F212A">
        <w:t xml:space="preserve">наименовании </w:t>
      </w:r>
      <w:r w:rsidRPr="006F212A">
        <w:t>ИПКВ;</w:t>
      </w:r>
    </w:p>
    <w:p w:rsidR="00FB24F8" w:rsidRPr="006F212A" w:rsidRDefault="00FB24F8" w:rsidP="00864BC2">
      <w:pPr>
        <w:pStyle w:val="19"/>
      </w:pPr>
      <w:r w:rsidRPr="006F212A">
        <w:t xml:space="preserve">контролировать обязательность прописной буквы в начале </w:t>
      </w:r>
      <w:r w:rsidR="00AA3C68" w:rsidRPr="006F212A">
        <w:t xml:space="preserve">наименования </w:t>
      </w:r>
      <w:r w:rsidRPr="006F212A">
        <w:t>ИПКВ;</w:t>
      </w:r>
    </w:p>
    <w:p w:rsidR="00FB24F8" w:rsidRPr="006F212A" w:rsidRDefault="00FB24F8" w:rsidP="00864BC2">
      <w:pPr>
        <w:pStyle w:val="19"/>
      </w:pPr>
      <w:r w:rsidRPr="006F212A">
        <w:t xml:space="preserve">отображать справочную информацию по требованиям Методики Подготовки </w:t>
      </w:r>
      <w:r w:rsidR="001E6C6B" w:rsidRPr="006F212A">
        <w:t xml:space="preserve">ИПР </w:t>
      </w:r>
      <w:r w:rsidR="008801E0" w:rsidRPr="006F212A">
        <w:t>и</w:t>
      </w:r>
      <w:r w:rsidR="001E6C6B" w:rsidRPr="006F212A">
        <w:t xml:space="preserve"> ОИПР</w:t>
      </w:r>
      <w:r w:rsidRPr="006F212A">
        <w:t xml:space="preserve"> к наименованию ИПКВ.</w:t>
      </w:r>
    </w:p>
    <w:p w:rsidR="00FB24F8" w:rsidRPr="006F212A" w:rsidRDefault="004E22B8" w:rsidP="00DD177D">
      <w:pPr>
        <w:pStyle w:val="51"/>
      </w:pPr>
      <w:bookmarkStart w:id="84" w:name="_Toc71274436"/>
      <w:r w:rsidRPr="006F212A">
        <w:t xml:space="preserve">01.01.04.07 </w:t>
      </w:r>
      <w:r w:rsidR="00FB24F8" w:rsidRPr="006F212A">
        <w:t xml:space="preserve">Функция «Направление </w:t>
      </w:r>
      <w:r w:rsidR="0007758A" w:rsidRPr="006F212A">
        <w:t xml:space="preserve">карточки </w:t>
      </w:r>
      <w:r w:rsidR="00FB24F8" w:rsidRPr="006F212A">
        <w:t>ИПКВ пользователям для редактирования»</w:t>
      </w:r>
      <w:bookmarkEnd w:id="84"/>
    </w:p>
    <w:p w:rsidR="00FB24F8" w:rsidRPr="006F212A" w:rsidRDefault="00FB24F8" w:rsidP="00FB24F8">
      <w:pPr>
        <w:pStyle w:val="af6"/>
        <w:spacing w:before="0"/>
      </w:pPr>
      <w:r w:rsidRPr="006F212A">
        <w:t xml:space="preserve">В </w:t>
      </w:r>
      <w:r w:rsidR="00F431D1" w:rsidRPr="006F212A">
        <w:t>Систем</w:t>
      </w:r>
      <w:r w:rsidRPr="006F212A">
        <w:t xml:space="preserve">е реализован функционал, позволяющий открывать другим пользователям </w:t>
      </w:r>
      <w:r w:rsidR="00F431D1" w:rsidRPr="006F212A">
        <w:t>Систем</w:t>
      </w:r>
      <w:r w:rsidR="00D11CDD" w:rsidRPr="006F212A">
        <w:t>ы</w:t>
      </w:r>
      <w:r w:rsidRPr="006F212A">
        <w:t xml:space="preserve"> возможность редактирования </w:t>
      </w:r>
      <w:r w:rsidR="0007758A" w:rsidRPr="006F212A">
        <w:t>карточки</w:t>
      </w:r>
      <w:r w:rsidR="00342DD5" w:rsidRPr="006F212A">
        <w:t xml:space="preserve"> </w:t>
      </w:r>
      <w:r w:rsidR="00AA3C68" w:rsidRPr="006F212A">
        <w:t>ИПКВ</w:t>
      </w:r>
      <w:r w:rsidRPr="006F212A">
        <w:t>.</w:t>
      </w:r>
    </w:p>
    <w:p w:rsidR="00FB24F8" w:rsidRPr="006F212A" w:rsidRDefault="00FB24F8" w:rsidP="00FB24F8">
      <w:pPr>
        <w:pStyle w:val="af6"/>
        <w:spacing w:before="0"/>
      </w:pPr>
      <w:r w:rsidRPr="006F212A">
        <w:t xml:space="preserve">Система </w:t>
      </w:r>
      <w:r w:rsidR="003E20A2" w:rsidRPr="006F212A">
        <w:t>позволяет</w:t>
      </w:r>
      <w:r w:rsidRPr="006F212A">
        <w:t>:</w:t>
      </w:r>
    </w:p>
    <w:p w:rsidR="00FB24F8" w:rsidRPr="006F212A" w:rsidRDefault="00FB24F8" w:rsidP="00864BC2">
      <w:pPr>
        <w:pStyle w:val="19"/>
      </w:pPr>
      <w:r w:rsidRPr="006F212A">
        <w:t xml:space="preserve">открывать доступ для общего редактирования </w:t>
      </w:r>
      <w:r w:rsidR="0007758A" w:rsidRPr="006F212A">
        <w:t xml:space="preserve">карточки </w:t>
      </w:r>
      <w:r w:rsidRPr="006F212A">
        <w:t>ИПКВ</w:t>
      </w:r>
      <w:r w:rsidR="0007758A" w:rsidRPr="006F212A">
        <w:t>;</w:t>
      </w:r>
    </w:p>
    <w:p w:rsidR="00FB24F8" w:rsidRPr="006F212A" w:rsidRDefault="00FB24F8" w:rsidP="00864BC2">
      <w:pPr>
        <w:pStyle w:val="19"/>
      </w:pPr>
      <w:r w:rsidRPr="006F212A">
        <w:t xml:space="preserve">для конкретного ИПКВ направлять уведомления (системные и электронной почтой) другим пользователям о необходимости/возможности редактирования данных </w:t>
      </w:r>
      <w:r w:rsidR="0007758A" w:rsidRPr="006F212A">
        <w:t xml:space="preserve">карточки </w:t>
      </w:r>
      <w:r w:rsidRPr="006F212A">
        <w:t>ИПКВ;</w:t>
      </w:r>
    </w:p>
    <w:p w:rsidR="00FB24F8" w:rsidRPr="006F212A" w:rsidRDefault="00FB24F8" w:rsidP="00864BC2">
      <w:pPr>
        <w:pStyle w:val="19"/>
      </w:pPr>
      <w:r w:rsidRPr="006F212A">
        <w:t>разрешать пользователям вносить изменения и сохранять результат изменений;</w:t>
      </w:r>
    </w:p>
    <w:p w:rsidR="00FB24F8" w:rsidRPr="006F212A" w:rsidRDefault="00FB24F8" w:rsidP="00864BC2">
      <w:pPr>
        <w:pStyle w:val="19"/>
      </w:pPr>
      <w:r w:rsidRPr="006F212A">
        <w:t xml:space="preserve">разрешать пользователю отключать работу с </w:t>
      </w:r>
      <w:r w:rsidR="0007758A" w:rsidRPr="006F212A">
        <w:t xml:space="preserve">карточкой </w:t>
      </w:r>
      <w:r w:rsidRPr="006F212A">
        <w:t>ИПКВ в режиме общего доступа;</w:t>
      </w:r>
    </w:p>
    <w:p w:rsidR="00FB24F8" w:rsidRPr="006F212A" w:rsidRDefault="00FB24F8" w:rsidP="00864BC2">
      <w:pPr>
        <w:pStyle w:val="19"/>
      </w:pPr>
      <w:r w:rsidRPr="006F212A">
        <w:t xml:space="preserve">устанавливать/снимать права для редактирования </w:t>
      </w:r>
      <w:r w:rsidR="0007758A" w:rsidRPr="006F212A">
        <w:t xml:space="preserve">карточки </w:t>
      </w:r>
      <w:r w:rsidRPr="006F212A">
        <w:t>ИПКВ пользователями.</w:t>
      </w:r>
    </w:p>
    <w:p w:rsidR="00FB24F8" w:rsidRPr="006F212A" w:rsidRDefault="00202E39" w:rsidP="007331CD">
      <w:pPr>
        <w:pStyle w:val="af6"/>
      </w:pPr>
      <w:r w:rsidRPr="006F212A">
        <w:t xml:space="preserve">Общие требования к уведомлениям в Системе описаны в п. </w:t>
      </w:r>
      <w:r w:rsidRPr="006F212A">
        <w:fldChar w:fldCharType="begin"/>
      </w:r>
      <w:r w:rsidRPr="006F212A">
        <w:instrText xml:space="preserve"> REF _Ref71314631 \r \h </w:instrText>
      </w:r>
      <w:r w:rsidR="006F212A">
        <w:instrText xml:space="preserve"> \* MERGEFORMAT </w:instrText>
      </w:r>
      <w:r w:rsidRPr="006F212A">
        <w:fldChar w:fldCharType="separate"/>
      </w:r>
      <w:r w:rsidR="00166C94" w:rsidRPr="006F212A">
        <w:t>5.8</w:t>
      </w:r>
      <w:r w:rsidRPr="006F212A">
        <w:fldChar w:fldCharType="end"/>
      </w:r>
      <w:r w:rsidRPr="006F212A">
        <w:t xml:space="preserve">. </w:t>
      </w:r>
      <w:r w:rsidRPr="006F212A">
        <w:fldChar w:fldCharType="begin"/>
      </w:r>
      <w:r w:rsidRPr="006F212A">
        <w:instrText xml:space="preserve"> REF _Ref71314638 \h </w:instrText>
      </w:r>
      <w:r w:rsidR="006F212A">
        <w:instrText xml:space="preserve"> \* MERGEFORMAT </w:instrText>
      </w:r>
      <w:r w:rsidRPr="006F212A">
        <w:fldChar w:fldCharType="separate"/>
      </w:r>
      <w:r w:rsidR="00166C94" w:rsidRPr="006F212A">
        <w:t>Функция 00.00.01.08 «Уведомления»</w:t>
      </w:r>
      <w:r w:rsidRPr="006F212A">
        <w:fldChar w:fldCharType="end"/>
      </w:r>
      <w:r w:rsidRPr="006F212A">
        <w:t>.</w:t>
      </w:r>
    </w:p>
    <w:p w:rsidR="00FB24F8" w:rsidRPr="006F212A" w:rsidRDefault="00FB24F8" w:rsidP="004E22B8">
      <w:pPr>
        <w:pStyle w:val="41"/>
      </w:pPr>
      <w:bookmarkStart w:id="85" w:name="_Toc71274437"/>
      <w:bookmarkStart w:id="86" w:name="_Ref76655035"/>
      <w:bookmarkStart w:id="87" w:name="_Ref76655069"/>
      <w:bookmarkStart w:id="88" w:name="_Ref76655074"/>
      <w:bookmarkStart w:id="89" w:name="_Ref76655080"/>
      <w:bookmarkStart w:id="90" w:name="_Ref76655093"/>
      <w:r w:rsidRPr="006F212A">
        <w:t>Шаг 01.01.05 Расчёт стоимости ИПКВ</w:t>
      </w:r>
      <w:bookmarkEnd w:id="85"/>
      <w:bookmarkEnd w:id="86"/>
      <w:bookmarkEnd w:id="87"/>
      <w:bookmarkEnd w:id="88"/>
      <w:bookmarkEnd w:id="89"/>
      <w:bookmarkEnd w:id="90"/>
    </w:p>
    <w:p w:rsidR="009E43B3" w:rsidRPr="006F212A" w:rsidRDefault="009E43B3" w:rsidP="009E43B3">
      <w:pPr>
        <w:pStyle w:val="af6"/>
      </w:pPr>
      <w:bookmarkStart w:id="91" w:name="_Ref70592937"/>
      <w:bookmarkStart w:id="92" w:name="_Ref70592945"/>
      <w:bookmarkStart w:id="93" w:name="_Toc71274438"/>
      <w:r w:rsidRPr="006F212A">
        <w:t>В рамках данного шага выполняются функции подсистемы «Экономическая эффективность инвестиций».</w:t>
      </w:r>
    </w:p>
    <w:p w:rsidR="00B22845" w:rsidRPr="006F212A" w:rsidRDefault="00B22845" w:rsidP="00B22845">
      <w:pPr>
        <w:spacing w:after="200"/>
        <w:jc w:val="right"/>
        <w:rPr>
          <w:rFonts w:eastAsiaTheme="minorHAnsi"/>
        </w:rPr>
      </w:pPr>
      <w:r w:rsidRPr="006F212A">
        <w:rPr>
          <w:rFonts w:eastAsiaTheme="minorHAnsi"/>
        </w:rPr>
        <w:t xml:space="preserve">Табл. </w:t>
      </w:r>
      <w:r w:rsidRPr="006F212A">
        <w:rPr>
          <w:rFonts w:eastAsiaTheme="minorHAnsi"/>
        </w:rPr>
        <w:fldChar w:fldCharType="begin"/>
      </w:r>
      <w:r w:rsidRPr="006F212A">
        <w:rPr>
          <w:rFonts w:eastAsiaTheme="minorHAnsi"/>
        </w:rPr>
        <w:instrText xml:space="preserve"> SEQ Табл. \* ARABIC </w:instrText>
      </w:r>
      <w:r w:rsidRPr="006F212A">
        <w:rPr>
          <w:rFonts w:eastAsiaTheme="minorHAnsi"/>
        </w:rPr>
        <w:fldChar w:fldCharType="separate"/>
      </w:r>
      <w:r w:rsidRPr="006F212A">
        <w:rPr>
          <w:rFonts w:eastAsiaTheme="minorHAnsi"/>
        </w:rPr>
        <w:t>1</w:t>
      </w:r>
      <w:r w:rsidRPr="006F212A">
        <w:rPr>
          <w:rFonts w:eastAsiaTheme="minorHAnsi"/>
        </w:rPr>
        <w:fldChar w:fldCharType="end"/>
      </w:r>
      <w:r w:rsidRPr="006F212A">
        <w:rPr>
          <w:rFonts w:eastAsiaTheme="minorHAnsi"/>
        </w:rPr>
        <w:t xml:space="preserve"> Описание шага подпроцесса 01.01.05 Расчет стоимости ИПКВ</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4882"/>
        <w:gridCol w:w="5029"/>
      </w:tblGrid>
      <w:tr w:rsidR="00B22845" w:rsidRPr="006F212A" w:rsidTr="002C2DEA">
        <w:trPr>
          <w:cantSplit/>
          <w:trHeight w:val="296"/>
          <w:tblHeader/>
        </w:trPr>
        <w:tc>
          <w:tcPr>
            <w:tcW w:w="2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845" w:rsidRPr="006F212A" w:rsidRDefault="00B22845" w:rsidP="002C2DEA">
            <w:pPr>
              <w:spacing w:after="160" w:line="276" w:lineRule="auto"/>
              <w:jc w:val="center"/>
              <w:rPr>
                <w:b/>
              </w:rPr>
            </w:pPr>
            <w:r w:rsidRPr="006F212A">
              <w:rPr>
                <w:b/>
              </w:rPr>
              <w:t>Наименование</w:t>
            </w:r>
          </w:p>
        </w:tc>
        <w:tc>
          <w:tcPr>
            <w:tcW w:w="2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845" w:rsidRPr="006F212A" w:rsidRDefault="00B22845" w:rsidP="002C2DEA">
            <w:pPr>
              <w:spacing w:after="160" w:line="276" w:lineRule="auto"/>
              <w:jc w:val="center"/>
              <w:rPr>
                <w:b/>
              </w:rPr>
            </w:pPr>
            <w:r w:rsidRPr="006F212A">
              <w:rPr>
                <w:b/>
              </w:rPr>
              <w:t>Содержание</w:t>
            </w:r>
          </w:p>
        </w:tc>
      </w:tr>
      <w:tr w:rsidR="00B22845" w:rsidRPr="006F212A" w:rsidTr="002C2DEA">
        <w:trPr>
          <w:cantSplit/>
          <w:trHeight w:val="296"/>
        </w:trPr>
        <w:tc>
          <w:tcPr>
            <w:tcW w:w="2463" w:type="pct"/>
            <w:tcBorders>
              <w:top w:val="single" w:sz="4" w:space="0" w:color="auto"/>
              <w:left w:val="single" w:sz="4" w:space="0" w:color="auto"/>
              <w:bottom w:val="single" w:sz="4" w:space="0" w:color="auto"/>
              <w:right w:val="single" w:sz="4" w:space="0" w:color="auto"/>
            </w:tcBorders>
          </w:tcPr>
          <w:p w:rsidR="00B22845" w:rsidRPr="006F212A" w:rsidRDefault="00B22845" w:rsidP="002C2DEA">
            <w:pPr>
              <w:spacing w:after="160" w:line="259" w:lineRule="auto"/>
            </w:pPr>
            <w:r w:rsidRPr="006F212A">
              <w:t>Инициирующее событие</w:t>
            </w:r>
          </w:p>
        </w:tc>
        <w:tc>
          <w:tcPr>
            <w:tcW w:w="2537" w:type="pct"/>
            <w:tcBorders>
              <w:top w:val="single" w:sz="4" w:space="0" w:color="auto"/>
              <w:left w:val="single" w:sz="4" w:space="0" w:color="auto"/>
              <w:bottom w:val="single" w:sz="4" w:space="0" w:color="auto"/>
              <w:right w:val="single" w:sz="4" w:space="0" w:color="auto"/>
            </w:tcBorders>
          </w:tcPr>
          <w:p w:rsidR="00B22845" w:rsidRPr="006F212A" w:rsidRDefault="00B22845" w:rsidP="002C2DEA">
            <w:pPr>
              <w:spacing w:after="160" w:line="259" w:lineRule="auto"/>
            </w:pPr>
            <w:r w:rsidRPr="006F212A">
              <w:rPr>
                <w:color w:val="000000" w:themeColor="text1"/>
                <w:lang w:eastAsia="ru-RU"/>
              </w:rPr>
              <w:t>Формирование ИПКВ</w:t>
            </w:r>
          </w:p>
        </w:tc>
      </w:tr>
      <w:tr w:rsidR="00B22845" w:rsidRPr="006F212A" w:rsidTr="002C2DEA">
        <w:trPr>
          <w:cantSplit/>
          <w:trHeight w:val="296"/>
        </w:trPr>
        <w:tc>
          <w:tcPr>
            <w:tcW w:w="2463" w:type="pct"/>
            <w:tcBorders>
              <w:top w:val="single" w:sz="4" w:space="0" w:color="auto"/>
              <w:left w:val="single" w:sz="4" w:space="0" w:color="auto"/>
              <w:bottom w:val="single" w:sz="4" w:space="0" w:color="auto"/>
              <w:right w:val="single" w:sz="4" w:space="0" w:color="auto"/>
            </w:tcBorders>
          </w:tcPr>
          <w:p w:rsidR="00B22845" w:rsidRPr="006F212A" w:rsidRDefault="00B22845" w:rsidP="002C2DEA">
            <w:pPr>
              <w:spacing w:after="160" w:line="259" w:lineRule="auto"/>
            </w:pPr>
            <w:r w:rsidRPr="006F212A">
              <w:t>Исполнитель</w:t>
            </w:r>
          </w:p>
        </w:tc>
        <w:tc>
          <w:tcPr>
            <w:tcW w:w="2537" w:type="pct"/>
            <w:tcBorders>
              <w:top w:val="single" w:sz="4" w:space="0" w:color="auto"/>
              <w:left w:val="single" w:sz="4" w:space="0" w:color="auto"/>
              <w:bottom w:val="single" w:sz="4" w:space="0" w:color="auto"/>
              <w:right w:val="single" w:sz="4" w:space="0" w:color="auto"/>
            </w:tcBorders>
          </w:tcPr>
          <w:p w:rsidR="00B22845" w:rsidRPr="006F212A" w:rsidRDefault="00B22845" w:rsidP="002C2DEA">
            <w:pPr>
              <w:spacing w:after="160" w:line="259" w:lineRule="auto"/>
            </w:pPr>
            <w:r w:rsidRPr="006F212A">
              <w:rPr>
                <w:color w:val="000000" w:themeColor="text1"/>
                <w:lang w:eastAsia="ru-RU"/>
              </w:rPr>
              <w:t>Инициатор ИПКВ</w:t>
            </w:r>
          </w:p>
        </w:tc>
      </w:tr>
      <w:tr w:rsidR="00B22845" w:rsidRPr="006F212A" w:rsidTr="002C2DEA">
        <w:trPr>
          <w:cantSplit/>
          <w:trHeight w:val="296"/>
        </w:trPr>
        <w:tc>
          <w:tcPr>
            <w:tcW w:w="2463" w:type="pct"/>
            <w:tcBorders>
              <w:top w:val="single" w:sz="4" w:space="0" w:color="auto"/>
              <w:left w:val="single" w:sz="4" w:space="0" w:color="auto"/>
              <w:bottom w:val="single" w:sz="4" w:space="0" w:color="auto"/>
              <w:right w:val="single" w:sz="4" w:space="0" w:color="auto"/>
            </w:tcBorders>
          </w:tcPr>
          <w:p w:rsidR="00B22845" w:rsidRPr="006F212A" w:rsidRDefault="00B22845" w:rsidP="002C2DEA">
            <w:pPr>
              <w:spacing w:after="160" w:line="259" w:lineRule="auto"/>
            </w:pPr>
            <w:r w:rsidRPr="006F212A">
              <w:t>Вход шага подпроцесса</w:t>
            </w:r>
          </w:p>
        </w:tc>
        <w:tc>
          <w:tcPr>
            <w:tcW w:w="2537" w:type="pct"/>
            <w:tcBorders>
              <w:top w:val="single" w:sz="4" w:space="0" w:color="auto"/>
              <w:left w:val="single" w:sz="4" w:space="0" w:color="auto"/>
              <w:bottom w:val="single" w:sz="4" w:space="0" w:color="auto"/>
              <w:right w:val="single" w:sz="4" w:space="0" w:color="auto"/>
            </w:tcBorders>
          </w:tcPr>
          <w:p w:rsidR="00B22845" w:rsidRPr="006F212A" w:rsidRDefault="00B22845" w:rsidP="002C2DEA">
            <w:pPr>
              <w:spacing w:after="160" w:line="259" w:lineRule="auto"/>
            </w:pPr>
            <w:r w:rsidRPr="006F212A">
              <w:rPr>
                <w:color w:val="000000" w:themeColor="text1"/>
                <w:lang w:eastAsia="ru-RU"/>
              </w:rPr>
              <w:t>Заполнена основная информация</w:t>
            </w:r>
          </w:p>
        </w:tc>
      </w:tr>
      <w:tr w:rsidR="00B22845" w:rsidRPr="006F212A" w:rsidTr="002C2DEA">
        <w:trPr>
          <w:cantSplit/>
          <w:trHeight w:val="296"/>
        </w:trPr>
        <w:tc>
          <w:tcPr>
            <w:tcW w:w="2463" w:type="pct"/>
            <w:tcBorders>
              <w:top w:val="single" w:sz="4" w:space="0" w:color="auto"/>
              <w:left w:val="single" w:sz="4" w:space="0" w:color="auto"/>
              <w:bottom w:val="single" w:sz="4" w:space="0" w:color="auto"/>
              <w:right w:val="single" w:sz="4" w:space="0" w:color="auto"/>
            </w:tcBorders>
          </w:tcPr>
          <w:p w:rsidR="00B22845" w:rsidRPr="006F212A" w:rsidRDefault="00B22845" w:rsidP="002C2DEA">
            <w:pPr>
              <w:spacing w:after="160" w:line="259" w:lineRule="auto"/>
            </w:pPr>
            <w:r w:rsidRPr="006F212A">
              <w:t>Выход шага подпроцесса</w:t>
            </w:r>
          </w:p>
        </w:tc>
        <w:tc>
          <w:tcPr>
            <w:tcW w:w="2537" w:type="pct"/>
            <w:tcBorders>
              <w:top w:val="single" w:sz="4" w:space="0" w:color="auto"/>
              <w:left w:val="single" w:sz="4" w:space="0" w:color="auto"/>
              <w:bottom w:val="single" w:sz="4" w:space="0" w:color="auto"/>
              <w:right w:val="single" w:sz="4" w:space="0" w:color="auto"/>
            </w:tcBorders>
          </w:tcPr>
          <w:p w:rsidR="00B22845" w:rsidRPr="006F212A" w:rsidRDefault="00B22845" w:rsidP="002C2DEA">
            <w:pPr>
              <w:spacing w:after="160" w:line="259" w:lineRule="auto"/>
            </w:pPr>
            <w:r w:rsidRPr="006F212A">
              <w:rPr>
                <w:color w:val="000000" w:themeColor="text1"/>
                <w:lang w:eastAsia="ru-RU"/>
              </w:rPr>
              <w:t>Сформирован расчет стоимости ИПКВ</w:t>
            </w:r>
          </w:p>
        </w:tc>
      </w:tr>
    </w:tbl>
    <w:p w:rsidR="00B22845" w:rsidRPr="006F212A" w:rsidRDefault="00B22845" w:rsidP="00B22845">
      <w:pPr>
        <w:pStyle w:val="af6"/>
        <w:spacing w:after="120"/>
      </w:pPr>
      <w:r w:rsidRPr="006F212A">
        <w:t xml:space="preserve">Процедура расчета стоимости базируется на подготовленных обоснованиях стоимости реализации ИПКВ, приведенных к периодам реализации в прогнозном уровне цен. </w:t>
      </w:r>
    </w:p>
    <w:p w:rsidR="00B22845" w:rsidRPr="006F212A" w:rsidRDefault="00B22845" w:rsidP="00B22845">
      <w:pPr>
        <w:pStyle w:val="51"/>
      </w:pPr>
      <w:bookmarkStart w:id="94" w:name="_Toc193711734"/>
      <w:r w:rsidRPr="006F212A">
        <w:t>Функция 01.01.05.01 «Ввод обоснований для затрат ИПКВ»</w:t>
      </w:r>
      <w:bookmarkEnd w:id="94"/>
    </w:p>
    <w:p w:rsidR="00B22845" w:rsidRPr="006F212A" w:rsidRDefault="00B22845" w:rsidP="00B22845">
      <w:pPr>
        <w:pStyle w:val="af6"/>
        <w:spacing w:after="120"/>
      </w:pPr>
      <w:r w:rsidRPr="006F212A">
        <w:t>В ИС Инвеста реализован функционал ввода обоснований для затрат ИПКВ.</w:t>
      </w:r>
    </w:p>
    <w:p w:rsidR="00B22845" w:rsidRPr="006F212A" w:rsidRDefault="00B22845" w:rsidP="00B22845">
      <w:pPr>
        <w:pStyle w:val="af6"/>
        <w:spacing w:after="120"/>
      </w:pPr>
      <w:r w:rsidRPr="006F212A">
        <w:t xml:space="preserve">Для каждой статьи затрат (позиции, приобретаемой при реализации ИПКВ) из структуры </w:t>
      </w:r>
      <w:r w:rsidR="00540DE6" w:rsidRPr="006F212A">
        <w:t>ФОВ</w:t>
      </w:r>
      <w:r w:rsidRPr="006F212A">
        <w:t xml:space="preserve"> ИПКВ </w:t>
      </w:r>
      <w:r w:rsidR="00540DE6" w:rsidRPr="006F212A">
        <w:t>существует</w:t>
      </w:r>
      <w:r w:rsidRPr="006F212A">
        <w:t xml:space="preserve"> возможность ввода одного из следующих обоснований:</w:t>
      </w:r>
    </w:p>
    <w:p w:rsidR="00B22845" w:rsidRPr="006F212A" w:rsidRDefault="00B22845" w:rsidP="00B2284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Сводный сметный расчет;</w:t>
      </w:r>
    </w:p>
    <w:p w:rsidR="00B22845" w:rsidRPr="006F212A" w:rsidRDefault="00B22845" w:rsidP="00B2284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Проект-аналог;</w:t>
      </w:r>
    </w:p>
    <w:p w:rsidR="00B22845" w:rsidRPr="006F212A" w:rsidRDefault="00B22845" w:rsidP="00B2284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ТКП;</w:t>
      </w:r>
    </w:p>
    <w:p w:rsidR="00B22845" w:rsidRPr="006F212A" w:rsidRDefault="00B22845" w:rsidP="00B2284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Заключенный договор;</w:t>
      </w:r>
    </w:p>
    <w:p w:rsidR="00B22845" w:rsidRPr="006F212A" w:rsidRDefault="00B22845" w:rsidP="00B2284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Прочие.</w:t>
      </w:r>
    </w:p>
    <w:p w:rsidR="00B22845" w:rsidRPr="006F212A" w:rsidRDefault="00B22845" w:rsidP="00B22845">
      <w:pPr>
        <w:pStyle w:val="51"/>
        <w:ind w:left="1008"/>
      </w:pPr>
      <w:bookmarkStart w:id="95" w:name="_Toc193711735"/>
      <w:r w:rsidRPr="006F212A">
        <w:t>Функция 01.01.05.02 «Проверка наличия обоснований»</w:t>
      </w:r>
      <w:bookmarkEnd w:id="95"/>
    </w:p>
    <w:p w:rsidR="00B22845" w:rsidRPr="006F212A" w:rsidRDefault="00B22845" w:rsidP="00B22845">
      <w:pPr>
        <w:pStyle w:val="af6"/>
        <w:spacing w:after="120"/>
      </w:pPr>
      <w:r w:rsidRPr="006F212A">
        <w:t>В ИС Инвеста предусмотрена проверка наличия обоснований. При расчете стоимости предусмотрена возможность прикрепления обоснований для затрат ИПКВ. Проверка на наличие обоснований для различных периодов планирования должна задаваться пользователем с ролью «Функциональный администратор».</w:t>
      </w:r>
      <w:r w:rsidR="004171B9" w:rsidRPr="006F212A">
        <w:t xml:space="preserve"> </w:t>
      </w:r>
      <w:r w:rsidRPr="006F212A">
        <w:t>Если задано правило обязательной проверки обоснований, то Система уведомля</w:t>
      </w:r>
      <w:r w:rsidR="00BB2C80" w:rsidRPr="006F212A">
        <w:t>ет</w:t>
      </w:r>
      <w:r w:rsidRPr="006F212A">
        <w:t xml:space="preserve"> пользователя о необходимости прикрепления обоснований и блокир</w:t>
      </w:r>
      <w:r w:rsidR="004171B9" w:rsidRPr="006F212A">
        <w:t>ует</w:t>
      </w:r>
      <w:r w:rsidRPr="006F212A">
        <w:t xml:space="preserve"> возможность отправки ИПКВ на согласование. Если проверка не обязательна, то уведомлений и блокировки отправки на согласование не производится.</w:t>
      </w:r>
    </w:p>
    <w:p w:rsidR="00B22845" w:rsidRPr="006F212A" w:rsidRDefault="00B22845" w:rsidP="00B22845">
      <w:pPr>
        <w:pStyle w:val="51"/>
        <w:ind w:left="1008"/>
        <w:rPr>
          <w:b w:val="0"/>
          <w:bCs/>
        </w:rPr>
      </w:pPr>
      <w:bookmarkStart w:id="96" w:name="_Toc193711736"/>
      <w:r w:rsidRPr="006F212A">
        <w:t>Функция 01.01.05.03 «Ввод позиций, приобретаемых в ходе реализации ИПКВ, в</w:t>
      </w:r>
      <w:r w:rsidRPr="006F212A">
        <w:rPr>
          <w:bCs/>
        </w:rPr>
        <w:t xml:space="preserve"> график освоения»</w:t>
      </w:r>
      <w:bookmarkEnd w:id="96"/>
    </w:p>
    <w:p w:rsidR="00B22845" w:rsidRPr="006F212A" w:rsidRDefault="00B22845" w:rsidP="00B22845">
      <w:pPr>
        <w:pStyle w:val="af6"/>
        <w:spacing w:after="120"/>
      </w:pPr>
      <w:r w:rsidRPr="006F212A">
        <w:t>В ИС Инвеста реализован ввод позиций (номенклатура/ услуги/ работы), приобретаемых в ходе реализации ИПКВ, в график освоения.</w:t>
      </w:r>
    </w:p>
    <w:p w:rsidR="00B22845" w:rsidRPr="006F212A" w:rsidRDefault="00B22845" w:rsidP="007A6C86">
      <w:pPr>
        <w:pStyle w:val="af6"/>
        <w:spacing w:after="120"/>
      </w:pPr>
      <w:r w:rsidRPr="006F212A">
        <w:t xml:space="preserve">По всем затратам (позициям, приобретаемым в ходе реализации ИПКВ) в ИС Инвеста </w:t>
      </w:r>
      <w:r w:rsidR="004171B9" w:rsidRPr="006F212A">
        <w:t>реализована</w:t>
      </w:r>
      <w:r w:rsidRPr="006F212A">
        <w:t xml:space="preserve"> возможность разнесения стоимости по периодам. Периоды для разнесения бюджета стро</w:t>
      </w:r>
      <w:r w:rsidR="00D776DC" w:rsidRPr="006F212A">
        <w:t>я</w:t>
      </w:r>
      <w:r w:rsidRPr="006F212A">
        <w:t xml:space="preserve">тся автоматически на основании введенной информации о горизонте проекта. </w:t>
      </w:r>
    </w:p>
    <w:p w:rsidR="00B22845" w:rsidRPr="006F212A" w:rsidRDefault="00B22845" w:rsidP="00B22845">
      <w:pPr>
        <w:pStyle w:val="af6"/>
        <w:spacing w:after="120"/>
      </w:pPr>
      <w:r w:rsidRPr="006F212A">
        <w:t>По периодам разносятся стоимост</w:t>
      </w:r>
      <w:r w:rsidR="00D776DC" w:rsidRPr="006F212A">
        <w:t>ь</w:t>
      </w:r>
      <w:r w:rsidRPr="006F212A">
        <w:t xml:space="preserve"> в текущих ценах, пересчет цен в прогнозные производится автоматически с использованием ЕСУ (подробнее описано в п. </w:t>
      </w:r>
      <w:r w:rsidRPr="006F212A">
        <w:fldChar w:fldCharType="begin"/>
      </w:r>
      <w:r w:rsidRPr="006F212A">
        <w:instrText xml:space="preserve"> REF _Ref76316370 \n \h  \* MERGEFORMAT </w:instrText>
      </w:r>
      <w:r w:rsidRPr="006F212A">
        <w:fldChar w:fldCharType="separate"/>
      </w:r>
      <w:r w:rsidR="00D776DC" w:rsidRPr="006F212A">
        <w:t>3.1.1.3.4</w:t>
      </w:r>
      <w:r w:rsidRPr="006F212A">
        <w:fldChar w:fldCharType="end"/>
      </w:r>
      <w:r w:rsidRPr="006F212A">
        <w:t>).</w:t>
      </w:r>
    </w:p>
    <w:p w:rsidR="00B22845" w:rsidRPr="006F212A" w:rsidRDefault="00B22845" w:rsidP="0011480B">
      <w:pPr>
        <w:pStyle w:val="af6"/>
        <w:spacing w:after="120"/>
        <w:rPr>
          <w:rFonts w:eastAsiaTheme="minorHAnsi" w:cstheme="minorBidi"/>
        </w:rPr>
      </w:pPr>
      <w:r w:rsidRPr="006F212A">
        <w:t>Затраты (позиции, приобретаемые в ходе реализации ИПКВ), вводятся в бюджет проекта по иерархической структуре</w:t>
      </w:r>
      <w:r w:rsidR="00D776DC" w:rsidRPr="006F212A">
        <w:t>: позиция (номенклатура/ услуги/ работы) – договор – статья затрат.</w:t>
      </w:r>
    </w:p>
    <w:p w:rsidR="00B22845" w:rsidRPr="006F212A" w:rsidRDefault="00B22845" w:rsidP="00B22845">
      <w:pPr>
        <w:pStyle w:val="51"/>
        <w:ind w:left="1009" w:hanging="1009"/>
        <w:rPr>
          <w:b w:val="0"/>
          <w:bCs/>
        </w:rPr>
      </w:pPr>
      <w:bookmarkStart w:id="97" w:name="_Ref76316370"/>
      <w:bookmarkStart w:id="98" w:name="_Toc193711737"/>
      <w:r w:rsidRPr="006F212A">
        <w:rPr>
          <w:bCs/>
        </w:rPr>
        <w:t>Функция 01.01.05.04 «Пересчет в прогнозные цены»</w:t>
      </w:r>
      <w:bookmarkEnd w:id="97"/>
      <w:bookmarkEnd w:id="98"/>
    </w:p>
    <w:p w:rsidR="00B22845" w:rsidRPr="006F212A" w:rsidRDefault="00B22845" w:rsidP="00B22845">
      <w:pPr>
        <w:pStyle w:val="af6"/>
        <w:spacing w:before="0" w:after="120"/>
      </w:pPr>
      <w:r w:rsidRPr="006F212A">
        <w:t>В ИС Инвеста реализован функционал пересчета в прогнозные цены.</w:t>
      </w:r>
    </w:p>
    <w:p w:rsidR="00B22845" w:rsidRPr="006F212A" w:rsidRDefault="00B22845" w:rsidP="00B22845">
      <w:pPr>
        <w:pStyle w:val="af6"/>
        <w:spacing w:before="0" w:after="120"/>
      </w:pPr>
      <w:r w:rsidRPr="006F212A">
        <w:t xml:space="preserve">Введенные данные по освоению в текущих ценах по каждой позиции в статьях затрат должны быть пересчитаны в прогнозные цены через использование ЕСУ. Интерфейс ИС Инвеста </w:t>
      </w:r>
      <w:r w:rsidR="0011480B" w:rsidRPr="006F212A">
        <w:t>предоставляет</w:t>
      </w:r>
      <w:r w:rsidRPr="006F212A">
        <w:t xml:space="preserve"> пользовател</w:t>
      </w:r>
      <w:r w:rsidR="0011480B" w:rsidRPr="006F212A">
        <w:t>ю</w:t>
      </w:r>
      <w:r w:rsidRPr="006F212A">
        <w:t xml:space="preserve"> возможность переключения отображений для просмотра:</w:t>
      </w:r>
    </w:p>
    <w:p w:rsidR="00B22845" w:rsidRPr="006F212A" w:rsidRDefault="00B22845" w:rsidP="00B2284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Только в текущих ценах; </w:t>
      </w:r>
    </w:p>
    <w:p w:rsidR="00B22845" w:rsidRPr="006F212A" w:rsidRDefault="00B22845" w:rsidP="00B2284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Только в прогнозных ценах; </w:t>
      </w:r>
    </w:p>
    <w:p w:rsidR="00B22845" w:rsidRPr="006F212A" w:rsidRDefault="00B22845" w:rsidP="00B2284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В текущих и в прогнозных ценах одновременно. </w:t>
      </w:r>
    </w:p>
    <w:p w:rsidR="00B22845" w:rsidRPr="006F212A" w:rsidRDefault="00B22845" w:rsidP="003E4E64">
      <w:pPr>
        <w:pStyle w:val="af6"/>
        <w:widowControl w:val="0"/>
        <w:spacing w:before="0" w:after="120"/>
      </w:pPr>
      <w:r w:rsidRPr="006F212A">
        <w:t xml:space="preserve">Перевод текущих цен в прогнозный уровень осуществляется по умолчанию через актуальные ЕСУ. Однако предусмотрена возможность выбора пользователем версии ЕСУ, по которой должен быть осуществлен пересчет. Перевод осуществляется посредством </w:t>
      </w:r>
      <w:proofErr w:type="spellStart"/>
      <w:r w:rsidRPr="006F212A">
        <w:t>домножения</w:t>
      </w:r>
      <w:proofErr w:type="spellEnd"/>
      <w:r w:rsidRPr="006F212A">
        <w:t xml:space="preserve"> цены на годовые индексы и </w:t>
      </w:r>
      <w:proofErr w:type="spellStart"/>
      <w:r w:rsidRPr="006F212A">
        <w:t>домножением</w:t>
      </w:r>
      <w:proofErr w:type="spellEnd"/>
      <w:r w:rsidRPr="006F212A">
        <w:t xml:space="preserve"> на корни годовых индексов для уточнения прогнозной цены в конкретном месяце.</w:t>
      </w:r>
    </w:p>
    <w:p w:rsidR="00B22845" w:rsidRPr="006F212A" w:rsidRDefault="00B22845" w:rsidP="003E4E64">
      <w:pPr>
        <w:pStyle w:val="af6"/>
        <w:widowControl w:val="0"/>
        <w:rPr>
          <w:i/>
        </w:rPr>
      </w:pPr>
      <w:r w:rsidRPr="006F212A">
        <w:rPr>
          <w:i/>
        </w:rPr>
        <w:t xml:space="preserve">Пояснение: на </w:t>
      </w:r>
      <w:r w:rsidRPr="006F212A">
        <w:rPr>
          <w:i/>
        </w:rPr>
        <w:fldChar w:fldCharType="begin"/>
      </w:r>
      <w:r w:rsidRPr="006F212A">
        <w:rPr>
          <w:i/>
        </w:rPr>
        <w:instrText xml:space="preserve"> REF _Ref76379824 \h </w:instrText>
      </w:r>
      <w:r w:rsidR="006F212A">
        <w:rPr>
          <w:i/>
        </w:rPr>
        <w:instrText xml:space="preserve"> \* MERGEFORMAT </w:instrText>
      </w:r>
      <w:r w:rsidRPr="006F212A">
        <w:rPr>
          <w:i/>
        </w:rPr>
      </w:r>
      <w:r w:rsidRPr="006F212A">
        <w:rPr>
          <w:i/>
        </w:rPr>
        <w:fldChar w:fldCharType="separate"/>
      </w:r>
      <w:r w:rsidRPr="006F212A">
        <w:rPr>
          <w:i/>
        </w:rPr>
        <w:t xml:space="preserve">Рис. </w:t>
      </w:r>
      <w:r w:rsidRPr="006F212A">
        <w:rPr>
          <w:i/>
          <w:noProof/>
        </w:rPr>
        <w:t>2</w:t>
      </w:r>
      <w:r w:rsidRPr="006F212A">
        <w:rPr>
          <w:i/>
        </w:rPr>
        <w:fldChar w:fldCharType="end"/>
      </w:r>
      <w:r w:rsidRPr="006F212A">
        <w:rPr>
          <w:i/>
        </w:rPr>
        <w:t xml:space="preserve"> и </w:t>
      </w:r>
      <w:r w:rsidRPr="006F212A">
        <w:rPr>
          <w:i/>
        </w:rPr>
        <w:fldChar w:fldCharType="begin"/>
      </w:r>
      <w:r w:rsidRPr="006F212A">
        <w:rPr>
          <w:i/>
        </w:rPr>
        <w:instrText xml:space="preserve"> REF _Ref76379828 \h </w:instrText>
      </w:r>
      <w:r w:rsidR="006F212A">
        <w:rPr>
          <w:i/>
        </w:rPr>
        <w:instrText xml:space="preserve"> \* MERGEFORMAT </w:instrText>
      </w:r>
      <w:r w:rsidRPr="006F212A">
        <w:rPr>
          <w:i/>
        </w:rPr>
      </w:r>
      <w:r w:rsidRPr="006F212A">
        <w:rPr>
          <w:i/>
        </w:rPr>
        <w:fldChar w:fldCharType="separate"/>
      </w:r>
      <w:r w:rsidRPr="006F212A">
        <w:rPr>
          <w:i/>
        </w:rPr>
        <w:t xml:space="preserve">Рис. </w:t>
      </w:r>
      <w:r w:rsidRPr="006F212A">
        <w:rPr>
          <w:i/>
          <w:noProof/>
        </w:rPr>
        <w:t>3</w:t>
      </w:r>
      <w:r w:rsidRPr="006F212A">
        <w:rPr>
          <w:i/>
        </w:rPr>
        <w:fldChar w:fldCharType="end"/>
      </w:r>
      <w:r w:rsidRPr="006F212A">
        <w:rPr>
          <w:i/>
        </w:rPr>
        <w:t xml:space="preserve"> приведены примеры перевода текущих цен в прогнозные между кварталами и годами:</w:t>
      </w:r>
    </w:p>
    <w:p w:rsidR="00B22845" w:rsidRPr="006F212A" w:rsidRDefault="00B22845" w:rsidP="003E4E64">
      <w:pPr>
        <w:pStyle w:val="af6"/>
        <w:widowControl w:val="0"/>
        <w:ind w:firstLine="0"/>
      </w:pPr>
      <w:r w:rsidRPr="006F212A">
        <w:rPr>
          <w:noProof/>
          <w:lang w:eastAsia="ru-RU"/>
        </w:rPr>
        <w:drawing>
          <wp:inline distT="0" distB="0" distL="0" distR="0" wp14:anchorId="220F7FD3" wp14:editId="698EA504">
            <wp:extent cx="6286753" cy="2470068"/>
            <wp:effectExtent l="19050" t="19050" r="19050" b="260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13327" cy="2519799"/>
                    </a:xfrm>
                    <a:prstGeom prst="rect">
                      <a:avLst/>
                    </a:prstGeom>
                    <a:ln w="3175">
                      <a:solidFill>
                        <a:schemeClr val="tx1"/>
                      </a:solidFill>
                    </a:ln>
                  </pic:spPr>
                </pic:pic>
              </a:graphicData>
            </a:graphic>
          </wp:inline>
        </w:drawing>
      </w:r>
    </w:p>
    <w:p w:rsidR="00B22845" w:rsidRPr="006F212A" w:rsidRDefault="00B22845" w:rsidP="003E4E64">
      <w:pPr>
        <w:pStyle w:val="2ff7"/>
        <w:keepNext w:val="0"/>
        <w:keepLines w:val="0"/>
        <w:widowControl w:val="0"/>
        <w:rPr>
          <w:i/>
        </w:rPr>
      </w:pPr>
      <w:bookmarkStart w:id="99" w:name="_Ref76379824"/>
      <w:r w:rsidRPr="006F212A">
        <w:rPr>
          <w:i/>
        </w:rPr>
        <w:t xml:space="preserve">Рис. </w:t>
      </w:r>
      <w:r w:rsidRPr="006F212A">
        <w:rPr>
          <w:i/>
        </w:rPr>
        <w:fldChar w:fldCharType="begin"/>
      </w:r>
      <w:r w:rsidRPr="006F212A">
        <w:rPr>
          <w:i/>
        </w:rPr>
        <w:instrText xml:space="preserve"> SEQ Рис. \* ARABIC </w:instrText>
      </w:r>
      <w:r w:rsidRPr="006F212A">
        <w:rPr>
          <w:i/>
        </w:rPr>
        <w:fldChar w:fldCharType="separate"/>
      </w:r>
      <w:r w:rsidRPr="006F212A">
        <w:rPr>
          <w:i/>
          <w:noProof/>
        </w:rPr>
        <w:t>2</w:t>
      </w:r>
      <w:r w:rsidRPr="006F212A">
        <w:rPr>
          <w:i/>
        </w:rPr>
        <w:fldChar w:fldCharType="end"/>
      </w:r>
      <w:bookmarkEnd w:id="99"/>
      <w:r w:rsidRPr="006F212A">
        <w:rPr>
          <w:i/>
        </w:rPr>
        <w:t xml:space="preserve"> Пример перевода текущих цен в прогнозные</w:t>
      </w:r>
    </w:p>
    <w:p w:rsidR="00B22845" w:rsidRPr="006F212A" w:rsidRDefault="00B22845" w:rsidP="003E4E64">
      <w:pPr>
        <w:pStyle w:val="af6"/>
        <w:widowControl w:val="0"/>
        <w:ind w:firstLine="0"/>
      </w:pPr>
      <w:r w:rsidRPr="006F212A">
        <w:rPr>
          <w:noProof/>
          <w:lang w:eastAsia="ru-RU"/>
        </w:rPr>
        <w:drawing>
          <wp:inline distT="0" distB="0" distL="0" distR="0" wp14:anchorId="7E08E75F" wp14:editId="36A13115">
            <wp:extent cx="5760085" cy="2460625"/>
            <wp:effectExtent l="19050" t="19050" r="12065" b="158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2460625"/>
                    </a:xfrm>
                    <a:prstGeom prst="rect">
                      <a:avLst/>
                    </a:prstGeom>
                    <a:ln w="3175">
                      <a:solidFill>
                        <a:schemeClr val="tx1"/>
                      </a:solidFill>
                    </a:ln>
                  </pic:spPr>
                </pic:pic>
              </a:graphicData>
            </a:graphic>
          </wp:inline>
        </w:drawing>
      </w:r>
    </w:p>
    <w:p w:rsidR="00B22845" w:rsidRPr="006F212A" w:rsidRDefault="00B22845" w:rsidP="003E4E64">
      <w:pPr>
        <w:pStyle w:val="2ff7"/>
        <w:keepNext w:val="0"/>
        <w:keepLines w:val="0"/>
        <w:widowControl w:val="0"/>
        <w:rPr>
          <w:i/>
        </w:rPr>
      </w:pPr>
      <w:bookmarkStart w:id="100" w:name="_Ref76379828"/>
      <w:r w:rsidRPr="006F212A">
        <w:rPr>
          <w:i/>
        </w:rPr>
        <w:t xml:space="preserve">Рис. </w:t>
      </w:r>
      <w:r w:rsidRPr="006F212A">
        <w:rPr>
          <w:i/>
        </w:rPr>
        <w:fldChar w:fldCharType="begin"/>
      </w:r>
      <w:r w:rsidRPr="006F212A">
        <w:rPr>
          <w:i/>
        </w:rPr>
        <w:instrText xml:space="preserve"> SEQ Рис. \* ARABIC </w:instrText>
      </w:r>
      <w:r w:rsidRPr="006F212A">
        <w:rPr>
          <w:i/>
        </w:rPr>
        <w:fldChar w:fldCharType="separate"/>
      </w:r>
      <w:r w:rsidRPr="006F212A">
        <w:rPr>
          <w:i/>
          <w:noProof/>
        </w:rPr>
        <w:t>3</w:t>
      </w:r>
      <w:r w:rsidRPr="006F212A">
        <w:rPr>
          <w:i/>
        </w:rPr>
        <w:fldChar w:fldCharType="end"/>
      </w:r>
      <w:bookmarkEnd w:id="100"/>
      <w:r w:rsidRPr="006F212A">
        <w:rPr>
          <w:i/>
        </w:rPr>
        <w:t xml:space="preserve"> Пример перевода текущих цен в прогнозные</w:t>
      </w:r>
    </w:p>
    <w:p w:rsidR="00FB24F8" w:rsidRPr="006F212A" w:rsidRDefault="00FB24F8" w:rsidP="00D00BA2">
      <w:pPr>
        <w:pStyle w:val="41"/>
      </w:pPr>
      <w:r w:rsidRPr="006F212A">
        <w:t>Шаг 01.01.06 Формирование графика финансирования, освоения, ввода</w:t>
      </w:r>
      <w:bookmarkEnd w:id="91"/>
      <w:bookmarkEnd w:id="92"/>
      <w:bookmarkEnd w:id="93"/>
    </w:p>
    <w:p w:rsidR="00FB24F8" w:rsidRPr="006F212A" w:rsidRDefault="00FB24F8" w:rsidP="00E51F89">
      <w:pPr>
        <w:pStyle w:val="afb"/>
      </w:pPr>
      <w:r w:rsidRPr="006F212A">
        <w:t xml:space="preserve">Таблица </w:t>
      </w:r>
      <w:r w:rsidR="00A13774" w:rsidRPr="006F212A">
        <w:rPr>
          <w:noProof/>
        </w:rPr>
        <w:fldChar w:fldCharType="begin"/>
      </w:r>
      <w:r w:rsidR="00A13774" w:rsidRPr="006F212A">
        <w:rPr>
          <w:noProof/>
        </w:rPr>
        <w:instrText xml:space="preserve"> SEQ Таблица \* ARABIC </w:instrText>
      </w:r>
      <w:r w:rsidR="00A13774" w:rsidRPr="006F212A">
        <w:rPr>
          <w:noProof/>
        </w:rPr>
        <w:fldChar w:fldCharType="separate"/>
      </w:r>
      <w:r w:rsidR="00166C94" w:rsidRPr="006F212A">
        <w:rPr>
          <w:noProof/>
        </w:rPr>
        <w:t>6</w:t>
      </w:r>
      <w:r w:rsidR="00A13774" w:rsidRPr="006F212A">
        <w:rPr>
          <w:noProof/>
        </w:rPr>
        <w:fldChar w:fldCharType="end"/>
      </w:r>
      <w:r w:rsidRPr="006F212A">
        <w:t>. Описание шага подпроцесса 01.01.06 Формирование графика финансирования, освоения, ввода</w:t>
      </w:r>
    </w:p>
    <w:tbl>
      <w:tblPr>
        <w:tblStyle w:val="af8"/>
        <w:tblW w:w="9464" w:type="dxa"/>
        <w:tblLook w:val="04A0" w:firstRow="1" w:lastRow="0" w:firstColumn="1" w:lastColumn="0" w:noHBand="0" w:noVBand="1"/>
      </w:tblPr>
      <w:tblGrid>
        <w:gridCol w:w="3397"/>
        <w:gridCol w:w="6067"/>
      </w:tblGrid>
      <w:tr w:rsidR="00FB24F8" w:rsidRPr="006F212A" w:rsidTr="00E51F89">
        <w:trPr>
          <w:trHeight w:val="382"/>
        </w:trPr>
        <w:tc>
          <w:tcPr>
            <w:tcW w:w="3397" w:type="dxa"/>
            <w:hideMark/>
          </w:tcPr>
          <w:p w:rsidR="00FB24F8" w:rsidRPr="006F212A" w:rsidRDefault="00FB24F8" w:rsidP="00FB24F8">
            <w:pPr>
              <w:pStyle w:val="afd"/>
            </w:pPr>
            <w:r w:rsidRPr="006F212A">
              <w:t>Наименование</w:t>
            </w:r>
          </w:p>
        </w:tc>
        <w:tc>
          <w:tcPr>
            <w:tcW w:w="6067" w:type="dxa"/>
            <w:hideMark/>
          </w:tcPr>
          <w:p w:rsidR="00FB24F8" w:rsidRPr="006F212A" w:rsidRDefault="00FB24F8" w:rsidP="00FB24F8">
            <w:pPr>
              <w:pStyle w:val="afd"/>
              <w:rPr>
                <w:lang w:eastAsia="ru-RU"/>
              </w:rPr>
            </w:pPr>
            <w:r w:rsidRPr="006F212A">
              <w:rPr>
                <w:lang w:eastAsia="ru-RU"/>
              </w:rPr>
              <w:t>Содержание</w:t>
            </w:r>
          </w:p>
        </w:tc>
      </w:tr>
      <w:tr w:rsidR="00FB24F8" w:rsidRPr="006F212A" w:rsidTr="00E51F89">
        <w:trPr>
          <w:trHeight w:val="316"/>
        </w:trPr>
        <w:tc>
          <w:tcPr>
            <w:tcW w:w="3397" w:type="dxa"/>
            <w:hideMark/>
          </w:tcPr>
          <w:p w:rsidR="00FB24F8" w:rsidRPr="006F212A" w:rsidRDefault="00FB24F8" w:rsidP="000D6262">
            <w:pPr>
              <w:pStyle w:val="121"/>
            </w:pPr>
            <w:r w:rsidRPr="006F212A">
              <w:t>Инициирующее событие</w:t>
            </w:r>
          </w:p>
        </w:tc>
        <w:tc>
          <w:tcPr>
            <w:tcW w:w="6067" w:type="dxa"/>
            <w:hideMark/>
          </w:tcPr>
          <w:p w:rsidR="00FB24F8" w:rsidRPr="006F212A" w:rsidRDefault="00C10427" w:rsidP="000D6262">
            <w:pPr>
              <w:pStyle w:val="121"/>
              <w:rPr>
                <w:lang w:eastAsia="ru-RU"/>
              </w:rPr>
            </w:pPr>
            <w:r w:rsidRPr="006F212A">
              <w:rPr>
                <w:lang w:eastAsia="ru-RU"/>
              </w:rPr>
              <w:t>ИПКВ сформирован</w:t>
            </w:r>
          </w:p>
        </w:tc>
      </w:tr>
      <w:tr w:rsidR="00FB24F8" w:rsidRPr="006F212A" w:rsidTr="00E51F89">
        <w:trPr>
          <w:trHeight w:val="316"/>
        </w:trPr>
        <w:tc>
          <w:tcPr>
            <w:tcW w:w="3397" w:type="dxa"/>
            <w:hideMark/>
          </w:tcPr>
          <w:p w:rsidR="00FB24F8" w:rsidRPr="006F212A" w:rsidRDefault="00FB24F8" w:rsidP="000D6262">
            <w:pPr>
              <w:pStyle w:val="121"/>
              <w:rPr>
                <w:lang w:eastAsia="ru-RU"/>
              </w:rPr>
            </w:pPr>
            <w:r w:rsidRPr="006F212A">
              <w:t>Исполнитель</w:t>
            </w:r>
          </w:p>
        </w:tc>
        <w:tc>
          <w:tcPr>
            <w:tcW w:w="6067" w:type="dxa"/>
            <w:hideMark/>
          </w:tcPr>
          <w:p w:rsidR="00FB24F8" w:rsidRPr="006F212A" w:rsidRDefault="00FB24F8" w:rsidP="000D6262">
            <w:pPr>
              <w:pStyle w:val="121"/>
              <w:rPr>
                <w:lang w:eastAsia="ru-RU"/>
              </w:rPr>
            </w:pPr>
            <w:r w:rsidRPr="006F212A">
              <w:rPr>
                <w:lang w:eastAsia="ru-RU"/>
              </w:rPr>
              <w:t>Инициатор</w:t>
            </w:r>
            <w:r w:rsidR="00726940" w:rsidRPr="006F212A">
              <w:rPr>
                <w:lang w:eastAsia="ru-RU"/>
              </w:rPr>
              <w:t xml:space="preserve"> ИПКВ</w:t>
            </w:r>
          </w:p>
        </w:tc>
      </w:tr>
      <w:tr w:rsidR="00FB24F8" w:rsidRPr="006F212A" w:rsidTr="00E51F89">
        <w:trPr>
          <w:trHeight w:val="316"/>
        </w:trPr>
        <w:tc>
          <w:tcPr>
            <w:tcW w:w="3397" w:type="dxa"/>
            <w:hideMark/>
          </w:tcPr>
          <w:p w:rsidR="00FB24F8" w:rsidRPr="006F212A" w:rsidRDefault="00FB24F8" w:rsidP="000D6262">
            <w:pPr>
              <w:pStyle w:val="121"/>
            </w:pPr>
            <w:r w:rsidRPr="006F212A">
              <w:t>Вход шага подпроцесса</w:t>
            </w:r>
          </w:p>
        </w:tc>
        <w:tc>
          <w:tcPr>
            <w:tcW w:w="6067" w:type="dxa"/>
            <w:hideMark/>
          </w:tcPr>
          <w:p w:rsidR="00FB24F8" w:rsidRPr="006F212A" w:rsidRDefault="00FB24F8" w:rsidP="000D6262">
            <w:pPr>
              <w:pStyle w:val="121"/>
              <w:rPr>
                <w:lang w:eastAsia="ru-RU"/>
              </w:rPr>
            </w:pPr>
            <w:r w:rsidRPr="006F212A">
              <w:rPr>
                <w:lang w:eastAsia="ru-RU"/>
              </w:rPr>
              <w:t xml:space="preserve">Выбран профиль </w:t>
            </w:r>
            <w:r w:rsidR="00A9400B" w:rsidRPr="006F212A">
              <w:rPr>
                <w:lang w:eastAsia="ru-RU"/>
              </w:rPr>
              <w:t>ИПКВ</w:t>
            </w:r>
          </w:p>
        </w:tc>
      </w:tr>
      <w:tr w:rsidR="00FB24F8" w:rsidRPr="006F212A" w:rsidTr="00E51F89">
        <w:trPr>
          <w:trHeight w:val="316"/>
        </w:trPr>
        <w:tc>
          <w:tcPr>
            <w:tcW w:w="3397" w:type="dxa"/>
            <w:hideMark/>
          </w:tcPr>
          <w:p w:rsidR="00FB24F8" w:rsidRPr="006F212A" w:rsidRDefault="00FB24F8" w:rsidP="000D6262">
            <w:pPr>
              <w:pStyle w:val="121"/>
            </w:pPr>
            <w:r w:rsidRPr="006F212A">
              <w:t>Выход шага подпроцесса</w:t>
            </w:r>
          </w:p>
        </w:tc>
        <w:tc>
          <w:tcPr>
            <w:tcW w:w="6067" w:type="dxa"/>
            <w:hideMark/>
          </w:tcPr>
          <w:p w:rsidR="00FB24F8" w:rsidRPr="006F212A" w:rsidRDefault="00FB24F8" w:rsidP="000D6262">
            <w:pPr>
              <w:pStyle w:val="121"/>
              <w:rPr>
                <w:lang w:eastAsia="ru-RU"/>
              </w:rPr>
            </w:pPr>
            <w:r w:rsidRPr="006F212A">
              <w:rPr>
                <w:lang w:eastAsia="ru-RU"/>
              </w:rPr>
              <w:t>Сформирован график финансирования, освоения, ввода</w:t>
            </w:r>
          </w:p>
        </w:tc>
      </w:tr>
    </w:tbl>
    <w:p w:rsidR="00FB24F8" w:rsidRPr="006F212A" w:rsidRDefault="00FB24F8" w:rsidP="00FB24F8">
      <w:pPr>
        <w:pStyle w:val="af6"/>
        <w:rPr>
          <w:lang w:eastAsia="ru-RU"/>
        </w:rPr>
      </w:pPr>
      <w:r w:rsidRPr="006F212A">
        <w:rPr>
          <w:lang w:eastAsia="ru-RU"/>
        </w:rPr>
        <w:t xml:space="preserve">При редактировании графика ФОВ предполагается всегда работать только с одним сценарием, включающим в себя и фактические значения и </w:t>
      </w:r>
      <w:r w:rsidR="0011480B" w:rsidRPr="006F212A">
        <w:rPr>
          <w:lang w:eastAsia="ru-RU"/>
        </w:rPr>
        <w:t>прогнозные</w:t>
      </w:r>
      <w:r w:rsidRPr="006F212A">
        <w:rPr>
          <w:lang w:eastAsia="ru-RU"/>
        </w:rPr>
        <w:t>. Для целей плановых документов (версий графиков ФОВ ИПКВ) такой сценарий всегда будет планом, для целей отчетных документов (версий графиков ФОВ ИПКВ) часть данных будет фактом, часть данных</w:t>
      </w:r>
      <w:r w:rsidR="00CE74DA" w:rsidRPr="006F212A">
        <w:rPr>
          <w:lang w:eastAsia="ru-RU"/>
        </w:rPr>
        <w:t xml:space="preserve"> -</w:t>
      </w:r>
      <w:r w:rsidRPr="006F212A">
        <w:rPr>
          <w:lang w:eastAsia="ru-RU"/>
        </w:rPr>
        <w:t xml:space="preserve"> ожидаемым исполнением ИПКВ.</w:t>
      </w:r>
    </w:p>
    <w:p w:rsidR="003A3840" w:rsidRPr="006F212A" w:rsidRDefault="003A3840" w:rsidP="00FB24F8">
      <w:pPr>
        <w:pStyle w:val="af6"/>
        <w:rPr>
          <w:lang w:eastAsia="ru-RU"/>
        </w:rPr>
      </w:pPr>
      <w:r w:rsidRPr="006F212A">
        <w:t>График ФОВ формируется в валюте страны нахождения ДО</w:t>
      </w:r>
      <w:r w:rsidR="00061077" w:rsidRPr="006F212A">
        <w:t xml:space="preserve"> (нац.</w:t>
      </w:r>
      <w:r w:rsidR="0025132E" w:rsidRPr="006F212A">
        <w:t xml:space="preserve"> </w:t>
      </w:r>
      <w:r w:rsidR="00061077" w:rsidRPr="006F212A">
        <w:t>валюте)</w:t>
      </w:r>
      <w:r w:rsidRPr="006F212A">
        <w:t>.</w:t>
      </w:r>
    </w:p>
    <w:p w:rsidR="00FB24F8" w:rsidRPr="006F212A" w:rsidRDefault="00FB24F8" w:rsidP="00DD177D">
      <w:pPr>
        <w:pStyle w:val="51"/>
      </w:pPr>
      <w:bookmarkStart w:id="101" w:name="_Toc71274439"/>
      <w:r w:rsidRPr="006F212A">
        <w:t xml:space="preserve">Функция </w:t>
      </w:r>
      <w:r w:rsidR="00D00BA2" w:rsidRPr="006F212A">
        <w:t xml:space="preserve">01.01.06.01 </w:t>
      </w:r>
      <w:r w:rsidRPr="006F212A">
        <w:t>«Представление графика ФОВ в карточке ИПКВ»</w:t>
      </w:r>
      <w:bookmarkEnd w:id="101"/>
    </w:p>
    <w:p w:rsidR="00FB24F8" w:rsidRPr="006F212A" w:rsidRDefault="00FB24F8" w:rsidP="00F0200F">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детализировать информацию по периодам: год, квартал, месяц</w:t>
      </w:r>
      <w:r w:rsidR="003C0131" w:rsidRPr="006F212A">
        <w:t>;</w:t>
      </w:r>
    </w:p>
    <w:p w:rsidR="00FB24F8" w:rsidRPr="006F212A" w:rsidRDefault="00FB24F8" w:rsidP="00864BC2">
      <w:pPr>
        <w:pStyle w:val="19"/>
      </w:pPr>
      <w:r w:rsidRPr="006F212A">
        <w:t>отображать итоговые значения по ИПКВ</w:t>
      </w:r>
      <w:r w:rsidR="003C0131" w:rsidRPr="006F212A">
        <w:t>;</w:t>
      </w:r>
    </w:p>
    <w:p w:rsidR="00FB24F8" w:rsidRPr="006F212A" w:rsidRDefault="00FB24F8" w:rsidP="00864BC2">
      <w:pPr>
        <w:pStyle w:val="19"/>
      </w:pPr>
      <w:r w:rsidRPr="006F212A">
        <w:t>отображать информацию нарастающим итогом с начала</w:t>
      </w:r>
      <w:r w:rsidR="004D2B4B" w:rsidRPr="006F212A">
        <w:t xml:space="preserve"> реализации ИПКВ</w:t>
      </w:r>
      <w:r w:rsidRPr="006F212A">
        <w:t xml:space="preserve">, а также </w:t>
      </w:r>
      <w:r w:rsidR="003C2BC3" w:rsidRPr="006F212A">
        <w:t xml:space="preserve">по желанию пользователя </w:t>
      </w:r>
      <w:r w:rsidRPr="006F212A">
        <w:t>нарастающим итогом для каждого года с шагом месяц или квартал</w:t>
      </w:r>
      <w:r w:rsidR="003C0131" w:rsidRPr="006F212A">
        <w:t>;</w:t>
      </w:r>
    </w:p>
    <w:p w:rsidR="00FB24F8" w:rsidRPr="006F212A" w:rsidRDefault="00FB24F8" w:rsidP="00864BC2">
      <w:pPr>
        <w:pStyle w:val="19"/>
      </w:pPr>
      <w:r w:rsidRPr="006F212A">
        <w:t>просматривать только заполненные значения в периодах</w:t>
      </w:r>
      <w:r w:rsidR="000535C7" w:rsidRPr="006F212A">
        <w:t>;</w:t>
      </w:r>
    </w:p>
    <w:p w:rsidR="00FB24F8" w:rsidRPr="006F212A" w:rsidRDefault="00FB24F8" w:rsidP="00864BC2">
      <w:pPr>
        <w:pStyle w:val="19"/>
      </w:pPr>
      <w:r w:rsidRPr="006F212A">
        <w:t>выделять на графике ФОВ заблокированные периоды (данные для периодов с фактом)</w:t>
      </w:r>
      <w:r w:rsidR="003C0131" w:rsidRPr="006F212A">
        <w:t>;</w:t>
      </w:r>
    </w:p>
    <w:p w:rsidR="00FB24F8" w:rsidRPr="006F212A" w:rsidRDefault="00FB24F8" w:rsidP="00864BC2">
      <w:pPr>
        <w:pStyle w:val="19"/>
      </w:pPr>
      <w:r w:rsidRPr="006F212A">
        <w:t>просматривать дополнительно по кнопке плановые и фактические данные финансирования, освоения, ввода в разных колонках</w:t>
      </w:r>
      <w:r w:rsidR="003C0131" w:rsidRPr="006F212A">
        <w:t>;</w:t>
      </w:r>
    </w:p>
    <w:p w:rsidR="00FB24F8" w:rsidRPr="006F212A" w:rsidRDefault="00FB24F8" w:rsidP="00DD177D">
      <w:pPr>
        <w:pStyle w:val="51"/>
      </w:pPr>
      <w:bookmarkStart w:id="102" w:name="_Toc71274440"/>
      <w:r w:rsidRPr="006F212A">
        <w:t>Функция</w:t>
      </w:r>
      <w:r w:rsidR="00A604DE" w:rsidRPr="006F212A">
        <w:rPr>
          <w:lang w:val="en-US"/>
        </w:rPr>
        <w:t xml:space="preserve"> </w:t>
      </w:r>
      <w:r w:rsidR="00A604DE" w:rsidRPr="006F212A">
        <w:t>01.01.06.0</w:t>
      </w:r>
      <w:r w:rsidR="00A604DE" w:rsidRPr="006F212A">
        <w:rPr>
          <w:lang w:val="en-US"/>
        </w:rPr>
        <w:t>2</w:t>
      </w:r>
      <w:r w:rsidR="00A604DE" w:rsidRPr="006F212A">
        <w:t xml:space="preserve"> </w:t>
      </w:r>
      <w:r w:rsidRPr="006F212A">
        <w:t>«Управление периодами»</w:t>
      </w:r>
      <w:bookmarkEnd w:id="102"/>
    </w:p>
    <w:p w:rsidR="00FB24F8" w:rsidRPr="006F212A" w:rsidRDefault="00FB24F8" w:rsidP="00F0200F">
      <w:pPr>
        <w:pStyle w:val="af6"/>
      </w:pPr>
      <w:r w:rsidRPr="006F212A">
        <w:t xml:space="preserve">Система </w:t>
      </w:r>
      <w:r w:rsidR="003E20A2" w:rsidRPr="006F212A">
        <w:t>позволяет</w:t>
      </w:r>
      <w:r w:rsidRPr="006F212A">
        <w:t>:</w:t>
      </w:r>
    </w:p>
    <w:p w:rsidR="00FB24F8" w:rsidRPr="006F212A" w:rsidRDefault="00FB24F8" w:rsidP="00864BC2">
      <w:pPr>
        <w:pStyle w:val="19"/>
      </w:pPr>
      <w:r w:rsidRPr="006F212A">
        <w:t>управлять закрытием/открытием периодов</w:t>
      </w:r>
      <w:r w:rsidR="003C2BC3" w:rsidRPr="006F212A">
        <w:t xml:space="preserve"> для редактирования</w:t>
      </w:r>
      <w:r w:rsidRPr="006F212A">
        <w:t>;</w:t>
      </w:r>
    </w:p>
    <w:p w:rsidR="00FB24F8" w:rsidRPr="006F212A" w:rsidRDefault="00FB24F8" w:rsidP="00864BC2">
      <w:pPr>
        <w:pStyle w:val="19"/>
      </w:pPr>
      <w:r w:rsidRPr="006F212A">
        <w:t xml:space="preserve">управлять </w:t>
      </w:r>
      <w:r w:rsidR="00CE74DA" w:rsidRPr="006F212A">
        <w:t xml:space="preserve">закрытием/открытием </w:t>
      </w:r>
      <w:r w:rsidRPr="006F212A">
        <w:t>периодами для Филиала/ДО;</w:t>
      </w:r>
    </w:p>
    <w:p w:rsidR="00FB24F8" w:rsidRPr="006F212A" w:rsidRDefault="00FB24F8" w:rsidP="00864BC2">
      <w:pPr>
        <w:pStyle w:val="19"/>
      </w:pPr>
      <w:r w:rsidRPr="006F212A">
        <w:t>визуально информировать заблокирован или разблокирован период;</w:t>
      </w:r>
      <w:r w:rsidR="00CE74DA" w:rsidRPr="006F212A">
        <w:t xml:space="preserve"> </w:t>
      </w:r>
    </w:p>
    <w:p w:rsidR="00FB24F8" w:rsidRPr="006F212A" w:rsidRDefault="00FB24F8" w:rsidP="00864BC2">
      <w:pPr>
        <w:pStyle w:val="19"/>
      </w:pPr>
      <w:r w:rsidRPr="006F212A">
        <w:t>вести логирование блокирования/разблокирования периодов.</w:t>
      </w:r>
    </w:p>
    <w:p w:rsidR="00FB24F8" w:rsidRPr="006F212A" w:rsidRDefault="00FB24F8" w:rsidP="00DD177D">
      <w:pPr>
        <w:pStyle w:val="51"/>
      </w:pPr>
      <w:bookmarkStart w:id="103" w:name="_Toc71274441"/>
      <w:r w:rsidRPr="006F212A">
        <w:t xml:space="preserve">Функция </w:t>
      </w:r>
      <w:r w:rsidR="00A604DE" w:rsidRPr="006F212A">
        <w:t>01.01.06.0</w:t>
      </w:r>
      <w:r w:rsidR="00A604DE" w:rsidRPr="006F212A">
        <w:rPr>
          <w:lang w:val="en-US"/>
        </w:rPr>
        <w:t>3</w:t>
      </w:r>
      <w:r w:rsidR="00A604DE" w:rsidRPr="006F212A">
        <w:t xml:space="preserve"> </w:t>
      </w:r>
      <w:r w:rsidRPr="006F212A">
        <w:t>«Редактирование графика ФОВ»</w:t>
      </w:r>
      <w:bookmarkEnd w:id="103"/>
    </w:p>
    <w:p w:rsidR="00FB24F8" w:rsidRPr="006F212A" w:rsidRDefault="00FB24F8" w:rsidP="00F0200F">
      <w:pPr>
        <w:pStyle w:val="af6"/>
      </w:pPr>
      <w:r w:rsidRPr="006F212A">
        <w:t xml:space="preserve">Система </w:t>
      </w:r>
      <w:r w:rsidR="003E20A2" w:rsidRPr="006F212A">
        <w:t>позволяет</w:t>
      </w:r>
      <w:r w:rsidRPr="006F212A">
        <w:t>:</w:t>
      </w:r>
    </w:p>
    <w:p w:rsidR="00FB24F8" w:rsidRPr="006F212A" w:rsidRDefault="00FB24F8" w:rsidP="00864BC2">
      <w:pPr>
        <w:pStyle w:val="19"/>
      </w:pPr>
      <w:r w:rsidRPr="006F212A">
        <w:t>синхронизировать периоды между блоками «Расчет стоимости» и «График ФОВ»;</w:t>
      </w:r>
    </w:p>
    <w:p w:rsidR="00FB24F8" w:rsidRPr="006F212A" w:rsidRDefault="00FB24F8" w:rsidP="00864BC2">
      <w:pPr>
        <w:pStyle w:val="19"/>
      </w:pPr>
      <w:r w:rsidRPr="006F212A">
        <w:t>добавлять в график позиции (номенклатура/работы/услуги);</w:t>
      </w:r>
    </w:p>
    <w:p w:rsidR="00FB24F8" w:rsidRPr="006F212A" w:rsidRDefault="00FB24F8" w:rsidP="00864BC2">
      <w:pPr>
        <w:pStyle w:val="19"/>
      </w:pPr>
      <w:r w:rsidRPr="006F212A">
        <w:t>передавать добавленные позиции в блок «Расчет стоимости»;</w:t>
      </w:r>
    </w:p>
    <w:p w:rsidR="00FB24F8" w:rsidRPr="006F212A" w:rsidRDefault="00FB24F8" w:rsidP="00864BC2">
      <w:pPr>
        <w:pStyle w:val="19"/>
      </w:pPr>
      <w:r w:rsidRPr="006F212A">
        <w:t>получать позиции из блока «Расчет стоимости»;</w:t>
      </w:r>
    </w:p>
    <w:p w:rsidR="00FB24F8" w:rsidRPr="006F212A" w:rsidRDefault="00FB24F8" w:rsidP="00864BC2">
      <w:pPr>
        <w:pStyle w:val="19"/>
      </w:pPr>
      <w:r w:rsidRPr="006F212A">
        <w:t>указывать количество планируемых к приобретению позиций (номенклатура/работы/услуги);</w:t>
      </w:r>
    </w:p>
    <w:p w:rsidR="00763D4F" w:rsidRPr="006F212A" w:rsidRDefault="00763D4F" w:rsidP="00864BC2">
      <w:pPr>
        <w:pStyle w:val="19"/>
      </w:pPr>
      <w:r w:rsidRPr="006F212A">
        <w:t>формировать график ФОВ последовательно: на основании расчёта стоимости – освоение, затем финансирование и ввод;</w:t>
      </w:r>
    </w:p>
    <w:p w:rsidR="00FB24F8" w:rsidRPr="006F212A" w:rsidRDefault="00FB24F8" w:rsidP="00864BC2">
      <w:pPr>
        <w:pStyle w:val="19"/>
      </w:pPr>
      <w:r w:rsidRPr="006F212A">
        <w:t>получать информацию о наличии отличий в позициях в графике и блоке «Расчет стоимости»;</w:t>
      </w:r>
    </w:p>
    <w:p w:rsidR="00FB24F8" w:rsidRPr="006F212A" w:rsidRDefault="00763D4F" w:rsidP="00864BC2">
      <w:pPr>
        <w:pStyle w:val="19"/>
      </w:pPr>
      <w:r w:rsidRPr="006F212A">
        <w:t>р</w:t>
      </w:r>
      <w:r w:rsidR="00052698" w:rsidRPr="006F212A">
        <w:t>едактировать</w:t>
      </w:r>
      <w:r w:rsidRPr="006F212A">
        <w:t xml:space="preserve"> </w:t>
      </w:r>
      <w:r w:rsidR="00FB24F8" w:rsidRPr="006F212A">
        <w:t>график ФОВ в любой очередности (например, сначала финансирование потом освоение);</w:t>
      </w:r>
    </w:p>
    <w:p w:rsidR="00FB24F8" w:rsidRPr="006F212A" w:rsidRDefault="00FB24F8" w:rsidP="00864BC2">
      <w:pPr>
        <w:pStyle w:val="19"/>
      </w:pPr>
      <w:r w:rsidRPr="006F212A">
        <w:t>указать для каждой позиции признак капитализируемых или операционных затрат;</w:t>
      </w:r>
    </w:p>
    <w:p w:rsidR="00FB24F8" w:rsidRPr="006F212A" w:rsidRDefault="00FB24F8" w:rsidP="00864BC2">
      <w:pPr>
        <w:pStyle w:val="19"/>
      </w:pPr>
      <w:r w:rsidRPr="006F212A">
        <w:t>указать для каждой позиции признак наличия/отсутствия НДС, а также его величину</w:t>
      </w:r>
      <w:r w:rsidR="00E75C42" w:rsidRPr="006F212A">
        <w:t>;</w:t>
      </w:r>
    </w:p>
    <w:p w:rsidR="00FB24F8" w:rsidRPr="006F212A" w:rsidRDefault="00FB24F8" w:rsidP="00864BC2">
      <w:pPr>
        <w:pStyle w:val="19"/>
      </w:pPr>
      <w:r w:rsidRPr="006F212A">
        <w:t>пользователю выбирать режим ввода данных по финансированию «с учетом НДС» или «без учета НДС»</w:t>
      </w:r>
      <w:r w:rsidR="00A97A0E" w:rsidRPr="006F212A">
        <w:t>;</w:t>
      </w:r>
    </w:p>
    <w:p w:rsidR="00FB24F8" w:rsidRPr="006F212A" w:rsidRDefault="00FB24F8" w:rsidP="00864BC2">
      <w:pPr>
        <w:pStyle w:val="19"/>
      </w:pPr>
      <w:r w:rsidRPr="006F212A">
        <w:t>автоматически вычислять сумму НДС с учетом выбранного режима и указанной ставки НДС;</w:t>
      </w:r>
    </w:p>
    <w:p w:rsidR="00FB24F8" w:rsidRPr="006F212A" w:rsidRDefault="00FB24F8" w:rsidP="00DD177D">
      <w:pPr>
        <w:pStyle w:val="51"/>
      </w:pPr>
      <w:bookmarkStart w:id="104" w:name="_Toc71274445"/>
      <w:r w:rsidRPr="006F212A">
        <w:t xml:space="preserve">Функция </w:t>
      </w:r>
      <w:r w:rsidR="00A604DE" w:rsidRPr="006F212A">
        <w:t xml:space="preserve">01.01.06.08 </w:t>
      </w:r>
      <w:r w:rsidRPr="006F212A">
        <w:t>«Верификация данных графика ФОВ»</w:t>
      </w:r>
      <w:bookmarkEnd w:id="104"/>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верифицировать наличие всех необходимых данных в графике;</w:t>
      </w:r>
    </w:p>
    <w:p w:rsidR="00A56A8D" w:rsidRPr="006F212A" w:rsidRDefault="00FB24F8" w:rsidP="00282B84">
      <w:pPr>
        <w:pStyle w:val="19"/>
        <w:spacing w:after="200" w:line="276" w:lineRule="auto"/>
      </w:pPr>
      <w:r w:rsidRPr="006F212A">
        <w:t>указывать на несоответствие итогов графика и расчета стоимости;</w:t>
      </w:r>
      <w:bookmarkStart w:id="105" w:name="_Toc71274446"/>
      <w:bookmarkStart w:id="106" w:name="_Ref71894982"/>
      <w:bookmarkStart w:id="107" w:name="_Ref71894990"/>
      <w:bookmarkStart w:id="108" w:name="_Ref76655099"/>
      <w:bookmarkStart w:id="109" w:name="_Ref76655108"/>
      <w:bookmarkStart w:id="110" w:name="_Ref76655114"/>
      <w:r w:rsidR="00A56A8D" w:rsidRPr="006F212A">
        <w:t xml:space="preserve"> </w:t>
      </w:r>
    </w:p>
    <w:p w:rsidR="00FB24F8" w:rsidRPr="006F212A" w:rsidRDefault="00FB24F8" w:rsidP="00A56A8D">
      <w:pPr>
        <w:pStyle w:val="41"/>
      </w:pPr>
      <w:r w:rsidRPr="006F212A">
        <w:t>Шаг 01.01.07 Указание источников финансирования</w:t>
      </w:r>
      <w:bookmarkEnd w:id="105"/>
      <w:bookmarkEnd w:id="106"/>
      <w:bookmarkEnd w:id="107"/>
      <w:bookmarkEnd w:id="108"/>
      <w:bookmarkEnd w:id="109"/>
      <w:bookmarkEnd w:id="110"/>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7</w:t>
      </w:r>
      <w:r w:rsidRPr="006F212A">
        <w:rPr>
          <w:noProof/>
        </w:rPr>
        <w:fldChar w:fldCharType="end"/>
      </w:r>
      <w:r w:rsidRPr="006F212A">
        <w:t>. Описание шага подпроцесса 01.01.07 Указание источников финансирования</w:t>
      </w:r>
    </w:p>
    <w:tbl>
      <w:tblPr>
        <w:tblStyle w:val="affd"/>
        <w:tblW w:w="9918" w:type="dxa"/>
        <w:tblInd w:w="108" w:type="dxa"/>
        <w:tblLook w:val="04A0" w:firstRow="1" w:lastRow="0" w:firstColumn="1" w:lastColumn="0" w:noHBand="0" w:noVBand="1"/>
      </w:tblPr>
      <w:tblGrid>
        <w:gridCol w:w="3397"/>
        <w:gridCol w:w="6521"/>
      </w:tblGrid>
      <w:tr w:rsidR="00FB24F8" w:rsidRPr="006F212A" w:rsidTr="00A309E2">
        <w:trPr>
          <w:cnfStyle w:val="100000000000" w:firstRow="1" w:lastRow="0" w:firstColumn="0" w:lastColumn="0" w:oddVBand="0" w:evenVBand="0" w:oddHBand="0" w:evenHBand="0" w:firstRowFirstColumn="0" w:firstRowLastColumn="0" w:lastRowFirstColumn="0" w:lastRowLastColumn="0"/>
          <w:trHeight w:val="382"/>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hideMark/>
          </w:tcPr>
          <w:p w:rsidR="00FB24F8" w:rsidRPr="006F212A" w:rsidRDefault="00FB24F8" w:rsidP="00FB24F8">
            <w:pPr>
              <w:pStyle w:val="afd"/>
              <w:rPr>
                <w:color w:val="auto"/>
                <w:sz w:val="24"/>
              </w:rPr>
            </w:pPr>
            <w:r w:rsidRPr="006F212A">
              <w:rPr>
                <w:color w:val="auto"/>
                <w:sz w:val="24"/>
              </w:rPr>
              <w:t>Наименование</w:t>
            </w:r>
          </w:p>
        </w:tc>
        <w:tc>
          <w:tcPr>
            <w:tcW w:w="65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hideMark/>
          </w:tcPr>
          <w:p w:rsidR="00FB24F8" w:rsidRPr="006F212A" w:rsidRDefault="00FB24F8" w:rsidP="00FB24F8">
            <w:pPr>
              <w:pStyle w:val="afd"/>
              <w:rPr>
                <w:color w:val="auto"/>
                <w:sz w:val="24"/>
                <w:lang w:eastAsia="ru-RU"/>
              </w:rPr>
            </w:pPr>
            <w:r w:rsidRPr="006F212A">
              <w:rPr>
                <w:color w:val="auto"/>
                <w:sz w:val="24"/>
                <w:lang w:eastAsia="ru-RU"/>
              </w:rPr>
              <w:t>Содержание</w:t>
            </w:r>
          </w:p>
        </w:tc>
      </w:tr>
      <w:tr w:rsidR="00FB24F8" w:rsidRPr="006F212A" w:rsidTr="00FB24F8">
        <w:trPr>
          <w:trHeight w:val="273"/>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FB24F8" w:rsidRPr="006F212A" w:rsidRDefault="00FB24F8" w:rsidP="00FB24F8">
            <w:pPr>
              <w:pStyle w:val="aff"/>
              <w:rPr>
                <w:sz w:val="24"/>
              </w:rPr>
            </w:pPr>
            <w:r w:rsidRPr="006F212A">
              <w:rPr>
                <w:sz w:val="24"/>
              </w:rPr>
              <w:t>Инициирующее событие</w:t>
            </w:r>
          </w:p>
        </w:tc>
        <w:tc>
          <w:tcPr>
            <w:tcW w:w="65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FB24F8" w:rsidRPr="006F212A" w:rsidRDefault="00FB24F8" w:rsidP="00FB24F8">
            <w:pPr>
              <w:pStyle w:val="aff"/>
              <w:rPr>
                <w:color w:val="000000" w:themeColor="text1"/>
                <w:sz w:val="24"/>
                <w:lang w:eastAsia="ru-RU"/>
              </w:rPr>
            </w:pPr>
            <w:r w:rsidRPr="006F212A">
              <w:rPr>
                <w:color w:val="000000" w:themeColor="text1"/>
                <w:sz w:val="24"/>
                <w:lang w:eastAsia="ru-RU"/>
              </w:rPr>
              <w:t>Формирование ИПКВ</w:t>
            </w:r>
          </w:p>
        </w:tc>
      </w:tr>
      <w:tr w:rsidR="00FB24F8" w:rsidRPr="006F212A" w:rsidTr="00FB24F8">
        <w:trPr>
          <w:trHeight w:val="491"/>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FB24F8" w:rsidRPr="006F212A" w:rsidRDefault="00FB24F8" w:rsidP="00FB24F8">
            <w:pPr>
              <w:pStyle w:val="aff"/>
              <w:rPr>
                <w:sz w:val="24"/>
                <w:lang w:eastAsia="ru-RU"/>
              </w:rPr>
            </w:pPr>
            <w:r w:rsidRPr="006F212A">
              <w:rPr>
                <w:sz w:val="24"/>
              </w:rPr>
              <w:t>Исполнитель (указывается роль пользователя)</w:t>
            </w:r>
          </w:p>
        </w:tc>
        <w:tc>
          <w:tcPr>
            <w:tcW w:w="65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FB24F8" w:rsidRPr="006F212A" w:rsidRDefault="00FB24F8" w:rsidP="00FB24F8">
            <w:pPr>
              <w:pStyle w:val="aff"/>
              <w:rPr>
                <w:color w:val="000000" w:themeColor="text1"/>
                <w:sz w:val="24"/>
                <w:lang w:eastAsia="ru-RU"/>
              </w:rPr>
            </w:pPr>
            <w:r w:rsidRPr="006F212A">
              <w:rPr>
                <w:color w:val="000000" w:themeColor="text1"/>
                <w:sz w:val="24"/>
                <w:lang w:eastAsia="ru-RU"/>
              </w:rPr>
              <w:t>Инициатор</w:t>
            </w:r>
            <w:r w:rsidR="00726940" w:rsidRPr="006F212A">
              <w:rPr>
                <w:color w:val="000000" w:themeColor="text1"/>
                <w:sz w:val="24"/>
                <w:lang w:eastAsia="ru-RU"/>
              </w:rPr>
              <w:t xml:space="preserve"> ИПКВ</w:t>
            </w:r>
          </w:p>
        </w:tc>
      </w:tr>
      <w:tr w:rsidR="00FB24F8" w:rsidRPr="006F212A" w:rsidTr="00FB24F8">
        <w:trPr>
          <w:trHeight w:val="272"/>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FB24F8" w:rsidRPr="006F212A" w:rsidRDefault="00FB24F8" w:rsidP="00FB24F8">
            <w:pPr>
              <w:pStyle w:val="aff"/>
              <w:rPr>
                <w:sz w:val="24"/>
              </w:rPr>
            </w:pPr>
            <w:r w:rsidRPr="006F212A">
              <w:rPr>
                <w:sz w:val="24"/>
              </w:rPr>
              <w:t>Вход шага подпроцесса</w:t>
            </w:r>
          </w:p>
        </w:tc>
        <w:tc>
          <w:tcPr>
            <w:tcW w:w="65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FB24F8" w:rsidRPr="006F212A" w:rsidRDefault="00FB24F8" w:rsidP="00FB24F8">
            <w:pPr>
              <w:pStyle w:val="aff"/>
              <w:rPr>
                <w:color w:val="000000" w:themeColor="text1"/>
                <w:sz w:val="24"/>
                <w:lang w:eastAsia="ru-RU"/>
              </w:rPr>
            </w:pPr>
            <w:r w:rsidRPr="006F212A">
              <w:rPr>
                <w:color w:val="000000" w:themeColor="text1"/>
                <w:sz w:val="24"/>
                <w:lang w:eastAsia="ru-RU"/>
              </w:rPr>
              <w:t>Сформирован график финансирования, освоения, ввода</w:t>
            </w:r>
          </w:p>
        </w:tc>
      </w:tr>
      <w:tr w:rsidR="00FB24F8" w:rsidRPr="006F212A" w:rsidTr="00FB24F8">
        <w:trPr>
          <w:trHeight w:val="77"/>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FB24F8" w:rsidRPr="006F212A" w:rsidRDefault="00FB24F8" w:rsidP="00FB24F8">
            <w:pPr>
              <w:pStyle w:val="aff"/>
              <w:rPr>
                <w:sz w:val="24"/>
              </w:rPr>
            </w:pPr>
            <w:r w:rsidRPr="006F212A">
              <w:rPr>
                <w:sz w:val="24"/>
              </w:rPr>
              <w:t>Выход шага подпроцесса</w:t>
            </w:r>
          </w:p>
        </w:tc>
        <w:tc>
          <w:tcPr>
            <w:tcW w:w="65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FB24F8" w:rsidRPr="006F212A" w:rsidRDefault="00FB24F8" w:rsidP="00FB24F8">
            <w:pPr>
              <w:pStyle w:val="aff"/>
              <w:rPr>
                <w:color w:val="000000" w:themeColor="text1"/>
                <w:sz w:val="24"/>
                <w:lang w:eastAsia="ru-RU"/>
              </w:rPr>
            </w:pPr>
            <w:r w:rsidRPr="006F212A">
              <w:rPr>
                <w:color w:val="000000" w:themeColor="text1"/>
                <w:sz w:val="24"/>
                <w:lang w:eastAsia="ru-RU"/>
              </w:rPr>
              <w:t>Расчет ФЭМ</w:t>
            </w:r>
          </w:p>
          <w:p w:rsidR="00FB24F8" w:rsidRPr="006F212A" w:rsidRDefault="00FB24F8" w:rsidP="00FB24F8">
            <w:pPr>
              <w:pStyle w:val="aff"/>
              <w:rPr>
                <w:color w:val="000000" w:themeColor="text1"/>
                <w:sz w:val="24"/>
                <w:lang w:eastAsia="ru-RU"/>
              </w:rPr>
            </w:pPr>
            <w:r w:rsidRPr="006F212A">
              <w:rPr>
                <w:color w:val="000000" w:themeColor="text1"/>
                <w:sz w:val="24"/>
                <w:lang w:eastAsia="ru-RU"/>
              </w:rPr>
              <w:t>ИЛИ</w:t>
            </w:r>
          </w:p>
          <w:p w:rsidR="00FB24F8" w:rsidRPr="006F212A" w:rsidRDefault="00FB24F8" w:rsidP="001659F9">
            <w:pPr>
              <w:pStyle w:val="aff"/>
              <w:rPr>
                <w:color w:val="000000" w:themeColor="text1"/>
                <w:sz w:val="24"/>
                <w:lang w:eastAsia="ru-RU"/>
              </w:rPr>
            </w:pPr>
            <w:r w:rsidRPr="006F212A">
              <w:rPr>
                <w:color w:val="000000" w:themeColor="text1"/>
                <w:sz w:val="24"/>
                <w:lang w:eastAsia="ru-RU"/>
              </w:rPr>
              <w:t>Формирование ПЗ</w:t>
            </w:r>
            <w:r w:rsidR="001659F9" w:rsidRPr="006F212A">
              <w:rPr>
                <w:color w:val="000000" w:themeColor="text1"/>
                <w:sz w:val="24"/>
                <w:lang w:eastAsia="ru-RU"/>
              </w:rPr>
              <w:t xml:space="preserve"> и подготовка обосновывающих материалов</w:t>
            </w:r>
          </w:p>
        </w:tc>
      </w:tr>
    </w:tbl>
    <w:p w:rsidR="00FB24F8" w:rsidRPr="006F212A" w:rsidRDefault="00FB24F8" w:rsidP="00FB24F8">
      <w:pPr>
        <w:pStyle w:val="af6"/>
        <w:rPr>
          <w:lang w:eastAsia="ru-RU"/>
        </w:rPr>
      </w:pPr>
      <w:r w:rsidRPr="006F212A">
        <w:rPr>
          <w:lang w:eastAsia="ru-RU"/>
        </w:rPr>
        <w:t xml:space="preserve">На этом шаге пользователь указывает источники финансирования для ИПКВ. </w:t>
      </w:r>
    </w:p>
    <w:p w:rsidR="00FB24F8" w:rsidRPr="006F212A" w:rsidRDefault="00FB24F8" w:rsidP="00FB24F8">
      <w:pPr>
        <w:pStyle w:val="af6"/>
        <w:rPr>
          <w:lang w:eastAsia="ru-RU"/>
        </w:rPr>
      </w:pPr>
      <w:r w:rsidRPr="006F212A">
        <w:rPr>
          <w:lang w:eastAsia="ru-RU"/>
        </w:rPr>
        <w:t>Пользователь указывает используемые источники для каждого периода, в котором в графике финансирования, освоения, ввода стоит сумма планируемых затрат. ИПКВ при этом находится в статусе «В работе». Для этого пользователь открывает отдельное окно, в котором может совершить следующие действия:</w:t>
      </w:r>
    </w:p>
    <w:p w:rsidR="00FB24F8" w:rsidRPr="006F212A" w:rsidRDefault="00FB24F8" w:rsidP="00B22845">
      <w:pPr>
        <w:pStyle w:val="18"/>
        <w:numPr>
          <w:ilvl w:val="0"/>
          <w:numId w:val="44"/>
        </w:numPr>
      </w:pPr>
      <w:r w:rsidRPr="006F212A">
        <w:t>Указать источники по освоению и, воспользовавшись автоматическим сервисом, произвести заполнение источников по финансированию в тех же периодах с учетом ставки НДС.</w:t>
      </w:r>
    </w:p>
    <w:p w:rsidR="00FB24F8" w:rsidRPr="006F212A" w:rsidRDefault="00FB24F8" w:rsidP="00E51F89">
      <w:pPr>
        <w:pStyle w:val="18"/>
      </w:pPr>
      <w:r w:rsidRPr="006F212A">
        <w:t>Указать источники по финансированию вручную.</w:t>
      </w:r>
    </w:p>
    <w:p w:rsidR="00FB24F8" w:rsidRPr="006F212A" w:rsidRDefault="00FB24F8" w:rsidP="00E51F89">
      <w:pPr>
        <w:pStyle w:val="18"/>
      </w:pPr>
      <w:r w:rsidRPr="006F212A">
        <w:t xml:space="preserve">Указать несколько источников для одной суммы в периоде, разбив сумму по нескольким источником с указанием на какую часть суммы будет использован тот или иной источник. </w:t>
      </w:r>
    </w:p>
    <w:p w:rsidR="009E4AC1" w:rsidRPr="006F212A" w:rsidRDefault="00FB24F8" w:rsidP="009E4AC1">
      <w:pPr>
        <w:pStyle w:val="af6"/>
      </w:pPr>
      <w:r w:rsidRPr="006F212A">
        <w:rPr>
          <w:lang w:eastAsia="ru-RU"/>
        </w:rPr>
        <w:t>При формировании ИПР в Системе предусмотрена процедура балансировки источник</w:t>
      </w:r>
      <w:r w:rsidR="00681AF4" w:rsidRPr="006F212A">
        <w:rPr>
          <w:lang w:eastAsia="ru-RU"/>
        </w:rPr>
        <w:t xml:space="preserve">ов </w:t>
      </w:r>
      <w:r w:rsidR="003A0439" w:rsidRPr="006F212A">
        <w:rPr>
          <w:lang w:eastAsia="ru-RU"/>
        </w:rPr>
        <w:t>ИПР</w:t>
      </w:r>
      <w:r w:rsidRPr="006F212A">
        <w:rPr>
          <w:lang w:eastAsia="ru-RU"/>
        </w:rPr>
        <w:t xml:space="preserve">. В ходе данной процедуры для </w:t>
      </w:r>
      <w:r w:rsidR="00AA2CD0" w:rsidRPr="006F212A">
        <w:rPr>
          <w:lang w:eastAsia="ru-RU"/>
        </w:rPr>
        <w:t>ИПКВ</w:t>
      </w:r>
      <w:r w:rsidR="00335296" w:rsidRPr="006F212A">
        <w:rPr>
          <w:lang w:eastAsia="ru-RU"/>
        </w:rPr>
        <w:t xml:space="preserve"> </w:t>
      </w:r>
      <w:r w:rsidRPr="006F212A">
        <w:rPr>
          <w:lang w:eastAsia="ru-RU"/>
        </w:rPr>
        <w:t xml:space="preserve">могут быть указаны </w:t>
      </w:r>
      <w:r w:rsidR="003A0439" w:rsidRPr="006F212A">
        <w:rPr>
          <w:lang w:eastAsia="ru-RU"/>
        </w:rPr>
        <w:t xml:space="preserve">источники, </w:t>
      </w:r>
      <w:r w:rsidRPr="006F212A">
        <w:rPr>
          <w:lang w:eastAsia="ru-RU"/>
        </w:rPr>
        <w:t xml:space="preserve">отличные от первоначально заполненных в ИПКВ. В этом случае, в карточку </w:t>
      </w:r>
      <w:r w:rsidR="00AA2CD0" w:rsidRPr="006F212A">
        <w:rPr>
          <w:lang w:eastAsia="ru-RU"/>
        </w:rPr>
        <w:t>ИПКВ</w:t>
      </w:r>
      <w:r w:rsidR="00335296" w:rsidRPr="006F212A">
        <w:rPr>
          <w:lang w:eastAsia="ru-RU"/>
        </w:rPr>
        <w:t xml:space="preserve"> </w:t>
      </w:r>
      <w:r w:rsidRPr="006F212A">
        <w:rPr>
          <w:lang w:eastAsia="ru-RU"/>
        </w:rPr>
        <w:t>должны быть автоматически записаны новые источн</w:t>
      </w:r>
      <w:r w:rsidR="009E4AC1" w:rsidRPr="006F212A">
        <w:rPr>
          <w:lang w:eastAsia="ru-RU"/>
        </w:rPr>
        <w:t>ики по результатам балансировки,</w:t>
      </w:r>
      <w:r w:rsidR="003A0439" w:rsidRPr="006F212A">
        <w:rPr>
          <w:lang w:eastAsia="ru-RU"/>
        </w:rPr>
        <w:t xml:space="preserve"> с</w:t>
      </w:r>
      <w:r w:rsidR="009E4AC1" w:rsidRPr="006F212A">
        <w:rPr>
          <w:lang w:eastAsia="ru-RU"/>
        </w:rPr>
        <w:t xml:space="preserve"> пометкой о том</w:t>
      </w:r>
      <w:r w:rsidR="009E4AC1" w:rsidRPr="006F212A">
        <w:t>, что источники были изменены автоматически по результатам балансировки.</w:t>
      </w:r>
    </w:p>
    <w:p w:rsidR="00681AF4" w:rsidRPr="006F212A" w:rsidRDefault="00681AF4" w:rsidP="009E4AC1">
      <w:pPr>
        <w:pStyle w:val="af6"/>
        <w:rPr>
          <w:lang w:eastAsia="ru-RU"/>
        </w:rPr>
      </w:pPr>
      <w:r w:rsidRPr="006F212A">
        <w:t xml:space="preserve">Функция «Балансировка источников» </w:t>
      </w:r>
      <w:r w:rsidR="002E2B03" w:rsidRPr="006F212A">
        <w:t xml:space="preserve">описана в </w:t>
      </w:r>
      <w:r w:rsidR="002E2B03" w:rsidRPr="006F212A">
        <w:fldChar w:fldCharType="begin"/>
      </w:r>
      <w:r w:rsidR="002E2B03" w:rsidRPr="006F212A">
        <w:instrText xml:space="preserve"> REF _Ref71305087 \r \h </w:instrText>
      </w:r>
      <w:r w:rsidR="006F212A">
        <w:instrText xml:space="preserve"> \* MERGEFORMAT </w:instrText>
      </w:r>
      <w:r w:rsidR="002E2B03" w:rsidRPr="006F212A">
        <w:fldChar w:fldCharType="separate"/>
      </w:r>
      <w:r w:rsidR="002E18E3" w:rsidRPr="006F212A">
        <w:t>3.2.5.3</w:t>
      </w:r>
      <w:r w:rsidR="002E2B03" w:rsidRPr="006F212A">
        <w:fldChar w:fldCharType="end"/>
      </w:r>
      <w:r w:rsidR="002E2B03" w:rsidRPr="006F212A">
        <w:t xml:space="preserve"> п. </w:t>
      </w:r>
      <w:r w:rsidR="002E2B03" w:rsidRPr="006F212A">
        <w:fldChar w:fldCharType="begin"/>
      </w:r>
      <w:r w:rsidR="002E2B03" w:rsidRPr="006F212A">
        <w:instrText xml:space="preserve"> REF _Ref71305087 \h </w:instrText>
      </w:r>
      <w:r w:rsidR="006F212A">
        <w:instrText xml:space="preserve"> \* MERGEFORMAT </w:instrText>
      </w:r>
      <w:r w:rsidR="002E2B03" w:rsidRPr="006F212A">
        <w:fldChar w:fldCharType="separate"/>
      </w:r>
      <w:r w:rsidR="00166C94" w:rsidRPr="006F212A">
        <w:rPr>
          <w:noProof/>
        </w:rPr>
        <w:t>Шаг 02.05.03 Балансировка источников</w:t>
      </w:r>
      <w:r w:rsidR="002E2B03" w:rsidRPr="006F212A">
        <w:fldChar w:fldCharType="end"/>
      </w:r>
      <w:r w:rsidR="002E2B03" w:rsidRPr="006F212A">
        <w:t>.</w:t>
      </w:r>
    </w:p>
    <w:p w:rsidR="00FB24F8" w:rsidRPr="006F212A" w:rsidRDefault="00FB24F8" w:rsidP="00FB24F8">
      <w:pPr>
        <w:pStyle w:val="af6"/>
        <w:rPr>
          <w:lang w:eastAsia="ru-RU"/>
        </w:rPr>
      </w:pPr>
      <w:r w:rsidRPr="006F212A">
        <w:rPr>
          <w:lang w:eastAsia="ru-RU"/>
        </w:rPr>
        <w:t xml:space="preserve">Источники недоступны для редактирования в любом статусе </w:t>
      </w:r>
      <w:r w:rsidR="00AA2CD0" w:rsidRPr="006F212A">
        <w:rPr>
          <w:lang w:eastAsia="ru-RU"/>
        </w:rPr>
        <w:t>ИПКВ</w:t>
      </w:r>
      <w:r w:rsidRPr="006F212A">
        <w:rPr>
          <w:lang w:eastAsia="ru-RU"/>
        </w:rPr>
        <w:t>, отличном от статуса «В работе».</w:t>
      </w:r>
    </w:p>
    <w:p w:rsidR="00FB24F8" w:rsidRPr="006F212A" w:rsidRDefault="00FB24F8" w:rsidP="00FB24F8">
      <w:pPr>
        <w:pStyle w:val="af6"/>
        <w:rPr>
          <w:lang w:eastAsia="ru-RU"/>
        </w:rPr>
      </w:pPr>
      <w:r w:rsidRPr="006F212A">
        <w:rPr>
          <w:lang w:eastAsia="ru-RU"/>
        </w:rPr>
        <w:t xml:space="preserve">При формировании заявки на ОПС, в Системе предусмотрено перераспределение источников. В ходе данной процедуры </w:t>
      </w:r>
      <w:r w:rsidR="009E4AC1" w:rsidRPr="006F212A">
        <w:rPr>
          <w:lang w:eastAsia="ru-RU"/>
        </w:rPr>
        <w:t>в новой версии ИПКВ</w:t>
      </w:r>
      <w:r w:rsidRPr="006F212A">
        <w:rPr>
          <w:lang w:eastAsia="ru-RU"/>
        </w:rPr>
        <w:t xml:space="preserve"> могут быть указаны отличные от первоначально заполненных в ИПКВ источников. В этом случае, в карточку </w:t>
      </w:r>
      <w:r w:rsidR="00AA2CD0" w:rsidRPr="006F212A">
        <w:rPr>
          <w:lang w:eastAsia="ru-RU"/>
        </w:rPr>
        <w:t>ИПКВ</w:t>
      </w:r>
      <w:r w:rsidRPr="006F212A">
        <w:rPr>
          <w:lang w:eastAsia="ru-RU"/>
        </w:rPr>
        <w:t xml:space="preserve"> записываются новые источники по результатам перераспределения. Источники недоступны для редактирования в любом статусе </w:t>
      </w:r>
      <w:r w:rsidR="00AA2CD0" w:rsidRPr="006F212A">
        <w:rPr>
          <w:lang w:eastAsia="ru-RU"/>
        </w:rPr>
        <w:t>ИПКВ</w:t>
      </w:r>
      <w:r w:rsidRPr="006F212A">
        <w:rPr>
          <w:lang w:eastAsia="ru-RU"/>
        </w:rPr>
        <w:t>, отличном от статуса «В работе».</w:t>
      </w:r>
    </w:p>
    <w:p w:rsidR="00FB24F8" w:rsidRPr="006F212A" w:rsidRDefault="00FB24F8" w:rsidP="00DD177D">
      <w:pPr>
        <w:pStyle w:val="51"/>
      </w:pPr>
      <w:bookmarkStart w:id="111" w:name="_Toc71274447"/>
      <w:r w:rsidRPr="006F212A">
        <w:t xml:space="preserve">Функция </w:t>
      </w:r>
      <w:r w:rsidR="004C02D6" w:rsidRPr="006F212A">
        <w:t>01.01.07</w:t>
      </w:r>
      <w:r w:rsidR="004C02D6" w:rsidRPr="006F212A">
        <w:rPr>
          <w:lang w:val="en-US"/>
        </w:rPr>
        <w:t>.01</w:t>
      </w:r>
      <w:r w:rsidR="004C02D6" w:rsidRPr="006F212A">
        <w:t xml:space="preserve"> </w:t>
      </w:r>
      <w:r w:rsidRPr="006F212A">
        <w:t>«Просмотр источников финансирования»</w:t>
      </w:r>
      <w:bookmarkEnd w:id="111"/>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открыть блок</w:t>
      </w:r>
      <w:r w:rsidR="003F6AE1" w:rsidRPr="006F212A">
        <w:t xml:space="preserve"> информации</w:t>
      </w:r>
      <w:r w:rsidRPr="006F212A">
        <w:t xml:space="preserve"> «Источники финансирования» из карточки</w:t>
      </w:r>
      <w:r w:rsidR="00335296" w:rsidRPr="006F212A">
        <w:t xml:space="preserve"> </w:t>
      </w:r>
      <w:r w:rsidR="00AA2CD0" w:rsidRPr="006F212A">
        <w:t>ИПКВ</w:t>
      </w:r>
      <w:r w:rsidRPr="006F212A">
        <w:t>;</w:t>
      </w:r>
    </w:p>
    <w:p w:rsidR="00FB24F8" w:rsidRPr="006F212A" w:rsidRDefault="00FB24F8" w:rsidP="00864BC2">
      <w:pPr>
        <w:pStyle w:val="19"/>
      </w:pPr>
      <w:r w:rsidRPr="006F212A">
        <w:t>осуществить просмотр табличной части с указанными источниками, периодами и суммами в периодах;</w:t>
      </w:r>
    </w:p>
    <w:p w:rsidR="003F6AE1" w:rsidRPr="006F212A" w:rsidRDefault="003F6AE1" w:rsidP="00864BC2">
      <w:pPr>
        <w:pStyle w:val="19"/>
      </w:pPr>
      <w:r w:rsidRPr="006F212A">
        <w:t xml:space="preserve">отображать </w:t>
      </w:r>
      <w:r w:rsidR="00BD3FBC" w:rsidRPr="006F212A">
        <w:t xml:space="preserve">перечень источников финансирования и актуальные </w:t>
      </w:r>
      <w:r w:rsidRPr="006F212A">
        <w:t>плановые значения</w:t>
      </w:r>
      <w:r w:rsidR="00335296" w:rsidRPr="006F212A">
        <w:t xml:space="preserve"> </w:t>
      </w:r>
      <w:r w:rsidR="00BD3FBC" w:rsidRPr="006F212A">
        <w:t>согласно данным ИПКВ/ИПР</w:t>
      </w:r>
      <w:r w:rsidRPr="006F212A">
        <w:t>;</w:t>
      </w:r>
    </w:p>
    <w:p w:rsidR="003F6AE1" w:rsidRPr="006F212A" w:rsidRDefault="003F6AE1" w:rsidP="00864BC2">
      <w:pPr>
        <w:pStyle w:val="19"/>
      </w:pPr>
      <w:r w:rsidRPr="006F212A">
        <w:t xml:space="preserve">отображать </w:t>
      </w:r>
      <w:r w:rsidR="00A5478B" w:rsidRPr="006F212A">
        <w:t xml:space="preserve">перечень источников финансирования и актуальные </w:t>
      </w:r>
      <w:r w:rsidRPr="006F212A">
        <w:t>фактические значения</w:t>
      </w:r>
      <w:r w:rsidR="00A5478B" w:rsidRPr="006F212A">
        <w:t>, согласно данным ОИПР</w:t>
      </w:r>
      <w:r w:rsidRPr="006F212A">
        <w:t>.</w:t>
      </w:r>
    </w:p>
    <w:p w:rsidR="00FB24F8" w:rsidRPr="006F212A" w:rsidRDefault="00FB24F8" w:rsidP="00864BC2">
      <w:pPr>
        <w:pStyle w:val="19"/>
      </w:pPr>
      <w:r w:rsidRPr="006F212A">
        <w:t>осуществить просмотр только заполненных значений в периодах.</w:t>
      </w:r>
    </w:p>
    <w:p w:rsidR="00FB24F8" w:rsidRPr="006F212A" w:rsidRDefault="00FB24F8" w:rsidP="00DD177D">
      <w:pPr>
        <w:pStyle w:val="51"/>
      </w:pPr>
      <w:bookmarkStart w:id="112" w:name="_Toc71274448"/>
      <w:bookmarkStart w:id="113" w:name="_Ref76655124"/>
      <w:bookmarkStart w:id="114" w:name="_Ref76655144"/>
      <w:r w:rsidRPr="006F212A">
        <w:t xml:space="preserve">Функция </w:t>
      </w:r>
      <w:r w:rsidR="004C02D6" w:rsidRPr="006F212A">
        <w:t>01.01.07</w:t>
      </w:r>
      <w:r w:rsidR="004C02D6" w:rsidRPr="006F212A">
        <w:rPr>
          <w:lang w:val="en-US"/>
        </w:rPr>
        <w:t>.02</w:t>
      </w:r>
      <w:r w:rsidR="004C02D6" w:rsidRPr="006F212A">
        <w:t xml:space="preserve"> </w:t>
      </w:r>
      <w:r w:rsidRPr="006F212A">
        <w:t>«Ввод источников финансирования»</w:t>
      </w:r>
      <w:bookmarkEnd w:id="112"/>
      <w:bookmarkEnd w:id="113"/>
      <w:bookmarkEnd w:id="114"/>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открыть форму ввода источников финансирования;</w:t>
      </w:r>
    </w:p>
    <w:p w:rsidR="00FB24F8" w:rsidRPr="006F212A" w:rsidRDefault="00FB24F8" w:rsidP="00864BC2">
      <w:pPr>
        <w:pStyle w:val="19"/>
      </w:pPr>
      <w:r w:rsidRPr="006F212A">
        <w:t xml:space="preserve">отобразить требуемое финансирование по всем периодам </w:t>
      </w:r>
      <w:r w:rsidR="00AA2CD0" w:rsidRPr="006F212A">
        <w:t xml:space="preserve">ИПКВ </w:t>
      </w:r>
      <w:r w:rsidRPr="006F212A">
        <w:t>согласно значениям, указанным в графике финансирования, освоения, ввода;</w:t>
      </w:r>
    </w:p>
    <w:p w:rsidR="00FB24F8" w:rsidRPr="006F212A" w:rsidRDefault="00FB24F8" w:rsidP="00864BC2">
      <w:pPr>
        <w:pStyle w:val="19"/>
      </w:pPr>
      <w:r w:rsidRPr="006F212A">
        <w:t xml:space="preserve">разрешить пользователю ввод источников финансирования если </w:t>
      </w:r>
      <w:r w:rsidR="00AA2CD0" w:rsidRPr="006F212A">
        <w:t>ИПКВ</w:t>
      </w:r>
      <w:r w:rsidR="00335296" w:rsidRPr="006F212A">
        <w:t xml:space="preserve"> </w:t>
      </w:r>
      <w:r w:rsidRPr="006F212A">
        <w:t>находится в статусе «В работе»;</w:t>
      </w:r>
    </w:p>
    <w:p w:rsidR="00FB24F8" w:rsidRPr="006F212A" w:rsidRDefault="00FB24F8" w:rsidP="00864BC2">
      <w:pPr>
        <w:pStyle w:val="19"/>
      </w:pPr>
      <w:r w:rsidRPr="006F212A">
        <w:t>указывать источники отдельно для освоения, отдельно для финансирования;</w:t>
      </w:r>
    </w:p>
    <w:p w:rsidR="00FB24F8" w:rsidRPr="006F212A" w:rsidRDefault="00FB24F8" w:rsidP="00864BC2">
      <w:pPr>
        <w:pStyle w:val="19"/>
      </w:pPr>
      <w:r w:rsidRPr="006F212A">
        <w:t>указать для каждой суммы освоения в периоде источник финансирования;</w:t>
      </w:r>
    </w:p>
    <w:p w:rsidR="00FB24F8" w:rsidRPr="006F212A" w:rsidRDefault="00FB24F8" w:rsidP="00864BC2">
      <w:pPr>
        <w:pStyle w:val="19"/>
      </w:pPr>
      <w:r w:rsidRPr="006F212A">
        <w:t>учитывать, что в общем случае источники заполняются по освоению и автоматически заполнять финансирование теми же источниками с отнесением разницы по НДС к источнику «НДС к возмещению»;</w:t>
      </w:r>
    </w:p>
    <w:p w:rsidR="00FB24F8" w:rsidRPr="006F212A" w:rsidRDefault="00FB24F8" w:rsidP="00864BC2">
      <w:pPr>
        <w:pStyle w:val="19"/>
      </w:pPr>
      <w:r w:rsidRPr="006F212A">
        <w:t>при заполнении осуществлять выбор источников из справочника;</w:t>
      </w:r>
    </w:p>
    <w:p w:rsidR="00FB24F8" w:rsidRPr="006F212A" w:rsidRDefault="00FB24F8" w:rsidP="00864BC2">
      <w:pPr>
        <w:pStyle w:val="19"/>
      </w:pPr>
      <w:r w:rsidRPr="006F212A">
        <w:t xml:space="preserve">использовать функцию массового указания одного источника на все требуемое освоение/финансирование в периодах; </w:t>
      </w:r>
    </w:p>
    <w:p w:rsidR="00FB24F8" w:rsidRPr="006F212A" w:rsidRDefault="00FB24F8" w:rsidP="00864BC2">
      <w:pPr>
        <w:pStyle w:val="19"/>
      </w:pPr>
      <w:r w:rsidRPr="006F212A">
        <w:t>указать для каждой суммы в периоде несколько источников финансирования с возможностью разделения суммы по указанным источникам;</w:t>
      </w:r>
    </w:p>
    <w:p w:rsidR="00FB24F8" w:rsidRPr="006F212A" w:rsidRDefault="00FB24F8" w:rsidP="00864BC2">
      <w:pPr>
        <w:pStyle w:val="19"/>
      </w:pPr>
      <w:r w:rsidRPr="006F212A">
        <w:t>внести текстовый комментарий к каждому источнику финансирования в периодах;</w:t>
      </w:r>
    </w:p>
    <w:p w:rsidR="00FB24F8" w:rsidRPr="006F212A" w:rsidRDefault="00FB24F8" w:rsidP="00864BC2">
      <w:pPr>
        <w:pStyle w:val="19"/>
      </w:pPr>
      <w:r w:rsidRPr="006F212A">
        <w:t>визуально выделять разные источники по финансированию и освоению в одном и том же периоде;</w:t>
      </w:r>
    </w:p>
    <w:p w:rsidR="00FB24F8" w:rsidRPr="006F212A" w:rsidRDefault="00FB24F8" w:rsidP="00864BC2">
      <w:pPr>
        <w:pStyle w:val="19"/>
      </w:pPr>
      <w:r w:rsidRPr="006F212A">
        <w:t>сохранить введенные пользователем источники финансирования;</w:t>
      </w:r>
    </w:p>
    <w:p w:rsidR="00FB24F8" w:rsidRPr="006F212A" w:rsidRDefault="00FB24F8" w:rsidP="00864BC2">
      <w:pPr>
        <w:pStyle w:val="19"/>
      </w:pPr>
      <w:r w:rsidRPr="006F212A">
        <w:t>использовать введенные пользователем источники финансирования при формировании ИПР и проведении балансировки по источникам.</w:t>
      </w:r>
    </w:p>
    <w:p w:rsidR="00FB24F8" w:rsidRPr="006F212A" w:rsidRDefault="00FB24F8" w:rsidP="00DD177D">
      <w:pPr>
        <w:pStyle w:val="51"/>
      </w:pPr>
      <w:bookmarkStart w:id="115" w:name="_Toc71274449"/>
      <w:r w:rsidRPr="006F212A">
        <w:t xml:space="preserve">Функция </w:t>
      </w:r>
      <w:r w:rsidR="004C02D6" w:rsidRPr="006F212A">
        <w:t>01.01.07</w:t>
      </w:r>
      <w:r w:rsidR="004C02D6" w:rsidRPr="006F212A">
        <w:rPr>
          <w:lang w:val="en-US"/>
        </w:rPr>
        <w:t>.03</w:t>
      </w:r>
      <w:r w:rsidR="004C02D6" w:rsidRPr="006F212A">
        <w:t xml:space="preserve"> </w:t>
      </w:r>
      <w:r w:rsidRPr="006F212A">
        <w:t>«Корректировка источников финансирования»</w:t>
      </w:r>
      <w:bookmarkEnd w:id="115"/>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корректировать источники финансирования только если </w:t>
      </w:r>
      <w:r w:rsidR="00AA2CD0" w:rsidRPr="006F212A">
        <w:t>ИПКВ</w:t>
      </w:r>
      <w:r w:rsidRPr="006F212A">
        <w:t xml:space="preserve"> находится в статусе «В работе»;</w:t>
      </w:r>
    </w:p>
    <w:p w:rsidR="00FB24F8" w:rsidRPr="006F212A" w:rsidRDefault="00FB24F8" w:rsidP="00864BC2">
      <w:pPr>
        <w:pStyle w:val="19"/>
      </w:pPr>
      <w:r w:rsidRPr="006F212A">
        <w:t xml:space="preserve">корректировать источники финансирования автоматически в </w:t>
      </w:r>
      <w:r w:rsidR="00AA2CD0" w:rsidRPr="006F212A">
        <w:t>ИПКВ</w:t>
      </w:r>
      <w:r w:rsidR="00335296" w:rsidRPr="006F212A">
        <w:t xml:space="preserve"> </w:t>
      </w:r>
      <w:r w:rsidRPr="006F212A">
        <w:t xml:space="preserve">по завершении процедуры балансировки ИПР по источникам. Т.е. в Системе должен быть предусмотрен механизм, который на основании произведенной балансировки отражает в карточке </w:t>
      </w:r>
      <w:r w:rsidR="00AA2CD0" w:rsidRPr="006F212A">
        <w:t>ИПКВ</w:t>
      </w:r>
      <w:r w:rsidR="00335296" w:rsidRPr="006F212A">
        <w:t xml:space="preserve"> </w:t>
      </w:r>
      <w:r w:rsidRPr="006F212A">
        <w:t>перераспределенные источники;</w:t>
      </w:r>
    </w:p>
    <w:p w:rsidR="00FB24F8" w:rsidRPr="006F212A" w:rsidRDefault="00FB24F8" w:rsidP="004C02D6">
      <w:pPr>
        <w:pStyle w:val="41"/>
      </w:pPr>
      <w:bookmarkStart w:id="116" w:name="_Toc71274450"/>
      <w:r w:rsidRPr="006F212A">
        <w:t>Шаг 01.01.08 Расчёт ФЭМ</w:t>
      </w:r>
      <w:bookmarkEnd w:id="116"/>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8</w:t>
      </w:r>
      <w:r w:rsidRPr="006F212A">
        <w:rPr>
          <w:noProof/>
        </w:rPr>
        <w:fldChar w:fldCharType="end"/>
      </w:r>
      <w:r w:rsidRPr="006F212A">
        <w:t>. Описание шага подпроцесса 01.01.08 Расчёт ФЭМ</w:t>
      </w:r>
    </w:p>
    <w:tbl>
      <w:tblPr>
        <w:tblStyle w:val="af8"/>
        <w:tblW w:w="9464" w:type="dxa"/>
        <w:tblLook w:val="04A0" w:firstRow="1" w:lastRow="0" w:firstColumn="1" w:lastColumn="0" w:noHBand="0" w:noVBand="1"/>
      </w:tblPr>
      <w:tblGrid>
        <w:gridCol w:w="3397"/>
        <w:gridCol w:w="6067"/>
      </w:tblGrid>
      <w:tr w:rsidR="00FB24F8" w:rsidRPr="006F212A" w:rsidTr="00C504DE">
        <w:trPr>
          <w:trHeight w:val="382"/>
        </w:trPr>
        <w:tc>
          <w:tcPr>
            <w:tcW w:w="3397" w:type="dxa"/>
            <w:hideMark/>
          </w:tcPr>
          <w:p w:rsidR="00FB24F8" w:rsidRPr="006F212A" w:rsidRDefault="00FB24F8" w:rsidP="00FB24F8">
            <w:pPr>
              <w:pStyle w:val="afd"/>
            </w:pPr>
            <w:r w:rsidRPr="006F212A">
              <w:t>Наименование</w:t>
            </w:r>
          </w:p>
        </w:tc>
        <w:tc>
          <w:tcPr>
            <w:tcW w:w="6067" w:type="dxa"/>
            <w:hideMark/>
          </w:tcPr>
          <w:p w:rsidR="00FB24F8" w:rsidRPr="006F212A" w:rsidRDefault="00FB24F8" w:rsidP="00FB24F8">
            <w:pPr>
              <w:pStyle w:val="afd"/>
              <w:rPr>
                <w:lang w:eastAsia="ru-RU"/>
              </w:rPr>
            </w:pPr>
            <w:r w:rsidRPr="006F212A">
              <w:rPr>
                <w:lang w:eastAsia="ru-RU"/>
              </w:rPr>
              <w:t>Содержание</w:t>
            </w:r>
          </w:p>
        </w:tc>
      </w:tr>
      <w:tr w:rsidR="00FB24F8" w:rsidRPr="006F212A" w:rsidTr="00C504DE">
        <w:trPr>
          <w:trHeight w:val="251"/>
        </w:trPr>
        <w:tc>
          <w:tcPr>
            <w:tcW w:w="3397" w:type="dxa"/>
            <w:hideMark/>
          </w:tcPr>
          <w:p w:rsidR="00FB24F8" w:rsidRPr="006F212A" w:rsidRDefault="00FB24F8" w:rsidP="000D6262">
            <w:pPr>
              <w:pStyle w:val="121"/>
            </w:pPr>
            <w:r w:rsidRPr="006F212A">
              <w:t>Инициирующее событие</w:t>
            </w:r>
          </w:p>
        </w:tc>
        <w:tc>
          <w:tcPr>
            <w:tcW w:w="6067" w:type="dxa"/>
            <w:hideMark/>
          </w:tcPr>
          <w:p w:rsidR="00FB24F8" w:rsidRPr="006F212A" w:rsidRDefault="00FB24F8" w:rsidP="000D6262">
            <w:pPr>
              <w:pStyle w:val="121"/>
              <w:rPr>
                <w:lang w:eastAsia="ru-RU"/>
              </w:rPr>
            </w:pPr>
            <w:r w:rsidRPr="006F212A">
              <w:rPr>
                <w:lang w:eastAsia="ru-RU"/>
              </w:rPr>
              <w:t>Необходимость расчёта ФЭМ</w:t>
            </w:r>
          </w:p>
        </w:tc>
      </w:tr>
      <w:tr w:rsidR="00FB24F8" w:rsidRPr="006F212A" w:rsidTr="00C504DE">
        <w:trPr>
          <w:trHeight w:val="251"/>
        </w:trPr>
        <w:tc>
          <w:tcPr>
            <w:tcW w:w="3397" w:type="dxa"/>
            <w:hideMark/>
          </w:tcPr>
          <w:p w:rsidR="00FB24F8" w:rsidRPr="006F212A" w:rsidRDefault="00FB24F8" w:rsidP="000D6262">
            <w:pPr>
              <w:pStyle w:val="121"/>
              <w:rPr>
                <w:lang w:eastAsia="ru-RU"/>
              </w:rPr>
            </w:pPr>
            <w:r w:rsidRPr="006F212A">
              <w:t>Исполнитель</w:t>
            </w:r>
          </w:p>
        </w:tc>
        <w:tc>
          <w:tcPr>
            <w:tcW w:w="6067" w:type="dxa"/>
            <w:hideMark/>
          </w:tcPr>
          <w:p w:rsidR="00FB24F8" w:rsidRPr="006F212A" w:rsidRDefault="00FB24F8" w:rsidP="000D6262">
            <w:pPr>
              <w:pStyle w:val="121"/>
              <w:rPr>
                <w:lang w:eastAsia="ru-RU"/>
              </w:rPr>
            </w:pPr>
            <w:r w:rsidRPr="006F212A">
              <w:rPr>
                <w:lang w:eastAsia="ru-RU"/>
              </w:rPr>
              <w:t>Инициатор</w:t>
            </w:r>
            <w:r w:rsidR="00726940" w:rsidRPr="006F212A">
              <w:rPr>
                <w:lang w:eastAsia="ru-RU"/>
              </w:rPr>
              <w:t xml:space="preserve"> ИПКВ</w:t>
            </w:r>
          </w:p>
        </w:tc>
      </w:tr>
      <w:tr w:rsidR="00FB24F8" w:rsidRPr="006F212A" w:rsidTr="00C504DE">
        <w:trPr>
          <w:trHeight w:val="251"/>
        </w:trPr>
        <w:tc>
          <w:tcPr>
            <w:tcW w:w="3397" w:type="dxa"/>
            <w:hideMark/>
          </w:tcPr>
          <w:p w:rsidR="00FB24F8" w:rsidRPr="006F212A" w:rsidRDefault="00FB24F8" w:rsidP="000D6262">
            <w:pPr>
              <w:pStyle w:val="121"/>
            </w:pPr>
            <w:r w:rsidRPr="006F212A">
              <w:t>Вход шага подпроцесса</w:t>
            </w:r>
          </w:p>
        </w:tc>
        <w:tc>
          <w:tcPr>
            <w:tcW w:w="6067" w:type="dxa"/>
            <w:hideMark/>
          </w:tcPr>
          <w:p w:rsidR="00FB24F8" w:rsidRPr="006F212A" w:rsidRDefault="00FB24F8" w:rsidP="000D6262">
            <w:pPr>
              <w:pStyle w:val="121"/>
              <w:rPr>
                <w:lang w:eastAsia="ru-RU"/>
              </w:rPr>
            </w:pPr>
            <w:r w:rsidRPr="006F212A">
              <w:rPr>
                <w:lang w:eastAsia="ru-RU"/>
              </w:rPr>
              <w:t>Заполнен график финансирования, освоения и ввода</w:t>
            </w:r>
          </w:p>
        </w:tc>
      </w:tr>
      <w:tr w:rsidR="00FB24F8" w:rsidRPr="006F212A" w:rsidTr="00C504DE">
        <w:trPr>
          <w:trHeight w:val="251"/>
        </w:trPr>
        <w:tc>
          <w:tcPr>
            <w:tcW w:w="3397" w:type="dxa"/>
            <w:hideMark/>
          </w:tcPr>
          <w:p w:rsidR="00FB24F8" w:rsidRPr="006F212A" w:rsidRDefault="00FB24F8" w:rsidP="000D6262">
            <w:pPr>
              <w:pStyle w:val="121"/>
            </w:pPr>
            <w:r w:rsidRPr="006F212A">
              <w:t>Выход шага подпроцесса</w:t>
            </w:r>
          </w:p>
        </w:tc>
        <w:tc>
          <w:tcPr>
            <w:tcW w:w="6067" w:type="dxa"/>
            <w:hideMark/>
          </w:tcPr>
          <w:p w:rsidR="00FB24F8" w:rsidRPr="006F212A" w:rsidRDefault="00FB24F8" w:rsidP="000D6262">
            <w:pPr>
              <w:pStyle w:val="121"/>
              <w:rPr>
                <w:lang w:eastAsia="ru-RU"/>
              </w:rPr>
            </w:pPr>
            <w:r w:rsidRPr="006F212A">
              <w:rPr>
                <w:lang w:eastAsia="ru-RU"/>
              </w:rPr>
              <w:t>Сформирован расчет ФЭМ</w:t>
            </w:r>
          </w:p>
        </w:tc>
      </w:tr>
    </w:tbl>
    <w:p w:rsidR="00366955" w:rsidRPr="006F212A" w:rsidRDefault="00366955" w:rsidP="00366955">
      <w:bookmarkStart w:id="117" w:name="_Toc71274451"/>
    </w:p>
    <w:p w:rsidR="00366955" w:rsidRPr="006F212A" w:rsidRDefault="00366955" w:rsidP="00366955">
      <w:pPr>
        <w:pStyle w:val="af6"/>
        <w:spacing w:after="120"/>
      </w:pPr>
      <w:r w:rsidRPr="006F212A">
        <w:t>Расчет финансово-экономической модели в ИС Инвеста в подсистеме «Экономическая эффективность инвестиций» является сложным процессом и состоит из нескольких групп функций: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Группа функций «Формирование графика финансирования, освоения, ввода»;</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Группа функций «Расчет эффектов через предустановленные формулы»;</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Группа функций «Расчет эффектов через редактор формул»;</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Группа функций «Финансово-экономическое моделирование»;</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Группа функций «Анализ чувствительности».</w:t>
      </w:r>
    </w:p>
    <w:p w:rsidR="00366955" w:rsidRPr="006F212A" w:rsidRDefault="00366955" w:rsidP="00366955">
      <w:pPr>
        <w:pStyle w:val="51"/>
      </w:pPr>
      <w:bookmarkStart w:id="118" w:name="_Ref76381754"/>
      <w:bookmarkStart w:id="119" w:name="_Ref76381760"/>
      <w:bookmarkStart w:id="120" w:name="_Ref76381982"/>
      <w:bookmarkStart w:id="121" w:name="_Ref76381985"/>
      <w:bookmarkStart w:id="122" w:name="_Toc193711739"/>
      <w:r w:rsidRPr="006F212A">
        <w:t>Группа функций «Формирование графика финансирования, освоения, ввода»</w:t>
      </w:r>
      <w:bookmarkEnd w:id="118"/>
      <w:bookmarkEnd w:id="119"/>
      <w:bookmarkEnd w:id="120"/>
      <w:bookmarkEnd w:id="121"/>
      <w:bookmarkEnd w:id="122"/>
    </w:p>
    <w:p w:rsidR="00366955" w:rsidRPr="006F212A" w:rsidRDefault="00366955" w:rsidP="00366955">
      <w:pPr>
        <w:pStyle w:val="af6"/>
        <w:spacing w:before="0" w:after="120"/>
      </w:pPr>
      <w:r w:rsidRPr="006F212A">
        <w:t>Сформированный график финансирования, освоения, ввода используется для последующего финансово-экономического моделирования.</w:t>
      </w:r>
    </w:p>
    <w:p w:rsidR="00366955" w:rsidRPr="006F212A" w:rsidRDefault="00366955" w:rsidP="00366955">
      <w:pPr>
        <w:pStyle w:val="af6"/>
        <w:spacing w:before="0" w:after="120"/>
      </w:pPr>
      <w:r w:rsidRPr="006F212A">
        <w:t>При финансово-экономическом моделировании учитываются как плановые данные по финансированию/освоению/вводу, так и фактические данные. То, какие данные берутся в расчет ФЭМ определяется указанным в документе «Расчет ФЭМ» сценарием расчета.</w:t>
      </w:r>
    </w:p>
    <w:p w:rsidR="00366955" w:rsidRPr="006F212A" w:rsidRDefault="00366955" w:rsidP="00366955">
      <w:pPr>
        <w:pStyle w:val="51"/>
      </w:pPr>
      <w:bookmarkStart w:id="123" w:name="_Ref76379887"/>
      <w:bookmarkStart w:id="124" w:name="_Ref76379930"/>
      <w:bookmarkStart w:id="125" w:name="_Ref76380099"/>
      <w:bookmarkStart w:id="126" w:name="_Ref76380341"/>
      <w:bookmarkStart w:id="127" w:name="_Ref76380526"/>
      <w:bookmarkStart w:id="128" w:name="_Ref76380599"/>
      <w:bookmarkStart w:id="129" w:name="_Ref76380686"/>
      <w:bookmarkStart w:id="130" w:name="_Toc193711740"/>
      <w:r w:rsidRPr="006F212A">
        <w:t>Группа функций «Расчет эффектов через предустановленные формулы»</w:t>
      </w:r>
      <w:bookmarkEnd w:id="123"/>
      <w:bookmarkEnd w:id="124"/>
      <w:bookmarkEnd w:id="125"/>
      <w:bookmarkEnd w:id="126"/>
      <w:bookmarkEnd w:id="127"/>
      <w:bookmarkEnd w:id="128"/>
      <w:bookmarkEnd w:id="129"/>
      <w:bookmarkEnd w:id="130"/>
    </w:p>
    <w:p w:rsidR="00366955" w:rsidRPr="006F212A" w:rsidRDefault="00366955" w:rsidP="00366955">
      <w:pPr>
        <w:pStyle w:val="af6"/>
        <w:spacing w:before="0" w:after="120"/>
      </w:pPr>
      <w:r w:rsidRPr="006F212A">
        <w:t>В ходе подготовки ФЭМ к ИПКВ, инициатором ИПКВ при необходимости заполняются технико-экономические показатели для проведения автоматизированного расчета эффектов. В зависимости от типа эффекта, могут быть заполнены значения следующих показателей: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Установленная мощность (МВт);</w:t>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Отпуск электроэнергии с шин (тыс. </w:t>
      </w:r>
      <w:proofErr w:type="spellStart"/>
      <w:r w:rsidRPr="006F212A">
        <w:rPr>
          <w:rFonts w:eastAsiaTheme="minorHAnsi" w:cstheme="minorBidi"/>
          <w:sz w:val="24"/>
        </w:rPr>
        <w:t>кВтч</w:t>
      </w:r>
      <w:proofErr w:type="spell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Расход электроэнергии на собственные нужды (тыс. </w:t>
      </w:r>
      <w:proofErr w:type="spellStart"/>
      <w:r w:rsidRPr="006F212A">
        <w:rPr>
          <w:rFonts w:eastAsiaTheme="minorHAnsi" w:cstheme="minorBidi"/>
          <w:sz w:val="24"/>
        </w:rPr>
        <w:t>кВтч</w:t>
      </w:r>
      <w:proofErr w:type="spell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УРУТ на отпуск электроэнергии</w:t>
      </w:r>
      <w:r w:rsidRPr="006F212A">
        <w:rPr>
          <w:rFonts w:eastAsiaTheme="minorHAnsi" w:cstheme="minorBidi"/>
          <w:sz w:val="24"/>
        </w:rPr>
        <w:tab/>
        <w:t>(гут/</w:t>
      </w:r>
      <w:proofErr w:type="spellStart"/>
      <w:r w:rsidRPr="006F212A">
        <w:rPr>
          <w:rFonts w:eastAsiaTheme="minorHAnsi" w:cstheme="minorBidi"/>
          <w:sz w:val="24"/>
        </w:rPr>
        <w:t>кВтч</w:t>
      </w:r>
      <w:proofErr w:type="spell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Отпуск теплоэнергии с коллекторов (</w:t>
      </w:r>
      <w:proofErr w:type="spellStart"/>
      <w:proofErr w:type="gramStart"/>
      <w:r w:rsidRPr="006F212A">
        <w:rPr>
          <w:rFonts w:eastAsiaTheme="minorHAnsi" w:cstheme="minorBidi"/>
          <w:sz w:val="24"/>
        </w:rPr>
        <w:t>тыс.Гкал</w:t>
      </w:r>
      <w:proofErr w:type="spellEnd"/>
      <w:proofErr w:type="gram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Расход теплоэнергии на собственные нужды (Гкал);</w:t>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УРУТ на отпуск теплоэнергии (</w:t>
      </w:r>
      <w:proofErr w:type="spellStart"/>
      <w:r w:rsidRPr="006F212A">
        <w:rPr>
          <w:rFonts w:eastAsiaTheme="minorHAnsi" w:cstheme="minorBidi"/>
          <w:sz w:val="24"/>
        </w:rPr>
        <w:t>кгут</w:t>
      </w:r>
      <w:proofErr w:type="spellEnd"/>
      <w:r w:rsidRPr="006F212A">
        <w:rPr>
          <w:rFonts w:eastAsiaTheme="minorHAnsi" w:cstheme="minorBidi"/>
          <w:sz w:val="24"/>
        </w:rPr>
        <w:t>/Гкал);</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Тариф РСВ на электроэнергию (ед. нац. </w:t>
      </w:r>
      <w:proofErr w:type="gramStart"/>
      <w:r w:rsidRPr="006F212A">
        <w:rPr>
          <w:rFonts w:eastAsiaTheme="minorHAnsi" w:cstheme="minorBidi"/>
          <w:sz w:val="24"/>
        </w:rPr>
        <w:t>вал./</w:t>
      </w:r>
      <w:proofErr w:type="spellStart"/>
      <w:proofErr w:type="gramEnd"/>
      <w:r w:rsidRPr="006F212A">
        <w:rPr>
          <w:rFonts w:eastAsiaTheme="minorHAnsi" w:cstheme="minorBidi"/>
          <w:sz w:val="24"/>
        </w:rPr>
        <w:t>кВтч</w:t>
      </w:r>
      <w:proofErr w:type="spell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Тариф РД на электроэнергию (ед. нац. </w:t>
      </w:r>
      <w:proofErr w:type="gramStart"/>
      <w:r w:rsidRPr="006F212A">
        <w:rPr>
          <w:rFonts w:eastAsiaTheme="minorHAnsi" w:cstheme="minorBidi"/>
          <w:sz w:val="24"/>
        </w:rPr>
        <w:t>вал./</w:t>
      </w:r>
      <w:proofErr w:type="spellStart"/>
      <w:proofErr w:type="gramEnd"/>
      <w:r w:rsidRPr="006F212A">
        <w:rPr>
          <w:rFonts w:eastAsiaTheme="minorHAnsi" w:cstheme="minorBidi"/>
          <w:sz w:val="24"/>
        </w:rPr>
        <w:t>кВтч</w:t>
      </w:r>
      <w:proofErr w:type="spell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Цена на мощность КОМ (ед. нац. </w:t>
      </w:r>
      <w:proofErr w:type="gramStart"/>
      <w:r w:rsidRPr="006F212A">
        <w:rPr>
          <w:rFonts w:eastAsiaTheme="minorHAnsi" w:cstheme="minorBidi"/>
          <w:sz w:val="24"/>
        </w:rPr>
        <w:t>вал./</w:t>
      </w:r>
      <w:proofErr w:type="gramEnd"/>
      <w:r w:rsidRPr="006F212A">
        <w:rPr>
          <w:rFonts w:eastAsiaTheme="minorHAnsi" w:cstheme="minorBidi"/>
          <w:sz w:val="24"/>
        </w:rPr>
        <w:t xml:space="preserve">МВт </w:t>
      </w:r>
      <w:proofErr w:type="spellStart"/>
      <w:r w:rsidRPr="006F212A">
        <w:rPr>
          <w:rFonts w:eastAsiaTheme="minorHAnsi" w:cstheme="minorBidi"/>
          <w:sz w:val="24"/>
        </w:rPr>
        <w:t>мес</w:t>
      </w:r>
      <w:proofErr w:type="spell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Цена на мощность ДПМ (ед. нац. </w:t>
      </w:r>
      <w:proofErr w:type="gramStart"/>
      <w:r w:rsidRPr="006F212A">
        <w:rPr>
          <w:rFonts w:eastAsiaTheme="minorHAnsi" w:cstheme="minorBidi"/>
          <w:sz w:val="24"/>
        </w:rPr>
        <w:t>вал./</w:t>
      </w:r>
      <w:proofErr w:type="gramEnd"/>
      <w:r w:rsidRPr="006F212A">
        <w:rPr>
          <w:rFonts w:eastAsiaTheme="minorHAnsi" w:cstheme="minorBidi"/>
          <w:sz w:val="24"/>
        </w:rPr>
        <w:t xml:space="preserve">МВт </w:t>
      </w:r>
      <w:proofErr w:type="spellStart"/>
      <w:r w:rsidRPr="006F212A">
        <w:rPr>
          <w:rFonts w:eastAsiaTheme="minorHAnsi" w:cstheme="minorBidi"/>
          <w:sz w:val="24"/>
        </w:rPr>
        <w:t>мес</w:t>
      </w:r>
      <w:proofErr w:type="spellEnd"/>
      <w:r w:rsidRPr="006F212A">
        <w:rPr>
          <w:rFonts w:eastAsiaTheme="minorHAnsi" w:cstheme="minorBidi"/>
          <w:sz w:val="24"/>
        </w:rPr>
        <w:t xml:space="preserve">); </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Цена на мощность (ед. нац. </w:t>
      </w:r>
      <w:proofErr w:type="gramStart"/>
      <w:r w:rsidRPr="006F212A">
        <w:rPr>
          <w:rFonts w:eastAsiaTheme="minorHAnsi" w:cstheme="minorBidi"/>
          <w:sz w:val="24"/>
        </w:rPr>
        <w:t>вал./</w:t>
      </w:r>
      <w:proofErr w:type="gramEnd"/>
      <w:r w:rsidRPr="006F212A">
        <w:rPr>
          <w:rFonts w:eastAsiaTheme="minorHAnsi" w:cstheme="minorBidi"/>
          <w:sz w:val="24"/>
        </w:rPr>
        <w:t xml:space="preserve">МВт </w:t>
      </w:r>
      <w:proofErr w:type="spellStart"/>
      <w:r w:rsidRPr="006F212A">
        <w:rPr>
          <w:rFonts w:eastAsiaTheme="minorHAnsi" w:cstheme="minorBidi"/>
          <w:sz w:val="24"/>
        </w:rPr>
        <w:t>мес</w:t>
      </w:r>
      <w:proofErr w:type="spell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Тариф на отпуск теплоэнергии с коллекторов (ед. нац. </w:t>
      </w:r>
      <w:proofErr w:type="gramStart"/>
      <w:r w:rsidRPr="006F212A">
        <w:rPr>
          <w:rFonts w:eastAsiaTheme="minorHAnsi" w:cstheme="minorBidi"/>
          <w:sz w:val="24"/>
        </w:rPr>
        <w:t>вал./</w:t>
      </w:r>
      <w:proofErr w:type="gramEnd"/>
      <w:r w:rsidRPr="006F212A">
        <w:rPr>
          <w:rFonts w:eastAsiaTheme="minorHAnsi" w:cstheme="minorBidi"/>
          <w:sz w:val="24"/>
        </w:rPr>
        <w:t>Гкал);</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Цена топлива (газ) (ед. нац. </w:t>
      </w:r>
      <w:proofErr w:type="gramStart"/>
      <w:r w:rsidRPr="006F212A">
        <w:rPr>
          <w:rFonts w:eastAsiaTheme="minorHAnsi" w:cstheme="minorBidi"/>
          <w:sz w:val="24"/>
        </w:rPr>
        <w:t>вал./</w:t>
      </w:r>
      <w:proofErr w:type="gramEnd"/>
      <w:r w:rsidRPr="006F212A">
        <w:rPr>
          <w:rFonts w:eastAsiaTheme="minorHAnsi" w:cstheme="minorBidi"/>
          <w:sz w:val="24"/>
        </w:rPr>
        <w:t>тут);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Цена топлива (уголь) (ед. нац. </w:t>
      </w:r>
      <w:proofErr w:type="gramStart"/>
      <w:r w:rsidRPr="006F212A">
        <w:rPr>
          <w:rFonts w:eastAsiaTheme="minorHAnsi" w:cstheme="minorBidi"/>
          <w:sz w:val="24"/>
        </w:rPr>
        <w:t>вал./</w:t>
      </w:r>
      <w:proofErr w:type="gramEnd"/>
      <w:r w:rsidRPr="006F212A">
        <w:rPr>
          <w:rFonts w:eastAsiaTheme="minorHAnsi" w:cstheme="minorBidi"/>
          <w:sz w:val="24"/>
        </w:rPr>
        <w:t>тут).</w:t>
      </w:r>
    </w:p>
    <w:p w:rsidR="00366955" w:rsidRPr="006F212A" w:rsidRDefault="00366955" w:rsidP="00366955">
      <w:pPr>
        <w:pStyle w:val="af6"/>
        <w:spacing w:before="0" w:after="120"/>
      </w:pPr>
      <w:r w:rsidRPr="006F212A">
        <w:t xml:space="preserve">Далее в финансово-экономической модели заполняется один или несколько блоков эффектов проекта. </w:t>
      </w:r>
      <w:proofErr w:type="gramStart"/>
      <w:r w:rsidRPr="006F212A">
        <w:t>Фиксированные формулы расчета эффектов</w:t>
      </w:r>
      <w:proofErr w:type="gramEnd"/>
      <w:r w:rsidRPr="006F212A">
        <w:t xml:space="preserve"> следующие:</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Снятие ограничений мощности (1);</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Увеличение установленной мощности (2);</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Увеличение продаж т/э за счет увеличения рынка сбыта (3);</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Изменение расхода э/э на собственные нужды (4);</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Изменение расхода т/э на собственные нужды (5);</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Изменение УРУТ (6);</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Сокращение ущербов от аварийных остановов оборудования (7).</w:t>
      </w:r>
    </w:p>
    <w:p w:rsidR="00366955" w:rsidRPr="006F212A" w:rsidRDefault="00366955" w:rsidP="00366955">
      <w:pPr>
        <w:pStyle w:val="af6"/>
        <w:spacing w:before="0" w:after="120"/>
      </w:pPr>
      <w:r w:rsidRPr="006F212A">
        <w:t xml:space="preserve">Все показатели, участвующие в расчете эффектов, указываются в полном объеме. Для детализации показателей по периодам используется ввод объема эффекта. </w:t>
      </w:r>
    </w:p>
    <w:p w:rsidR="00366955" w:rsidRPr="006F212A" w:rsidRDefault="00366955" w:rsidP="00366955">
      <w:pPr>
        <w:pStyle w:val="af6"/>
        <w:spacing w:before="0" w:after="120"/>
      </w:pPr>
      <w:r w:rsidRPr="006F212A">
        <w:t>Для блока эффектов «Снятие ограничений мощности (1)» могут быть введены значения следующих показателей: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Располагаемая мощность до проведения мероприятия (МВт);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Располагаемая мощность после проведения мероприятия (МВт);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УРУТ после проведения мероприятия (гут/</w:t>
      </w:r>
      <w:proofErr w:type="spellStart"/>
      <w:r w:rsidRPr="006F212A">
        <w:rPr>
          <w:rFonts w:eastAsiaTheme="minorHAnsi" w:cstheme="minorBidi"/>
          <w:sz w:val="24"/>
        </w:rPr>
        <w:t>кВтч</w:t>
      </w:r>
      <w:proofErr w:type="spell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Объем эффекта.</w:t>
      </w:r>
    </w:p>
    <w:p w:rsidR="00366955" w:rsidRPr="006F212A" w:rsidRDefault="00366955" w:rsidP="00366955">
      <w:pPr>
        <w:pStyle w:val="af6"/>
        <w:spacing w:before="0" w:after="120"/>
      </w:pPr>
      <w:r w:rsidRPr="006F212A">
        <w:t>Для блока эффектов «Увеличение установленной мощности (2)» могут быть введены значения следующих показателей: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Мощность после проведения мероприятия (МВт);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Тариф на электроэнергию (выбор значения из перечисления (РСВ/РД);</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Объем эффекта.</w:t>
      </w:r>
    </w:p>
    <w:p w:rsidR="00366955" w:rsidRPr="006F212A" w:rsidRDefault="00366955" w:rsidP="00366955">
      <w:pPr>
        <w:pStyle w:val="af6"/>
        <w:spacing w:before="0" w:after="120"/>
      </w:pPr>
      <w:r w:rsidRPr="006F212A">
        <w:t>Для блока эффектов «Увеличение продаж т/э за счет увеличения рынка сбыта (3)» могут быть введены значения следующих показателей: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Объем отпуска теплоэнергии после проведения мероприятия (тыс. Гкал);</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Объем эффекта.</w:t>
      </w:r>
    </w:p>
    <w:p w:rsidR="00366955" w:rsidRPr="006F212A" w:rsidRDefault="00366955" w:rsidP="00366955">
      <w:pPr>
        <w:pStyle w:val="af6"/>
        <w:spacing w:before="0" w:after="120"/>
      </w:pPr>
      <w:r w:rsidRPr="006F212A">
        <w:t>Для блока эффектов «Изменение расхода э/э на собственные нужды (4)» могут быть введены значения следующих показателей: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Мощность оборудования до проведения мероприятия (МВт);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Мощность оборудования после проведения мероприятия (МВт);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Число часов использования оборудования до проведения мероприятия (час);</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Число часов использования оборудования после проведения мероприятия (час);</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Зависимость от загрузки ПЕ (выбор значения из перечисления (Да/Нет);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КИУМ база (указывается если в перечислении выбрано значение «Да»);</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Объем эффекта.</w:t>
      </w:r>
    </w:p>
    <w:p w:rsidR="00366955" w:rsidRPr="006F212A" w:rsidRDefault="00366955" w:rsidP="00366955">
      <w:pPr>
        <w:pStyle w:val="af6"/>
        <w:spacing w:before="0" w:after="120"/>
      </w:pPr>
      <w:r w:rsidRPr="006F212A">
        <w:t>Для блока эффектов «Изменение расхода т/э на собственные нужды (5)» могут быть введены значения следующих показателей: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Объем потребления теплоэнергии на собственные нужды после проведения мероприятия (тыс. Гкал);</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Объем эффекта.</w:t>
      </w:r>
    </w:p>
    <w:p w:rsidR="00366955" w:rsidRPr="006F212A" w:rsidRDefault="00366955" w:rsidP="00366955">
      <w:pPr>
        <w:pStyle w:val="af6"/>
        <w:spacing w:before="0" w:after="120"/>
      </w:pPr>
      <w:r w:rsidRPr="006F212A">
        <w:t>Для блока эффектов «Изменение УРУТ (6)» могут быть введены значения следующих показателей: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УРУТ после проведения мероприятия (гут/</w:t>
      </w:r>
      <w:proofErr w:type="spellStart"/>
      <w:r w:rsidRPr="006F212A">
        <w:rPr>
          <w:rFonts w:eastAsiaTheme="minorHAnsi" w:cstheme="minorBidi"/>
          <w:sz w:val="24"/>
        </w:rPr>
        <w:t>кВтч</w:t>
      </w:r>
      <w:proofErr w:type="spell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Объем эффекта.</w:t>
      </w:r>
    </w:p>
    <w:p w:rsidR="00366955" w:rsidRPr="006F212A" w:rsidRDefault="00366955" w:rsidP="00366955">
      <w:pPr>
        <w:pStyle w:val="af6"/>
        <w:spacing w:before="0" w:after="120"/>
      </w:pPr>
      <w:r w:rsidRPr="006F212A">
        <w:t>Для блока эффектов «Сокращение ущербов от аварийных остановов оборудования (7)» могут быть введены значения следующих показателей: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Использовалась ли статистика для определения частоты аварий? (выбор значения из перечисления (Да/Нет);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Средний КИУМ на периоде используемой статистики (заполняется если в перечислении было выбрано значение «Да»);</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Частота возникновения аварийных остановов (заполняется если в перечислении было выбрано значение «Да»);</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Вероятность возникновения аварийных остановов (заполняется если в перечислении было выбрано значение «Нет»);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Ограничение мощности при возникновении аварии (МВт);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∆2, ∆4, ∆6 (величина снижения способности к выработке электроэнергии по дельтам (МВт);</w:t>
      </w:r>
    </w:p>
    <w:p w:rsidR="00366955" w:rsidRPr="006F212A" w:rsidRDefault="00366955" w:rsidP="00366955">
      <w:pPr>
        <w:pStyle w:val="aff6"/>
        <w:numPr>
          <w:ilvl w:val="0"/>
          <w:numId w:val="45"/>
        </w:numPr>
        <w:spacing w:after="200"/>
        <w:ind w:left="720"/>
        <w:jc w:val="both"/>
        <w:rPr>
          <w:rFonts w:eastAsiaTheme="minorHAnsi" w:cstheme="minorBidi"/>
          <w:sz w:val="24"/>
        </w:rPr>
      </w:pPr>
      <w:proofErr w:type="spellStart"/>
      <w:r w:rsidRPr="006F212A">
        <w:rPr>
          <w:rFonts w:eastAsiaTheme="minorHAnsi" w:cstheme="minorBidi"/>
          <w:sz w:val="24"/>
        </w:rPr>
        <w:t>Кдифф</w:t>
      </w:r>
      <w:proofErr w:type="spell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Время простоя (час);</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Доля отпуска э/э по РД (%);</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Дополнительный расход условного топлива на единичный пуск из холодного состояния (тут);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Объем эффекта.</w:t>
      </w:r>
    </w:p>
    <w:p w:rsidR="00366955" w:rsidRPr="006F212A" w:rsidRDefault="00366955" w:rsidP="00366955">
      <w:pPr>
        <w:pStyle w:val="af6"/>
        <w:spacing w:before="0" w:after="120"/>
      </w:pPr>
      <w:r w:rsidRPr="006F212A">
        <w:t xml:space="preserve">Расчет эффектов после внесения данных производится автоматически по </w:t>
      </w:r>
      <w:proofErr w:type="spellStart"/>
      <w:r w:rsidRPr="006F212A">
        <w:t>преднастроенным</w:t>
      </w:r>
      <w:proofErr w:type="spellEnd"/>
      <w:r w:rsidRPr="006F212A">
        <w:t xml:space="preserve"> формулам</w:t>
      </w:r>
      <w:bookmarkStart w:id="131" w:name="_Ref63154442"/>
      <w:r w:rsidR="00DE76AE" w:rsidRPr="006F212A">
        <w:t>.</w:t>
      </w:r>
    </w:p>
    <w:p w:rsidR="00366955" w:rsidRPr="006F212A" w:rsidRDefault="00366955" w:rsidP="00366955">
      <w:pPr>
        <w:pStyle w:val="6"/>
      </w:pPr>
      <w:r w:rsidRPr="006F212A">
        <w:t xml:space="preserve"> Функция 01.01.08.01 «Ведение справочника технико-экономических показателей»</w:t>
      </w:r>
    </w:p>
    <w:bookmarkEnd w:id="131"/>
    <w:p w:rsidR="00366955" w:rsidRPr="006F212A" w:rsidRDefault="00366955" w:rsidP="00366955">
      <w:pPr>
        <w:pStyle w:val="af6"/>
        <w:spacing w:before="0" w:after="120"/>
      </w:pPr>
      <w:r w:rsidRPr="006F212A">
        <w:t xml:space="preserve">В ИС Инвеста </w:t>
      </w:r>
      <w:r w:rsidR="00A74270" w:rsidRPr="006F212A">
        <w:t>реализован</w:t>
      </w:r>
      <w:r w:rsidRPr="006F212A">
        <w:t xml:space="preserve"> справочник «Технико-экономические показатели». Для элементов справочника предусмотрены следующие реквизиты:</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Наименование показателя (текстовое поле);</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Группа (ссылка (указание на родительскую папку для целей группировки элементов справочника); </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Единица измерения (значение справочника «Единицы измерения»);</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Точность (число (означает кол-во знаков после запятой);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Ввод по периодам (булево (показывает, вводится ли значение по периодам или одним числом);</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Способ агрегации в периодах (перечисление (сумма/среднее);</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Пересчет через ЕСУ (ссылка на показатель ЕСУ, через который рассчитывается ТЭП в периодах);</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Внутренний код.</w:t>
      </w:r>
    </w:p>
    <w:p w:rsidR="00366955" w:rsidRPr="006F212A" w:rsidRDefault="00366955" w:rsidP="00366955">
      <w:pPr>
        <w:pStyle w:val="6"/>
      </w:pPr>
      <w:bookmarkStart w:id="132" w:name="_Ref76380499"/>
      <w:r w:rsidRPr="006F212A">
        <w:t>Функция 01.01.08.02 «Ввод данных по технико-экономическим показателям»</w:t>
      </w:r>
      <w:bookmarkEnd w:id="132"/>
    </w:p>
    <w:p w:rsidR="00366955" w:rsidRPr="006F212A" w:rsidRDefault="00366955" w:rsidP="00366955">
      <w:pPr>
        <w:pStyle w:val="af6"/>
        <w:spacing w:before="0" w:after="120"/>
      </w:pPr>
      <w:r w:rsidRPr="006F212A">
        <w:t>Для каждого ИПКВ, предполагающего расчет ФЭМ, реализова</w:t>
      </w:r>
      <w:r w:rsidR="00B35513" w:rsidRPr="006F212A">
        <w:t>на</w:t>
      </w:r>
      <w:r w:rsidRPr="006F212A">
        <w:t xml:space="preserve"> форм</w:t>
      </w:r>
      <w:r w:rsidR="00B35513" w:rsidRPr="006F212A">
        <w:t>а</w:t>
      </w:r>
      <w:r w:rsidRPr="006F212A">
        <w:t xml:space="preserve"> ввода значений технико-экономических показателей. Значения данных показателей вводятся «как есть», по состоянию организации без реализации планируемого ИПКВ.</w:t>
      </w:r>
    </w:p>
    <w:p w:rsidR="00366955" w:rsidRPr="006F212A" w:rsidRDefault="00366955" w:rsidP="00366955">
      <w:pPr>
        <w:pStyle w:val="af6"/>
        <w:spacing w:before="0" w:after="120"/>
      </w:pPr>
      <w:r w:rsidRPr="006F212A">
        <w:t>Для ввода плановых значений в ИС Инвеста реализован пользовательский интерфейс, позволяющий для каждого элемента справочника «Технико-экономические показатели» указать плановую цифру.</w:t>
      </w:r>
    </w:p>
    <w:p w:rsidR="00366955" w:rsidRPr="006F212A" w:rsidRDefault="00366955" w:rsidP="00366955">
      <w:pPr>
        <w:pStyle w:val="af6"/>
        <w:spacing w:before="0" w:after="120"/>
      </w:pPr>
      <w:r w:rsidRPr="006F212A">
        <w:t>Указание плановой цифры может производиться двумя способами:</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Ручное заполнение. При ручном заполнении в ИС Инвеста для ТЭП в ИПКВ должен отображаться графический знак, что плановое значение указано вручную;</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Загрузка из АСКП.</w:t>
      </w:r>
    </w:p>
    <w:p w:rsidR="00366955" w:rsidRPr="006F212A" w:rsidRDefault="00366955" w:rsidP="00366955">
      <w:pPr>
        <w:pStyle w:val="6"/>
      </w:pPr>
      <w:r w:rsidRPr="006F212A">
        <w:t xml:space="preserve"> Функция 01.01.08.03 «Расчет эффектов через предустановленные формулы»</w:t>
      </w:r>
    </w:p>
    <w:p w:rsidR="00366955" w:rsidRPr="006F212A" w:rsidRDefault="00366955" w:rsidP="00366955">
      <w:pPr>
        <w:pStyle w:val="af6"/>
        <w:spacing w:before="0" w:after="120"/>
      </w:pPr>
      <w:r w:rsidRPr="006F212A">
        <w:t xml:space="preserve">В ИС Инвеста разработаны формы автоматического расчета эффектов, указанных в п. </w:t>
      </w:r>
      <w:r w:rsidRPr="006F212A">
        <w:fldChar w:fldCharType="begin"/>
      </w:r>
      <w:r w:rsidRPr="006F212A">
        <w:instrText xml:space="preserve"> REF _Ref76379930 \n \h  \* MERGEFORMAT </w:instrText>
      </w:r>
      <w:r w:rsidRPr="006F212A">
        <w:fldChar w:fldCharType="separate"/>
      </w:r>
      <w:r w:rsidRPr="006F212A">
        <w:t>4.2.2</w:t>
      </w:r>
      <w:r w:rsidRPr="006F212A">
        <w:fldChar w:fldCharType="end"/>
      </w:r>
      <w:r w:rsidR="00587142" w:rsidRPr="006F212A">
        <w:t>.</w:t>
      </w:r>
      <w:r w:rsidRPr="006F212A">
        <w:t xml:space="preserve"> Пользователь, формирующий ИПКВ для которого требуется ФЭМ, име</w:t>
      </w:r>
      <w:r w:rsidR="00E85B90" w:rsidRPr="006F212A">
        <w:t>ет</w:t>
      </w:r>
      <w:r w:rsidRPr="006F212A">
        <w:t xml:space="preserve"> возможность отметить те эффекты, которые планируется достичь в рамках реализации ИПКВ. Для выбранных эффектов он может заполнить значения ТЭП по периодам в двух сценариях: </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Без проекта (значения показателя без реализации ИПКВ);</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 проектом (значения показателя если ИПКВ будет реализован).</w:t>
      </w:r>
    </w:p>
    <w:p w:rsidR="00366955" w:rsidRPr="006F212A" w:rsidRDefault="00366955" w:rsidP="00366955">
      <w:pPr>
        <w:pStyle w:val="af6"/>
        <w:spacing w:before="0" w:after="120"/>
      </w:pPr>
      <w:r w:rsidRPr="006F212A">
        <w:t>Кроме того, для расчета эффектов пользователю необходимо заполнить объем эффекта по годовым периодам. ИС Инвеста должна осуществлять проверку корректности заполнения объема эффекта с учетом даты постановки ОС на баланс.</w:t>
      </w:r>
    </w:p>
    <w:p w:rsidR="00366955" w:rsidRPr="006F212A" w:rsidRDefault="00366955" w:rsidP="00366955">
      <w:pPr>
        <w:pStyle w:val="af6"/>
        <w:spacing w:before="0" w:after="120"/>
      </w:pPr>
      <w:r w:rsidRPr="006F212A">
        <w:t>Для эффекта «Сокращение ущерба от аварийных остановов оборудования (7)» заполнение сценариев «Без проекта» и «С проектом» не применимо. Для данного эффекта в ИС Инвеста необходимо предусмотреть заполнение следующих параметров:</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Использовалась ли статистика для определения частоты аварий? (перечисление (Да/Нет);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Средний КИУМ на периоде используемой статистики (%) при значении «да» на этапе выбора использования статистики;</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Частота (при наличии статистики) / вероятность возникновения аварийных остановов (без статистики) (%), в зависимости от значения на этапе выбора использования статистики;</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Ограничение мощности при возникновении аварии (МВт);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Коэффициенты ∆2, ∆4, ∆6, </w:t>
      </w:r>
      <w:proofErr w:type="spellStart"/>
      <w:r w:rsidRPr="006F212A">
        <w:rPr>
          <w:rFonts w:eastAsiaTheme="minorHAnsi" w:cstheme="minorBidi"/>
          <w:sz w:val="24"/>
        </w:rPr>
        <w:t>Кдиф</w:t>
      </w:r>
      <w:proofErr w:type="spellEnd"/>
      <w:r w:rsidRPr="006F212A">
        <w:rPr>
          <w:rFonts w:eastAsiaTheme="minorHAnsi" w:cstheme="minorBidi"/>
          <w:sz w:val="24"/>
        </w:rPr>
        <w:t xml:space="preserve"> (</w:t>
      </w:r>
      <w:proofErr w:type="spellStart"/>
      <w:r w:rsidRPr="006F212A">
        <w:rPr>
          <w:rFonts w:eastAsiaTheme="minorHAnsi" w:cstheme="minorBidi"/>
          <w:sz w:val="24"/>
        </w:rPr>
        <w:t>коэфф</w:t>
      </w:r>
      <w:proofErr w:type="spell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Время простоя (час);</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Доля отпуска э/э по РД (%);</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Дополнительный расход условного топлива на единичный пуск из холодного состояния (тут).</w:t>
      </w:r>
    </w:p>
    <w:p w:rsidR="00366955" w:rsidRPr="006F212A" w:rsidRDefault="00366955" w:rsidP="00366955">
      <w:pPr>
        <w:pStyle w:val="af6"/>
        <w:spacing w:before="0" w:after="120"/>
      </w:pPr>
      <w:r w:rsidRPr="006F212A">
        <w:t>Параметр «Объем эффекта» также заполняется для вышеупомянутого эффекта.</w:t>
      </w:r>
    </w:p>
    <w:p w:rsidR="00366955" w:rsidRPr="006F212A" w:rsidRDefault="00366955" w:rsidP="00366955">
      <w:pPr>
        <w:pStyle w:val="af6"/>
        <w:spacing w:before="0" w:after="120"/>
      </w:pPr>
      <w:r w:rsidRPr="006F212A">
        <w:t xml:space="preserve">По завершению ввода значений по сценариям в блоках расчета выбранных эффектов, ИС Инвеста должна иметь возможность осуществить расчет. Расчет должен производиться пользователем с функциональной ролью «Инициатор» в документе «Расчет ФЭМ». Описание данного документа приведено в п. </w:t>
      </w:r>
      <w:r w:rsidRPr="006F212A">
        <w:fldChar w:fldCharType="begin"/>
      </w:r>
      <w:r w:rsidRPr="006F212A">
        <w:instrText xml:space="preserve"> REF _Ref76379975 \n \h  \* MERGEFORMAT </w:instrText>
      </w:r>
      <w:r w:rsidRPr="006F212A">
        <w:fldChar w:fldCharType="separate"/>
      </w:r>
      <w:r w:rsidR="00654228" w:rsidRPr="006F212A">
        <w:t>3.1.1.6.3</w:t>
      </w:r>
      <w:r w:rsidRPr="006F212A">
        <w:fldChar w:fldCharType="end"/>
      </w:r>
      <w:r w:rsidRPr="006F212A">
        <w:t>.</w:t>
      </w:r>
    </w:p>
    <w:p w:rsidR="00366955" w:rsidRPr="006F212A" w:rsidRDefault="00366955" w:rsidP="002C2DEA">
      <w:pPr>
        <w:pStyle w:val="6"/>
        <w:rPr>
          <w:rFonts w:eastAsia="Times New Roman"/>
          <w:iCs/>
        </w:rPr>
      </w:pPr>
      <w:r w:rsidRPr="006F212A">
        <w:t>Функция 01.01.08.05 «Пользовательский ввод элементов справочника «Технико-</w:t>
      </w:r>
      <w:r w:rsidRPr="006F212A">
        <w:rPr>
          <w:rFonts w:eastAsia="Times New Roman"/>
        </w:rPr>
        <w:t>экономические показатели»</w:t>
      </w:r>
    </w:p>
    <w:p w:rsidR="00366955" w:rsidRPr="006F212A" w:rsidRDefault="00366955" w:rsidP="00366955">
      <w:pPr>
        <w:pStyle w:val="af6"/>
        <w:spacing w:before="0" w:after="120"/>
      </w:pPr>
      <w:r w:rsidRPr="006F212A">
        <w:t>Для свободного расчета эффектов в ИС Инвеста предусмотрена возможность создания элементов справочника «Технико-экономические показатели». Создаваемые элементы справочника не должны являться предопределенными и не прописываются на уровне программного кода ИС Инвеста.</w:t>
      </w:r>
    </w:p>
    <w:p w:rsidR="00366955" w:rsidRPr="006F212A" w:rsidRDefault="00366955" w:rsidP="002C2DEA">
      <w:pPr>
        <w:pStyle w:val="6"/>
      </w:pPr>
      <w:r w:rsidRPr="006F212A">
        <w:t>Функция 01.01.08.06 «Ввод плановых данных для элементов справочника «Технико-экономические показатели», созданных пользователями»</w:t>
      </w:r>
    </w:p>
    <w:p w:rsidR="00366955" w:rsidRPr="006F212A" w:rsidRDefault="00366955" w:rsidP="00366955">
      <w:pPr>
        <w:pStyle w:val="af6"/>
        <w:spacing w:before="0" w:after="120"/>
      </w:pPr>
      <w:r w:rsidRPr="006F212A">
        <w:t>В ИС Инвеста реализован функционал ввода данных по созданным пользователями технико-экономическим показателям.</w:t>
      </w:r>
    </w:p>
    <w:p w:rsidR="00587142" w:rsidRPr="006F212A" w:rsidRDefault="00366955" w:rsidP="00587142">
      <w:pPr>
        <w:pStyle w:val="af6"/>
        <w:spacing w:before="0" w:after="120"/>
      </w:pPr>
      <w:r w:rsidRPr="006F212A">
        <w:t xml:space="preserve">При формировании ИПКВ у пользователя </w:t>
      </w:r>
      <w:r w:rsidR="00587142" w:rsidRPr="006F212A">
        <w:t>есть</w:t>
      </w:r>
      <w:r w:rsidRPr="006F212A">
        <w:t xml:space="preserve"> возможность ввода значений технико-экономических показателей.</w:t>
      </w:r>
    </w:p>
    <w:p w:rsidR="00366955" w:rsidRPr="006F212A" w:rsidRDefault="00366955" w:rsidP="002C2DEA">
      <w:pPr>
        <w:pStyle w:val="6"/>
      </w:pPr>
      <w:r w:rsidRPr="006F212A">
        <w:t>Функция 01.01.08.07 «Использование редактора формул»</w:t>
      </w:r>
    </w:p>
    <w:p w:rsidR="00366955" w:rsidRPr="006F212A" w:rsidRDefault="00366955" w:rsidP="00366955">
      <w:pPr>
        <w:pStyle w:val="af6"/>
        <w:spacing w:before="0" w:after="120"/>
      </w:pPr>
      <w:r w:rsidRPr="006F212A">
        <w:t>Для свободной формы расчета эффектов ИПКВ в системе реализова</w:t>
      </w:r>
      <w:r w:rsidR="00587142" w:rsidRPr="006F212A">
        <w:t>н</w:t>
      </w:r>
      <w:r w:rsidRPr="006F212A">
        <w:t xml:space="preserve"> механизм редактора формул. На основании выбранных ТЭП и показателей ЕСУ у пользователя </w:t>
      </w:r>
      <w:r w:rsidR="00B7165A" w:rsidRPr="006F212A">
        <w:t>есть</w:t>
      </w:r>
      <w:r w:rsidRPr="006F212A">
        <w:t xml:space="preserve"> возможность формирования математической формулы для экономического показателя «Денежный поток», который в результате расчета по заданной формуле будет являться составной частью показателя «Прочие эффекты» в отчете о прибылях и убытках (п. </w:t>
      </w:r>
      <w:r w:rsidRPr="006F212A">
        <w:fldChar w:fldCharType="begin"/>
      </w:r>
      <w:r w:rsidRPr="006F212A">
        <w:instrText xml:space="preserve"> REF _Ref76380019 \n \h  \* MERGEFORMAT </w:instrText>
      </w:r>
      <w:r w:rsidRPr="006F212A">
        <w:fldChar w:fldCharType="separate"/>
      </w:r>
      <w:r w:rsidRPr="006F212A">
        <w:t>4.2.4</w:t>
      </w:r>
      <w:r w:rsidRPr="006F212A">
        <w:fldChar w:fldCharType="end"/>
      </w:r>
      <w:r w:rsidRPr="006F212A">
        <w:t>).</w:t>
      </w:r>
    </w:p>
    <w:p w:rsidR="00366955" w:rsidRPr="006F212A" w:rsidRDefault="00366955" w:rsidP="00366955">
      <w:pPr>
        <w:pStyle w:val="af6"/>
        <w:spacing w:before="0" w:after="120"/>
      </w:pPr>
      <w:r w:rsidRPr="006F212A">
        <w:t>В редакторе формул могут использоваться как ТЭП, которые введены пользователем, так и предопределенные ТЭП, используемые для расчета эффектов через предустановленные формулы.</w:t>
      </w:r>
    </w:p>
    <w:p w:rsidR="00366955" w:rsidRPr="006F212A" w:rsidRDefault="00366955" w:rsidP="00366955">
      <w:pPr>
        <w:pStyle w:val="af6"/>
        <w:spacing w:before="0" w:after="120"/>
      </w:pPr>
      <w:r w:rsidRPr="006F212A">
        <w:t>Для редактора формул должна быть реализована возможность добавления ТЭП и ЕСУ в формулу по двойному клику из списка показателей.</w:t>
      </w:r>
    </w:p>
    <w:p w:rsidR="00366955" w:rsidRPr="006F212A" w:rsidRDefault="00366955" w:rsidP="00366955">
      <w:pPr>
        <w:pStyle w:val="af6"/>
        <w:spacing w:before="0" w:after="120"/>
      </w:pPr>
      <w:r w:rsidRPr="006F212A">
        <w:t>Математическая формула состо</w:t>
      </w:r>
      <w:r w:rsidR="00587142" w:rsidRPr="006F212A">
        <w:t>ит</w:t>
      </w:r>
      <w:r w:rsidRPr="006F212A">
        <w:t xml:space="preserve"> из простых математических действий (</w:t>
      </w:r>
      <w:proofErr w:type="gramStart"/>
      <w:r w:rsidRPr="006F212A">
        <w:t>+,-</w:t>
      </w:r>
      <w:proofErr w:type="gramEnd"/>
      <w:r w:rsidRPr="006F212A">
        <w:t>, *, /). В формуле доступно использование чисел. Расчет формулы выполня</w:t>
      </w:r>
      <w:r w:rsidR="00587142" w:rsidRPr="006F212A">
        <w:t>е</w:t>
      </w:r>
      <w:r w:rsidRPr="006F212A">
        <w:t xml:space="preserve">тся по периодам и использовать значения ТЭП в различных сценариях. </w:t>
      </w:r>
    </w:p>
    <w:p w:rsidR="00366955" w:rsidRPr="006F212A" w:rsidRDefault="00366955" w:rsidP="00366955">
      <w:pPr>
        <w:pStyle w:val="af6"/>
        <w:spacing w:before="0" w:after="120"/>
      </w:pPr>
      <w:r w:rsidRPr="006F212A">
        <w:t>Результат расчета формулы, указанной в редакторе формул, участвует в анализе чувствительности ИПКВ.</w:t>
      </w:r>
    </w:p>
    <w:p w:rsidR="00366955" w:rsidRPr="006F212A" w:rsidRDefault="00366955" w:rsidP="00366955">
      <w:pPr>
        <w:pStyle w:val="af6"/>
        <w:spacing w:before="0" w:after="120"/>
      </w:pPr>
      <w:r w:rsidRPr="006F212A">
        <w:t>Пользователь, имеющий роль «Функциональный администратор», име</w:t>
      </w:r>
      <w:r w:rsidR="00587142" w:rsidRPr="006F212A">
        <w:t>ет</w:t>
      </w:r>
      <w:r w:rsidRPr="006F212A">
        <w:t xml:space="preserve"> возможность создания шаблонов формул. При создании шаблонов формул могут использоваться как предустановленные ТЭП, так и ТЭП, введенные пользователями. Шаблоны формул должны быть доступны для быстрого выбора в редакторе формул. При выборе формулы-шаблона, пользователю, заполняющему ИПКВ, ИС Инвеста должна выводить подсказку о необходимости ввода значений по тем ТЭП, которые используются в шаблоне.</w:t>
      </w:r>
    </w:p>
    <w:p w:rsidR="00366955" w:rsidRPr="006F212A" w:rsidRDefault="00366955" w:rsidP="002C2DEA">
      <w:pPr>
        <w:pStyle w:val="6"/>
      </w:pPr>
      <w:r w:rsidRPr="006F212A">
        <w:t>Функция 01.01.08.08 «Ввод фактических данных для элементов справочника «Технико-экономические показатели», созданных пользователями»</w:t>
      </w:r>
    </w:p>
    <w:p w:rsidR="00366955" w:rsidRPr="006F212A" w:rsidRDefault="00366955" w:rsidP="00366955">
      <w:pPr>
        <w:pStyle w:val="af6"/>
        <w:spacing w:before="0" w:after="120"/>
      </w:pPr>
      <w:r w:rsidRPr="006F212A">
        <w:t xml:space="preserve">Для ввода фактических значений в ИС Инвеста должен быть реализован пользовательский интерфейс, позволяющий заполнить фактические значения тех ТЭП, которые были использованы и заполнены на этапе планирования ИПКВ. Пересчет фактических значений ТЭП в зависимости от ЕСУ по предустановленным формулам не осуществляется. Ввод фактических значений ТЭП должен производиться пользователями, имеющими соответствующую функциональную роль. Ввод фактических значений может производиться как для годового периода, так и для квартального с последующей агрегацией значений в год по </w:t>
      </w:r>
      <w:proofErr w:type="spellStart"/>
      <w:r w:rsidRPr="006F212A">
        <w:t>преднастроенным</w:t>
      </w:r>
      <w:proofErr w:type="spellEnd"/>
      <w:r w:rsidRPr="006F212A">
        <w:t xml:space="preserve"> в показателе правилам.</w:t>
      </w:r>
    </w:p>
    <w:p w:rsidR="00366955" w:rsidRPr="006F212A" w:rsidRDefault="00366955" w:rsidP="002C2DEA">
      <w:pPr>
        <w:pStyle w:val="51"/>
      </w:pPr>
      <w:bookmarkStart w:id="133" w:name="_Ref76379975"/>
      <w:bookmarkStart w:id="134" w:name="_Ref76380019"/>
      <w:bookmarkStart w:id="135" w:name="_Ref76380564"/>
      <w:bookmarkStart w:id="136" w:name="_Ref76380712"/>
      <w:bookmarkStart w:id="137" w:name="_Ref76381522"/>
      <w:bookmarkStart w:id="138" w:name="_Ref76381548"/>
      <w:bookmarkStart w:id="139" w:name="_Ref76382102"/>
      <w:bookmarkStart w:id="140" w:name="_Ref76382105"/>
      <w:bookmarkStart w:id="141" w:name="_Toc193711742"/>
      <w:r w:rsidRPr="006F212A">
        <w:t>Группа функций «Финансово-экономическое моделирование»</w:t>
      </w:r>
      <w:bookmarkEnd w:id="133"/>
      <w:bookmarkEnd w:id="134"/>
      <w:bookmarkEnd w:id="135"/>
      <w:bookmarkEnd w:id="136"/>
      <w:bookmarkEnd w:id="137"/>
      <w:bookmarkEnd w:id="138"/>
      <w:bookmarkEnd w:id="139"/>
      <w:bookmarkEnd w:id="140"/>
      <w:bookmarkEnd w:id="141"/>
    </w:p>
    <w:p w:rsidR="00366955" w:rsidRPr="006F212A" w:rsidRDefault="00366955" w:rsidP="00366955">
      <w:pPr>
        <w:pStyle w:val="af6"/>
        <w:spacing w:before="0" w:after="120"/>
      </w:pPr>
      <w:r w:rsidRPr="006F212A">
        <w:t xml:space="preserve">Инициатор осуществляет заполнение эффектов планируемого к реализации ИПКВ в файле в формате MS </w:t>
      </w:r>
      <w:proofErr w:type="spellStart"/>
      <w:r w:rsidRPr="006F212A">
        <w:t>Excel</w:t>
      </w:r>
      <w:proofErr w:type="spellEnd"/>
      <w:r w:rsidRPr="006F212A">
        <w:t xml:space="preserve">. С помощью </w:t>
      </w:r>
      <w:proofErr w:type="spellStart"/>
      <w:r w:rsidRPr="006F212A">
        <w:t>преднастроенных</w:t>
      </w:r>
      <w:proofErr w:type="spellEnd"/>
      <w:r w:rsidRPr="006F212A">
        <w:t xml:space="preserve"> алгоритмов расчета в файле производится автоматический пересчет значений в статьях блока «Финансовые отчеты».</w:t>
      </w:r>
    </w:p>
    <w:p w:rsidR="00366955" w:rsidRPr="006F212A" w:rsidRDefault="00366955" w:rsidP="00366955">
      <w:pPr>
        <w:pStyle w:val="af6"/>
        <w:spacing w:before="0" w:after="120"/>
      </w:pPr>
      <w:r w:rsidRPr="006F212A">
        <w:t xml:space="preserve">Кроме того, при формировании стоимости ИПКВ необходимо предусмотреть возможность указания значений для расчета оборотного капитала. В файле в формате MS </w:t>
      </w:r>
      <w:proofErr w:type="spellStart"/>
      <w:r w:rsidRPr="006F212A">
        <w:t>Excel</w:t>
      </w:r>
      <w:proofErr w:type="spellEnd"/>
      <w:r w:rsidRPr="006F212A">
        <w:t xml:space="preserve"> инициатором заполняется раздел «Оборотный капитал» и указываются следующие значения:</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Расчеты с покупателями и заказчиками (задержка платежей, дни);</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Авансы поставщикам (срок предоплаты, дни);</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Авансы поставщикам (доля цены, оплачиваемая предварительно, %);</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Резерв денежных средств (покрытие потребности, дни);</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Расчеты за товары, работы, услуги (задержка платежей, дни);</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Расчеты с покупателями и заказчиками (предоплата) (срок предоплаты, дни);</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Расчеты с покупателями и заказчиками (предоплата) (доля цены, оплачиваемая предварительно, %);</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Расчеты с бюджетом и внебюджетными фондами (периодичность выплат, дни).</w:t>
      </w:r>
    </w:p>
    <w:p w:rsidR="00366955" w:rsidRPr="006F212A" w:rsidRDefault="00366955" w:rsidP="00366955">
      <w:pPr>
        <w:pStyle w:val="af6"/>
      </w:pPr>
      <w:r w:rsidRPr="006F212A">
        <w:t>Введенные данные в последующем участвуют в автоматическом расчете потребности в оборотном капитале.</w:t>
      </w:r>
    </w:p>
    <w:p w:rsidR="00366955" w:rsidRPr="006F212A" w:rsidRDefault="00366955" w:rsidP="002C2DEA">
      <w:pPr>
        <w:pStyle w:val="6"/>
      </w:pPr>
      <w:bookmarkStart w:id="142" w:name="_Ref76380267"/>
      <w:r w:rsidRPr="006F212A">
        <w:t>Функция 01.01.08.10 «Ввод данных по оборотному капиталу»</w:t>
      </w:r>
      <w:bookmarkEnd w:id="142"/>
    </w:p>
    <w:p w:rsidR="00366955" w:rsidRPr="006F212A" w:rsidRDefault="00366955" w:rsidP="00366955">
      <w:pPr>
        <w:pStyle w:val="af6"/>
        <w:spacing w:before="0" w:after="120"/>
      </w:pPr>
      <w:r w:rsidRPr="006F212A">
        <w:t xml:space="preserve">После завершения процедуры формирования графика финансирования, освоения и ввода, у пользователя должен быть доступен для заполнения раздел «Оборотный капитал». Показатели для расчета оборотного капитала по активам и пассивам </w:t>
      </w:r>
      <w:r w:rsidR="007825BC" w:rsidRPr="006F212A">
        <w:t xml:space="preserve">являются </w:t>
      </w:r>
      <w:r w:rsidRPr="006F212A">
        <w:t>предопределенными значениями, введенными на уровне программного кода</w:t>
      </w:r>
      <w:r w:rsidR="007825BC" w:rsidRPr="006F212A">
        <w:t>,</w:t>
      </w:r>
      <w:r w:rsidRPr="006F212A">
        <w:t xml:space="preserve"> и не </w:t>
      </w:r>
      <w:r w:rsidR="007825BC" w:rsidRPr="006F212A">
        <w:t xml:space="preserve">могут </w:t>
      </w:r>
      <w:r w:rsidRPr="006F212A">
        <w:t>изменяться пользователями системы. Инициатор име</w:t>
      </w:r>
      <w:r w:rsidR="005902F7" w:rsidRPr="006F212A">
        <w:t>ет</w:t>
      </w:r>
      <w:r w:rsidRPr="006F212A">
        <w:t xml:space="preserve"> возможность заполнения информации по оборотному капиталу и сохранения в системе данной информации с возможностью последующего просмотра.</w:t>
      </w:r>
    </w:p>
    <w:p w:rsidR="00366955" w:rsidRPr="006F212A" w:rsidRDefault="00366955" w:rsidP="00366955">
      <w:pPr>
        <w:pStyle w:val="af6"/>
        <w:spacing w:before="0" w:after="120"/>
      </w:pPr>
      <w:r w:rsidRPr="006F212A">
        <w:t>Заполнение данных по оборотному капиталу для последующего расчета потребности в оборотном капитале, не явля</w:t>
      </w:r>
      <w:r w:rsidR="00BA4220" w:rsidRPr="006F212A">
        <w:t>ется</w:t>
      </w:r>
      <w:r w:rsidRPr="006F212A">
        <w:t xml:space="preserve"> обязательным для пользователя.</w:t>
      </w:r>
    </w:p>
    <w:p w:rsidR="00366955" w:rsidRPr="006F212A" w:rsidRDefault="00366955" w:rsidP="002C2DEA">
      <w:pPr>
        <w:pStyle w:val="6"/>
      </w:pPr>
      <w:r w:rsidRPr="006F212A">
        <w:t>Функция 01.01.08.11 «Ввод ставки дисконтирования WACC»</w:t>
      </w:r>
    </w:p>
    <w:p w:rsidR="00366955" w:rsidRPr="006F212A" w:rsidRDefault="00366955" w:rsidP="00366955">
      <w:pPr>
        <w:pStyle w:val="af6"/>
        <w:spacing w:before="0" w:after="120"/>
      </w:pPr>
      <w:r w:rsidRPr="006F212A">
        <w:t>Для расчета финансово-экономической модели, в ИС Инвеста реализована возможность ввода ставки дисконтирования WACC по периодам.</w:t>
      </w:r>
    </w:p>
    <w:p w:rsidR="00366955" w:rsidRPr="006F212A" w:rsidRDefault="00366955" w:rsidP="00366955">
      <w:pPr>
        <w:pStyle w:val="af6"/>
        <w:spacing w:before="0" w:after="120"/>
      </w:pPr>
      <w:r w:rsidRPr="006F212A">
        <w:t xml:space="preserve">У пользователя </w:t>
      </w:r>
      <w:r w:rsidR="00FD1165" w:rsidRPr="006F212A">
        <w:t>есть</w:t>
      </w:r>
      <w:r w:rsidRPr="006F212A">
        <w:t xml:space="preserve"> возможность выбора типа ставки при финансово-экономическом моделировании, значения ставки должны быть подтя</w:t>
      </w:r>
      <w:r w:rsidR="00BA4220" w:rsidRPr="006F212A">
        <w:t>гиваться</w:t>
      </w:r>
      <w:r w:rsidRPr="006F212A">
        <w:t xml:space="preserve"> из актуальных ЕСУ. Ставка дисконтирования, указанная в ЕСУ и выбранная пользователем для конкретного расчета, учитыва</w:t>
      </w:r>
      <w:r w:rsidR="00BA4220" w:rsidRPr="006F212A">
        <w:t>ется</w:t>
      </w:r>
      <w:r w:rsidRPr="006F212A">
        <w:t xml:space="preserve"> для каждого периода расчета.</w:t>
      </w:r>
    </w:p>
    <w:p w:rsidR="00366955" w:rsidRPr="006F212A" w:rsidRDefault="00366955" w:rsidP="00366955">
      <w:pPr>
        <w:pStyle w:val="af6"/>
        <w:spacing w:before="0" w:after="120"/>
      </w:pPr>
      <w:r w:rsidRPr="006F212A">
        <w:t xml:space="preserve">Учитывая, что к различным этапам жизненного цикла ИПКВ могут быть применены различные ставки дисконтирования (например: </w:t>
      </w:r>
      <w:r w:rsidRPr="006F212A">
        <w:rPr>
          <w:i/>
        </w:rPr>
        <w:t>создание новых производств/объектов инфраструктуры (стадия строительства) и создание новых производств/объектов инфраструктуры (стадия эксплуатации</w:t>
      </w:r>
      <w:r w:rsidRPr="006F212A">
        <w:t xml:space="preserve">) в ИС Инвеста предусмотрена возможность ввода периода действия ставки. Т.е. у пользователя при выборе ставки дисконтирования, </w:t>
      </w:r>
      <w:r w:rsidR="00FD1165" w:rsidRPr="006F212A">
        <w:t>есть</w:t>
      </w:r>
      <w:r w:rsidRPr="006F212A">
        <w:t xml:space="preserve"> возможность указать срок действия ставки (по умолчанию весь горизонт проекта). При выборе второй ставки, Система должна запросить у пользователя последний период действия первой ставки и автоматически подставить вторую ставку в следующий период и далее до окончания горизонта проекта.</w:t>
      </w:r>
    </w:p>
    <w:p w:rsidR="00366955" w:rsidRPr="006F212A" w:rsidRDefault="00366955" w:rsidP="002C2DEA">
      <w:pPr>
        <w:pStyle w:val="6"/>
      </w:pPr>
      <w:r w:rsidRPr="006F212A">
        <w:t>Функция 01.01.08.12 «Ввод инвестиционных денежных потоков, не попадающих в график финансирования/освоения/ввода, для моделирования экономических эффектов»</w:t>
      </w:r>
    </w:p>
    <w:p w:rsidR="00366955" w:rsidRPr="006F212A" w:rsidRDefault="00366955" w:rsidP="00366955">
      <w:pPr>
        <w:pStyle w:val="af6"/>
        <w:spacing w:before="0" w:after="120"/>
      </w:pPr>
      <w:r w:rsidRPr="006F212A">
        <w:t xml:space="preserve">Для расчета ФЭМ в системе должна быть возможность указать дополнительные инвестиции, которые не должны попадать в основной график финансирования/освоения/ввода, но должны учитываться при расчете. </w:t>
      </w:r>
      <w:r w:rsidR="00BA4220" w:rsidRPr="006F212A">
        <w:t>Р</w:t>
      </w:r>
      <w:r w:rsidRPr="006F212A">
        <w:t>азработана форма ввода, в которую пользователь может внести значения в разрезе финансирования, освоения и ввода с детализацией по годам.</w:t>
      </w:r>
    </w:p>
    <w:p w:rsidR="00366955" w:rsidRPr="006F212A" w:rsidRDefault="00366955" w:rsidP="00366955">
      <w:pPr>
        <w:pStyle w:val="af6"/>
        <w:spacing w:before="0" w:after="120"/>
      </w:pPr>
      <w:r w:rsidRPr="006F212A">
        <w:t>В форме предусмотрены два раздела:</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Поддерживающие инвестиции;</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Отказ от инвестиций.</w:t>
      </w:r>
    </w:p>
    <w:p w:rsidR="00366955" w:rsidRPr="006F212A" w:rsidRDefault="00366955" w:rsidP="00366955">
      <w:pPr>
        <w:pStyle w:val="af6"/>
        <w:spacing w:before="0" w:after="120"/>
      </w:pPr>
      <w:r w:rsidRPr="006F212A">
        <w:t>Под каждым из разделов</w:t>
      </w:r>
      <w:r w:rsidR="00BA4220" w:rsidRPr="006F212A">
        <w:t xml:space="preserve"> </w:t>
      </w:r>
      <w:r w:rsidRPr="006F212A">
        <w:t>предусмотрена возможность указать конкретные позиции капитальных вложений. Значения для позиций капитальных вложений должна быть возможность указать как положительные, так и отрицательные.</w:t>
      </w:r>
    </w:p>
    <w:p w:rsidR="00366955" w:rsidRPr="006F212A" w:rsidRDefault="00366955" w:rsidP="00366955">
      <w:pPr>
        <w:pStyle w:val="af6"/>
        <w:spacing w:before="0" w:after="120"/>
      </w:pPr>
      <w:r w:rsidRPr="006F212A">
        <w:t>Для каждой позиции реализована возможность указания дополнительных параметров:</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Ставка НДС;</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Признак движимого/недвижимого имущества;</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Валюта;</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Срок амортизации.</w:t>
      </w:r>
    </w:p>
    <w:p w:rsidR="00366955" w:rsidRPr="006F212A" w:rsidRDefault="00366955" w:rsidP="00366955">
      <w:pPr>
        <w:pStyle w:val="af6"/>
        <w:spacing w:before="0" w:after="120"/>
      </w:pPr>
      <w:r w:rsidRPr="006F212A">
        <w:t>Для таких инвестиций принимается допущение, что месяцем постановки на баланс является последний месяц тех лет, в которых указаны значения в колонке «Ввод».</w:t>
      </w:r>
    </w:p>
    <w:p w:rsidR="00366955" w:rsidRPr="006F212A" w:rsidRDefault="00366955" w:rsidP="00366955">
      <w:pPr>
        <w:pStyle w:val="af6"/>
        <w:spacing w:before="0" w:after="120"/>
      </w:pPr>
      <w:r w:rsidRPr="006F212A">
        <w:t>Поддерживающие инвестиции должны иметь как плановый разрез, так и фактический. Плановые и фактические значения вводятся вручную в карточке ИПКВ. Плановые значения используются при расчете ФЭМ по сценариям «план» и «план-факт», фактические используются для расчета ФЭМ по сценариям «план-факт» и «факт».</w:t>
      </w:r>
    </w:p>
    <w:p w:rsidR="00366955" w:rsidRPr="006F212A" w:rsidRDefault="00366955" w:rsidP="002C2DEA">
      <w:pPr>
        <w:pStyle w:val="6"/>
      </w:pPr>
      <w:bookmarkStart w:id="143" w:name="_Ref76382191"/>
      <w:r w:rsidRPr="006F212A">
        <w:t>Функция 01.01.08.13 «Создание, расчет и сохранение ФЭМ»</w:t>
      </w:r>
      <w:bookmarkEnd w:id="143"/>
    </w:p>
    <w:p w:rsidR="00366955" w:rsidRPr="006F212A" w:rsidRDefault="00366955" w:rsidP="00366955">
      <w:pPr>
        <w:pStyle w:val="af6"/>
        <w:spacing w:before="0" w:after="120"/>
      </w:pPr>
      <w:r w:rsidRPr="006F212A">
        <w:t>В ИС Инвеста реализован документ «Расчет ФЭМ», в котором производится автоматический расчет и сохранение рассчитанных значений.</w:t>
      </w:r>
    </w:p>
    <w:p w:rsidR="00366955" w:rsidRPr="006F212A" w:rsidRDefault="00366955" w:rsidP="00366955">
      <w:pPr>
        <w:pStyle w:val="af6"/>
        <w:spacing w:before="0" w:after="120"/>
      </w:pPr>
      <w:r w:rsidRPr="006F212A">
        <w:t xml:space="preserve">Для осуществления автоматического расчета финансово-экономической модели, у пользователя </w:t>
      </w:r>
      <w:r w:rsidR="00547836" w:rsidRPr="006F212A">
        <w:t>есть</w:t>
      </w:r>
      <w:r w:rsidRPr="006F212A">
        <w:t xml:space="preserve"> возможность создать документ «Расчет ФЭМ» из карточки ИПКВ. Данный расчет должен производиться на основании значений показателей ЕСУ и значений, введенных в карточке ИПКВ и описанных в п. </w:t>
      </w:r>
      <w:r w:rsidRPr="006F212A">
        <w:fldChar w:fldCharType="begin"/>
      </w:r>
      <w:r w:rsidRPr="006F212A">
        <w:instrText xml:space="preserve"> REF _Ref76380099 \n \h  \* MERGEFORMAT </w:instrText>
      </w:r>
      <w:r w:rsidRPr="006F212A">
        <w:fldChar w:fldCharType="separate"/>
      </w:r>
      <w:r w:rsidR="00547836" w:rsidRPr="006F212A">
        <w:t>3.1.1.6.2</w:t>
      </w:r>
      <w:r w:rsidRPr="006F212A">
        <w:fldChar w:fldCharType="end"/>
      </w:r>
      <w:r w:rsidR="00547836" w:rsidRPr="006F212A">
        <w:t>.</w:t>
      </w:r>
    </w:p>
    <w:p w:rsidR="00366955" w:rsidRPr="006F212A" w:rsidRDefault="00366955" w:rsidP="00366955">
      <w:pPr>
        <w:pStyle w:val="af6"/>
        <w:spacing w:before="0" w:after="120"/>
      </w:pPr>
      <w:r w:rsidRPr="006F212A">
        <w:t>Создаваемый документ «Расчет ФЭМ» име</w:t>
      </w:r>
      <w:r w:rsidR="00E57EB0" w:rsidRPr="006F212A">
        <w:t>ет</w:t>
      </w:r>
      <w:r w:rsidRPr="006F212A">
        <w:t xml:space="preserve"> следующий реквизитный состав:</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Дата (по умолчанию заполняется текущей датой);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Системный номер (заполняется автоматически);</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Сценарий (перечисление: план, прогноз, факт);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Статус (новый, сохранен);</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Год приведения показателей эффективности (дата);</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Комментарий (текстовое поле для ввода).</w:t>
      </w:r>
    </w:p>
    <w:p w:rsidR="00366955" w:rsidRPr="006F212A" w:rsidRDefault="00366955" w:rsidP="00366955">
      <w:pPr>
        <w:pStyle w:val="af6"/>
        <w:spacing w:before="0" w:after="120"/>
      </w:pPr>
      <w:r w:rsidRPr="006F212A">
        <w:t>В статусе «Новый» в документе доступна возможность изменения даты документа и сценария</w:t>
      </w:r>
      <w:r w:rsidR="00E57EB0" w:rsidRPr="006F212A">
        <w:t>, т</w:t>
      </w:r>
      <w:r w:rsidRPr="006F212A">
        <w:t>акже доступна кнопка «Рассчитать».</w:t>
      </w:r>
    </w:p>
    <w:p w:rsidR="00366955" w:rsidRPr="006F212A" w:rsidRDefault="00366955" w:rsidP="00366955">
      <w:pPr>
        <w:pStyle w:val="af6"/>
        <w:spacing w:before="0" w:after="120"/>
      </w:pPr>
      <w:r w:rsidRPr="006F212A">
        <w:t xml:space="preserve">После произведенного расчета у пользователя </w:t>
      </w:r>
      <w:r w:rsidR="00E57EB0" w:rsidRPr="006F212A">
        <w:t>есть</w:t>
      </w:r>
      <w:r w:rsidRPr="006F212A">
        <w:t xml:space="preserve"> возможность фиксации значений и доступен перевод статуса документа из «Новый» в «Сохранен». В статусе «Сохранен», в документе отсутств</w:t>
      </w:r>
      <w:r w:rsidR="00E57EB0" w:rsidRPr="006F212A">
        <w:t>ует</w:t>
      </w:r>
      <w:r w:rsidRPr="006F212A">
        <w:t xml:space="preserve"> возможность изменений значений реквизитов. </w:t>
      </w:r>
    </w:p>
    <w:p w:rsidR="00366955" w:rsidRPr="006F212A" w:rsidRDefault="00366955" w:rsidP="00366955">
      <w:pPr>
        <w:pStyle w:val="af6"/>
        <w:spacing w:before="0" w:after="120"/>
      </w:pPr>
      <w:r w:rsidRPr="006F212A">
        <w:t>Документ «Расчет ФЭМ» име</w:t>
      </w:r>
      <w:r w:rsidR="007A215D" w:rsidRPr="006F212A">
        <w:t>ет</w:t>
      </w:r>
      <w:r w:rsidRPr="006F212A">
        <w:t xml:space="preserve"> три страницы:</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Показатели эффективности (на странице сгруппированы основные показатели, получаемые расчетным путем и результат проведения анализа чувствительности);</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Детальный расчет (на странице </w:t>
      </w:r>
      <w:r w:rsidR="007A215D" w:rsidRPr="006F212A">
        <w:rPr>
          <w:rFonts w:eastAsiaTheme="minorHAnsi" w:cstheme="minorBidi"/>
          <w:sz w:val="24"/>
        </w:rPr>
        <w:t>есть</w:t>
      </w:r>
      <w:r w:rsidRPr="006F212A">
        <w:rPr>
          <w:rFonts w:eastAsiaTheme="minorHAnsi" w:cstheme="minorBidi"/>
          <w:sz w:val="24"/>
        </w:rPr>
        <w:t xml:space="preserve"> возможность просмотра результатов расчета по периодам);</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Анализ чувствительности (описан в п. </w:t>
      </w:r>
      <w:r w:rsidRPr="006F212A">
        <w:rPr>
          <w:rFonts w:eastAsiaTheme="minorHAnsi" w:cstheme="minorBidi"/>
          <w:sz w:val="24"/>
        </w:rPr>
        <w:fldChar w:fldCharType="begin"/>
      </w:r>
      <w:r w:rsidRPr="006F212A">
        <w:rPr>
          <w:rFonts w:eastAsiaTheme="minorHAnsi" w:cstheme="minorBidi"/>
          <w:sz w:val="24"/>
        </w:rPr>
        <w:instrText xml:space="preserve"> REF _Ref76380617 \n \h  \* MERGEFORMAT </w:instrText>
      </w:r>
      <w:r w:rsidRPr="006F212A">
        <w:rPr>
          <w:rFonts w:eastAsiaTheme="minorHAnsi" w:cstheme="minorBidi"/>
          <w:sz w:val="24"/>
        </w:rPr>
      </w:r>
      <w:r w:rsidRPr="006F212A">
        <w:rPr>
          <w:rFonts w:eastAsiaTheme="minorHAnsi" w:cstheme="minorBidi"/>
          <w:sz w:val="24"/>
        </w:rPr>
        <w:fldChar w:fldCharType="separate"/>
      </w:r>
      <w:r w:rsidR="007A215D" w:rsidRPr="006F212A">
        <w:rPr>
          <w:rFonts w:eastAsiaTheme="minorHAnsi" w:cstheme="minorBidi"/>
          <w:sz w:val="24"/>
        </w:rPr>
        <w:t>3.1.1.6.4</w:t>
      </w:r>
      <w:r w:rsidRPr="006F212A">
        <w:rPr>
          <w:rFonts w:eastAsiaTheme="minorHAnsi" w:cstheme="minorBidi"/>
          <w:sz w:val="24"/>
        </w:rPr>
        <w:fldChar w:fldCharType="end"/>
      </w:r>
      <w:r w:rsidRPr="006F212A">
        <w:rPr>
          <w:rFonts w:eastAsiaTheme="minorHAnsi" w:cstheme="minorBidi"/>
          <w:sz w:val="24"/>
        </w:rPr>
        <w:t>).</w:t>
      </w:r>
    </w:p>
    <w:p w:rsidR="00366955" w:rsidRPr="006F212A" w:rsidRDefault="00366955" w:rsidP="00366955">
      <w:pPr>
        <w:pStyle w:val="af6"/>
        <w:spacing w:before="0" w:after="120"/>
      </w:pPr>
      <w:r w:rsidRPr="006F212A">
        <w:t>Учитывая, что расчет может быть произведен по любому из трех сценариев расчета (план, план-факт, факт) и на любую, заданную пользователем дату, в ИС Инвеста предусмотрена следующая логика использования значений для расчета:</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При расчете по сценарию расчета «План» в расчет должны браться только плановые показатели ЕСУ и введенные ТЭП из блоков с эффектами по сценарию «План»;</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При расчете по сценарию расчета «План-факт» до даты документа в расчет должны попадать фактические значения ЕСУ и фактические введенные значения ТЭП. После даты документа в расчет берутся введенные ТЭП из блоков с эффектами по сценарию «План». Таким образом ИС Инвеста на вход для расчета получает два набора значений: фактические до даты документа и плановые после даты документа. Расчет производится на горизонт проекта;</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При расчете по сценарию расчета «Факт» в расчет должны браться только фактические показатели ЕСУ и введенные ТЭП из блоков с эффектами по сценарию «Факт».</w:t>
      </w:r>
    </w:p>
    <w:p w:rsidR="00366955" w:rsidRPr="006F212A" w:rsidRDefault="00366955" w:rsidP="002C2DEA">
      <w:pPr>
        <w:pStyle w:val="6"/>
      </w:pPr>
      <w:bookmarkStart w:id="144" w:name="_Ref76380321"/>
      <w:r w:rsidRPr="006F212A">
        <w:t>Функция 01.01.08.14 «Расчет значений по статьям отчета «Отчет о прибылях и убытках»</w:t>
      </w:r>
      <w:bookmarkEnd w:id="144"/>
    </w:p>
    <w:p w:rsidR="00366955" w:rsidRPr="006F212A" w:rsidRDefault="00366955" w:rsidP="00366955">
      <w:pPr>
        <w:pStyle w:val="af6"/>
        <w:spacing w:before="0" w:after="120"/>
      </w:pPr>
      <w:r w:rsidRPr="006F212A">
        <w:t>В системе автоматизирован расчет следующих экономических показателей в документе «Расчет ФЭМ»:</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Выручка (рассчитывается как сумма указанных ниже статей):</w:t>
      </w:r>
    </w:p>
    <w:p w:rsidR="00366955" w:rsidRPr="006F212A" w:rsidRDefault="00366955" w:rsidP="005D0D0D">
      <w:pPr>
        <w:pStyle w:val="aff6"/>
        <w:numPr>
          <w:ilvl w:val="0"/>
          <w:numId w:val="47"/>
        </w:numPr>
        <w:spacing w:after="200"/>
        <w:jc w:val="both"/>
        <w:rPr>
          <w:rFonts w:eastAsiaTheme="minorHAnsi" w:cstheme="minorBidi"/>
          <w:sz w:val="24"/>
        </w:rPr>
      </w:pPr>
      <w:r w:rsidRPr="006F212A">
        <w:rPr>
          <w:rFonts w:eastAsiaTheme="minorHAnsi" w:cstheme="minorBidi"/>
          <w:sz w:val="24"/>
        </w:rPr>
        <w:t>Дополнительная выручка по мощности;</w:t>
      </w:r>
    </w:p>
    <w:p w:rsidR="00366955" w:rsidRPr="006F212A" w:rsidRDefault="00366955" w:rsidP="005D0D0D">
      <w:pPr>
        <w:pStyle w:val="aff6"/>
        <w:numPr>
          <w:ilvl w:val="0"/>
          <w:numId w:val="47"/>
        </w:numPr>
        <w:spacing w:after="200"/>
        <w:jc w:val="both"/>
        <w:rPr>
          <w:rFonts w:eastAsiaTheme="minorHAnsi" w:cstheme="minorBidi"/>
          <w:sz w:val="24"/>
        </w:rPr>
      </w:pPr>
      <w:r w:rsidRPr="006F212A">
        <w:rPr>
          <w:rFonts w:eastAsiaTheme="minorHAnsi" w:cstheme="minorBidi"/>
          <w:sz w:val="24"/>
        </w:rPr>
        <w:t>Дополнительная выручка по электроэнергии;</w:t>
      </w:r>
      <w:r w:rsidRPr="006F212A">
        <w:rPr>
          <w:rFonts w:eastAsiaTheme="minorHAnsi" w:cstheme="minorBidi"/>
          <w:sz w:val="24"/>
        </w:rPr>
        <w:tab/>
      </w:r>
    </w:p>
    <w:p w:rsidR="00366955" w:rsidRPr="006F212A" w:rsidRDefault="00366955" w:rsidP="005D0D0D">
      <w:pPr>
        <w:pStyle w:val="aff6"/>
        <w:numPr>
          <w:ilvl w:val="0"/>
          <w:numId w:val="47"/>
        </w:numPr>
        <w:spacing w:after="200"/>
        <w:jc w:val="both"/>
        <w:rPr>
          <w:rFonts w:eastAsiaTheme="minorHAnsi" w:cstheme="minorBidi"/>
          <w:sz w:val="24"/>
        </w:rPr>
      </w:pPr>
      <w:r w:rsidRPr="006F212A">
        <w:rPr>
          <w:rFonts w:eastAsiaTheme="minorHAnsi" w:cstheme="minorBidi"/>
          <w:sz w:val="24"/>
        </w:rPr>
        <w:t>Дополнительная выручка по теплоэнергии.</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Себестоимость:</w:t>
      </w:r>
    </w:p>
    <w:p w:rsidR="00366955" w:rsidRPr="006F212A" w:rsidRDefault="00366955" w:rsidP="005D0D0D">
      <w:pPr>
        <w:pStyle w:val="aff6"/>
        <w:numPr>
          <w:ilvl w:val="0"/>
          <w:numId w:val="47"/>
        </w:numPr>
        <w:spacing w:after="200"/>
        <w:jc w:val="both"/>
        <w:rPr>
          <w:rFonts w:eastAsiaTheme="minorHAnsi" w:cstheme="minorBidi"/>
          <w:sz w:val="24"/>
        </w:rPr>
      </w:pPr>
      <w:r w:rsidRPr="006F212A">
        <w:rPr>
          <w:rFonts w:eastAsiaTheme="minorHAnsi" w:cstheme="minorBidi"/>
          <w:sz w:val="24"/>
        </w:rPr>
        <w:t>Дополнительные расходы на топливо;</w:t>
      </w:r>
    </w:p>
    <w:p w:rsidR="00366955" w:rsidRPr="006F212A" w:rsidRDefault="00366955" w:rsidP="005D0D0D">
      <w:pPr>
        <w:pStyle w:val="aff6"/>
        <w:numPr>
          <w:ilvl w:val="0"/>
          <w:numId w:val="47"/>
        </w:numPr>
        <w:spacing w:after="200"/>
        <w:jc w:val="both"/>
        <w:rPr>
          <w:rFonts w:eastAsiaTheme="minorHAnsi" w:cstheme="minorBidi"/>
          <w:sz w:val="24"/>
        </w:rPr>
      </w:pPr>
      <w:r w:rsidRPr="006F212A">
        <w:rPr>
          <w:rFonts w:eastAsiaTheme="minorHAnsi" w:cstheme="minorBidi"/>
          <w:sz w:val="24"/>
        </w:rPr>
        <w:t>Экономия по расходам на топливо;</w:t>
      </w:r>
      <w:r w:rsidRPr="006F212A">
        <w:rPr>
          <w:rFonts w:eastAsiaTheme="minorHAnsi" w:cstheme="minorBidi"/>
          <w:sz w:val="24"/>
        </w:rPr>
        <w:tab/>
      </w:r>
    </w:p>
    <w:p w:rsidR="00366955" w:rsidRPr="006F212A" w:rsidRDefault="00366955" w:rsidP="005D0D0D">
      <w:pPr>
        <w:pStyle w:val="aff6"/>
        <w:numPr>
          <w:ilvl w:val="0"/>
          <w:numId w:val="47"/>
        </w:numPr>
        <w:spacing w:after="200"/>
        <w:jc w:val="both"/>
        <w:rPr>
          <w:rFonts w:eastAsiaTheme="minorHAnsi" w:cstheme="minorBidi"/>
          <w:sz w:val="24"/>
        </w:rPr>
      </w:pPr>
      <w:r w:rsidRPr="006F212A">
        <w:rPr>
          <w:rFonts w:eastAsiaTheme="minorHAnsi" w:cstheme="minorBidi"/>
          <w:sz w:val="24"/>
        </w:rPr>
        <w:t>Амортизация (применяется линейный способ расчета амортизации в зависимости от указанных дат постановки на баланс и срока амортизации по каждой очереди ввода мероприятий в эксплуатацию);</w:t>
      </w:r>
    </w:p>
    <w:p w:rsidR="00366955" w:rsidRPr="006F212A" w:rsidRDefault="00366955" w:rsidP="005D0D0D">
      <w:pPr>
        <w:pStyle w:val="aff6"/>
        <w:numPr>
          <w:ilvl w:val="0"/>
          <w:numId w:val="47"/>
        </w:numPr>
        <w:spacing w:after="200"/>
        <w:jc w:val="both"/>
        <w:rPr>
          <w:rFonts w:eastAsiaTheme="minorHAnsi" w:cstheme="minorBidi"/>
          <w:sz w:val="24"/>
        </w:rPr>
      </w:pPr>
      <w:r w:rsidRPr="006F212A">
        <w:rPr>
          <w:rFonts w:eastAsiaTheme="minorHAnsi" w:cstheme="minorBidi"/>
          <w:sz w:val="24"/>
        </w:rPr>
        <w:t>Налог на имущество (зависит от даты постановки на баланс по каждой очереди ввода мероприятий в эксплуатацию и выбранных показателей ЕСУ по данному ИПКВ);</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Прочие эффекты (является результатом расчета эффекта через редактор формул);</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Ущерб от аварий.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Валовая прибыль;</w:t>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Прибыль до уплаты налога на прибыль, процентов, амортизации (EBITDA);</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Прибыль до уплаты налога на прибыль и процентов (EBIT);</w:t>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Налог на прибыль;</w:t>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Чистая прибыль.</w:t>
      </w:r>
    </w:p>
    <w:p w:rsidR="00366955" w:rsidRPr="006F212A" w:rsidRDefault="00366955" w:rsidP="002C2DEA">
      <w:pPr>
        <w:pStyle w:val="6"/>
      </w:pPr>
      <w:bookmarkStart w:id="145" w:name="_Ref76381814"/>
      <w:r w:rsidRPr="006F212A">
        <w:t>Функция 01.01.08.15 «Расчет значений по статьям отчета «Потребность в оборотном капитале»</w:t>
      </w:r>
      <w:bookmarkEnd w:id="145"/>
    </w:p>
    <w:p w:rsidR="00366955" w:rsidRPr="006F212A" w:rsidRDefault="00366955" w:rsidP="00366955">
      <w:pPr>
        <w:pStyle w:val="af6"/>
        <w:spacing w:before="0" w:after="120"/>
      </w:pPr>
      <w:r w:rsidRPr="006F212A">
        <w:t>В системе автоматизирован расчет следующих экономических показателей в документе «Расчет ФЭМ»:</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Расчеты с покупателями и заказчиками (задержка платежей);</w:t>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Авансы поставщикам;</w:t>
      </w:r>
      <w:r w:rsidRPr="006F212A">
        <w:rPr>
          <w:rFonts w:eastAsiaTheme="minorHAnsi" w:cstheme="minorBidi"/>
          <w:sz w:val="24"/>
        </w:rPr>
        <w:tab/>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Расчеты за товары, работы, услуги;</w:t>
      </w:r>
      <w:r w:rsidRPr="006F212A">
        <w:rPr>
          <w:rFonts w:eastAsiaTheme="minorHAnsi" w:cstheme="minorBidi"/>
          <w:sz w:val="24"/>
        </w:rPr>
        <w:tab/>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Расчеты с покупателями и заказчиками (предоплата);</w:t>
      </w:r>
      <w:r w:rsidRPr="006F212A">
        <w:rPr>
          <w:rFonts w:eastAsiaTheme="minorHAnsi" w:cstheme="minorBidi"/>
          <w:sz w:val="24"/>
        </w:rPr>
        <w:tab/>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Расчеты с бюджетом и внебюджетными фондами;</w:t>
      </w:r>
      <w:r w:rsidRPr="006F212A">
        <w:rPr>
          <w:rFonts w:eastAsiaTheme="minorHAnsi" w:cstheme="minorBidi"/>
          <w:sz w:val="24"/>
        </w:rPr>
        <w:tab/>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Оборотный капитал;</w:t>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i/>
        </w:rPr>
      </w:pPr>
      <w:r w:rsidRPr="006F212A">
        <w:rPr>
          <w:rFonts w:eastAsiaTheme="minorHAnsi" w:cstheme="minorBidi"/>
          <w:sz w:val="24"/>
        </w:rPr>
        <w:t>Потребность в оборотном капитале.</w:t>
      </w:r>
      <w:r w:rsidRPr="006F212A">
        <w:rPr>
          <w:rFonts w:eastAsiaTheme="minorHAnsi" w:cstheme="minorBidi"/>
          <w:sz w:val="24"/>
        </w:rPr>
        <w:tab/>
      </w:r>
      <w:r w:rsidRPr="006F212A">
        <w:tab/>
      </w:r>
    </w:p>
    <w:p w:rsidR="00366955" w:rsidRPr="006F212A" w:rsidRDefault="00366955" w:rsidP="00366955">
      <w:pPr>
        <w:pStyle w:val="af6"/>
        <w:spacing w:before="0" w:after="120"/>
      </w:pPr>
      <w:r w:rsidRPr="006F212A">
        <w:t>Каждый показатель должен быть рассчитан по периодам (с шагом в год) по всему горизонту планирования.</w:t>
      </w:r>
    </w:p>
    <w:p w:rsidR="00366955" w:rsidRPr="006F212A" w:rsidRDefault="00366955" w:rsidP="00366955">
      <w:pPr>
        <w:pStyle w:val="af6"/>
        <w:spacing w:before="0" w:after="120"/>
      </w:pPr>
      <w:r w:rsidRPr="006F212A">
        <w:t>Расчет потребности в оборотном капитале не является обязательным для каждого ИПКВ. Рассчитывается только в случае заполнения входных данных для расчета, описанных в п.</w:t>
      </w:r>
      <w:bookmarkStart w:id="146" w:name="_Ref66789899"/>
      <w:r w:rsidRPr="006F212A">
        <w:t xml:space="preserve"> </w:t>
      </w:r>
      <w:r w:rsidRPr="006F212A">
        <w:fldChar w:fldCharType="begin"/>
      </w:r>
      <w:r w:rsidRPr="006F212A">
        <w:instrText xml:space="preserve"> REF _Ref76380267 \n \h  \* MERGEFORMAT </w:instrText>
      </w:r>
      <w:r w:rsidRPr="006F212A">
        <w:fldChar w:fldCharType="separate"/>
      </w:r>
      <w:r w:rsidR="007A215D" w:rsidRPr="006F212A">
        <w:t>3.1.1.6.3.1</w:t>
      </w:r>
      <w:r w:rsidRPr="006F212A">
        <w:fldChar w:fldCharType="end"/>
      </w:r>
      <w:r w:rsidRPr="006F212A">
        <w:t xml:space="preserve">. </w:t>
      </w:r>
    </w:p>
    <w:p w:rsidR="00366955" w:rsidRPr="006F212A" w:rsidRDefault="00366955" w:rsidP="002C2DEA">
      <w:pPr>
        <w:pStyle w:val="6"/>
      </w:pPr>
      <w:bookmarkStart w:id="147" w:name="_Ref76720461"/>
      <w:r w:rsidRPr="006F212A">
        <w:t>Функция 01.01.08.16 «Расчет значений по статьям отчета «Отчет о движении денежных средств»</w:t>
      </w:r>
      <w:bookmarkEnd w:id="147"/>
    </w:p>
    <w:p w:rsidR="00366955" w:rsidRPr="006F212A" w:rsidRDefault="00366955" w:rsidP="00366955">
      <w:pPr>
        <w:pStyle w:val="af6"/>
        <w:spacing w:before="0" w:after="120"/>
      </w:pPr>
      <w:r w:rsidRPr="006F212A">
        <w:t>В ИС Инвеста реализован расчет значений по статьям отчета «Отчет о движении денежных средств».</w:t>
      </w:r>
      <w:bookmarkEnd w:id="146"/>
    </w:p>
    <w:p w:rsidR="00366955" w:rsidRPr="006F212A" w:rsidRDefault="00366955" w:rsidP="00366955">
      <w:pPr>
        <w:pStyle w:val="af6"/>
        <w:spacing w:before="0" w:after="120"/>
      </w:pPr>
      <w:r w:rsidRPr="006F212A">
        <w:t>В системе автоматизирован расчет следующих экономических показателей в документе «Расчет ФЭМ»:</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Чистая прибыль (расчет производится в отчете «Отчет о прибылях и убытках»);</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Амортизация</w:t>
      </w:r>
      <w:r w:rsidRPr="006F212A">
        <w:rPr>
          <w:rFonts w:eastAsiaTheme="minorHAnsi" w:cstheme="minorBidi"/>
          <w:sz w:val="24"/>
        </w:rPr>
        <w:tab/>
        <w:t xml:space="preserve"> (расчет производится в отчете «Отчет о прибылях и убытках»);</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Приобретение основных средств, модернизация, реконструкция и пр.;</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Оборотный капитал</w:t>
      </w:r>
      <w:r w:rsidRPr="006F212A">
        <w:rPr>
          <w:rFonts w:eastAsiaTheme="minorHAnsi" w:cstheme="minorBidi"/>
          <w:sz w:val="24"/>
        </w:rPr>
        <w:tab/>
        <w:t xml:space="preserve"> (расчет производится в отчете «Потребность в оборотном капитале»);</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Сальдо на начало периода;</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Оборот денежных средств за период;</w:t>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Сальдо на конец периода.</w:t>
      </w:r>
      <w:r w:rsidRPr="006F212A">
        <w:rPr>
          <w:rFonts w:eastAsiaTheme="minorHAnsi" w:cstheme="minorBidi"/>
          <w:sz w:val="24"/>
        </w:rPr>
        <w:tab/>
      </w:r>
    </w:p>
    <w:p w:rsidR="00366955" w:rsidRPr="006F212A" w:rsidRDefault="00366955" w:rsidP="00366955">
      <w:pPr>
        <w:pStyle w:val="af6"/>
        <w:spacing w:before="0" w:after="120"/>
      </w:pPr>
      <w:r w:rsidRPr="006F212A">
        <w:t>Каждый показатель должен быть рассчитан по периодам (с шагом в год) по всему горизонту планирования. По показателям «Чистая прибыль», «Амортизация», «Приобретение основных средств, модернизация, реконструкция и пр.», «Оборотный капитал» должно формироваться итоговое значение по всем периодам.</w:t>
      </w:r>
    </w:p>
    <w:p w:rsidR="00366955" w:rsidRPr="006F212A" w:rsidRDefault="00366955" w:rsidP="005D0D0D">
      <w:pPr>
        <w:pStyle w:val="6"/>
      </w:pPr>
      <w:bookmarkStart w:id="148" w:name="_Ref76381829"/>
      <w:r w:rsidRPr="006F212A">
        <w:t>Функция 01.01.08.17 «Расчет значений по статьям отчета «Показатели эффективности инвестиций»</w:t>
      </w:r>
      <w:bookmarkEnd w:id="148"/>
    </w:p>
    <w:p w:rsidR="00366955" w:rsidRPr="006F212A" w:rsidRDefault="00366955" w:rsidP="00366955">
      <w:pPr>
        <w:pStyle w:val="af6"/>
        <w:spacing w:before="0" w:after="120"/>
      </w:pPr>
      <w:r w:rsidRPr="006F212A">
        <w:t>В системе автоматизирован расчет следующих экономических показателей в документе «Расчет ФЭМ»:</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Чистый денежный поток (тыс. нац. валюты);</w:t>
      </w:r>
      <w:r w:rsidRPr="006F212A">
        <w:rPr>
          <w:rFonts w:eastAsiaTheme="minorHAnsi" w:cstheme="minorBidi"/>
          <w:sz w:val="24"/>
        </w:rPr>
        <w:tab/>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Чистый денежный поток нарастающим итогом (тыс. нац. валюты);</w:t>
      </w:r>
      <w:r w:rsidRPr="006F212A">
        <w:rPr>
          <w:rFonts w:eastAsiaTheme="minorHAnsi" w:cstheme="minorBidi"/>
          <w:sz w:val="24"/>
        </w:rPr>
        <w:tab/>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Дисконт;</w:t>
      </w:r>
      <w:r w:rsidRPr="006F212A">
        <w:rPr>
          <w:rFonts w:eastAsiaTheme="minorHAnsi" w:cstheme="minorBidi"/>
          <w:sz w:val="24"/>
        </w:rPr>
        <w:tab/>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Дисконтированный денежный поток (тыс. нац. </w:t>
      </w:r>
      <w:proofErr w:type="gramStart"/>
      <w:r w:rsidRPr="006F212A">
        <w:rPr>
          <w:rFonts w:eastAsiaTheme="minorHAnsi" w:cstheme="minorBidi"/>
          <w:sz w:val="24"/>
        </w:rPr>
        <w:t>валюты</w:t>
      </w:r>
      <w:r w:rsidRPr="006F212A" w:rsidDel="00B245D4">
        <w:rPr>
          <w:rFonts w:eastAsiaTheme="minorHAnsi" w:cstheme="minorBidi"/>
          <w:sz w:val="24"/>
        </w:rPr>
        <w:t xml:space="preserve"> </w:t>
      </w:r>
      <w:r w:rsidRPr="006F212A">
        <w:rPr>
          <w:rFonts w:eastAsiaTheme="minorHAnsi" w:cstheme="minorBidi"/>
          <w:sz w:val="24"/>
        </w:rPr>
        <w:t>)</w:t>
      </w:r>
      <w:proofErr w:type="gramEnd"/>
      <w:r w:rsidRPr="006F212A">
        <w:rPr>
          <w:rFonts w:eastAsiaTheme="minorHAnsi" w:cstheme="minorBidi"/>
          <w:sz w:val="24"/>
        </w:rPr>
        <w:t>;</w:t>
      </w:r>
      <w:r w:rsidRPr="006F212A">
        <w:rPr>
          <w:rFonts w:eastAsiaTheme="minorHAnsi" w:cstheme="minorBidi"/>
          <w:sz w:val="24"/>
        </w:rPr>
        <w:tab/>
      </w:r>
      <w:r w:rsidRPr="006F212A">
        <w:rPr>
          <w:rFonts w:eastAsiaTheme="minorHAnsi" w:cstheme="minorBidi"/>
          <w:sz w:val="24"/>
        </w:rPr>
        <w:tab/>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Дисконтированный денежный поток нарастающим итогом (тыс. нац. валюты);</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Чистый дисконтированный доход (NPV), тыс. нац. валюты;</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Внутренняя норма доходности (IRR), %;</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Модифицированная внутренняя норма доходности </w:t>
      </w:r>
      <w:proofErr w:type="gramStart"/>
      <w:r w:rsidRPr="006F212A">
        <w:rPr>
          <w:rFonts w:eastAsiaTheme="minorHAnsi" w:cstheme="minorBidi"/>
          <w:sz w:val="24"/>
        </w:rPr>
        <w:t>MIRR,%</w:t>
      </w:r>
      <w:proofErr w:type="gramEnd"/>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Индекс прибыльности (PI);</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Период окупаемости (PBP), лет;</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Дисконтированный период окупаемости (</w:t>
      </w:r>
      <w:proofErr w:type="spellStart"/>
      <w:r w:rsidRPr="006F212A">
        <w:rPr>
          <w:rFonts w:eastAsiaTheme="minorHAnsi" w:cstheme="minorBidi"/>
          <w:sz w:val="24"/>
        </w:rPr>
        <w:t>dPBP</w:t>
      </w:r>
      <w:proofErr w:type="spellEnd"/>
      <w:r w:rsidRPr="006F212A">
        <w:rPr>
          <w:rFonts w:eastAsiaTheme="minorHAnsi" w:cstheme="minorBidi"/>
          <w:sz w:val="24"/>
        </w:rPr>
        <w:t>), лет.</w:t>
      </w:r>
    </w:p>
    <w:p w:rsidR="00366955" w:rsidRPr="006F212A" w:rsidRDefault="00366955" w:rsidP="00366955">
      <w:pPr>
        <w:pStyle w:val="af6"/>
        <w:spacing w:before="0" w:after="120"/>
      </w:pPr>
      <w:r w:rsidRPr="006F212A">
        <w:t>Показатели «Чистый денежный поток», «Чистый денежный поток нарастающим итогом», «Дисконт», «Дисконтированный денежный поток», «Дисконтированный денежный поток нарастающим итогом» должны быть рассчитаны по периодам (с шагом в год) по всему горизонту планирования. По показателям «Чистый денежный поток» и «Дисконтированный денежный поток» должно формироваться итоговое значение по всем периодам.</w:t>
      </w:r>
    </w:p>
    <w:p w:rsidR="00366955" w:rsidRPr="006F212A" w:rsidRDefault="00366955" w:rsidP="00366955">
      <w:pPr>
        <w:pStyle w:val="af6"/>
        <w:spacing w:before="0" w:after="120"/>
      </w:pPr>
      <w:r w:rsidRPr="006F212A">
        <w:t>Показатель «Дисконт» должен зависеть от года приведения показателей эффективности и ставки дисконтирования, указанных в шапке документа «Расчет ФЭМ».</w:t>
      </w:r>
    </w:p>
    <w:p w:rsidR="00366955" w:rsidRPr="006F212A" w:rsidRDefault="00366955" w:rsidP="005D0D0D">
      <w:pPr>
        <w:pStyle w:val="6"/>
      </w:pPr>
      <w:bookmarkStart w:id="149" w:name="_Ref76381927"/>
      <w:r w:rsidRPr="006F212A">
        <w:t>Функция 01.01.08.18 «Расчет в национальной валюте»</w:t>
      </w:r>
      <w:bookmarkEnd w:id="149"/>
    </w:p>
    <w:p w:rsidR="00366955" w:rsidRPr="006F212A" w:rsidRDefault="00366955" w:rsidP="00366955">
      <w:pPr>
        <w:pStyle w:val="af6"/>
        <w:spacing w:before="0" w:after="120"/>
      </w:pPr>
      <w:r w:rsidRPr="006F212A">
        <w:t>Расчеты должны производиться в единицах национальной валюты, итоги должны переводиться в тыс. нац. валюты. для представления пользователю.</w:t>
      </w:r>
    </w:p>
    <w:p w:rsidR="00366955" w:rsidRPr="006F212A" w:rsidRDefault="00366955" w:rsidP="00366955">
      <w:pPr>
        <w:pStyle w:val="af6"/>
        <w:spacing w:before="0" w:after="120"/>
      </w:pPr>
      <w:r w:rsidRPr="006F212A">
        <w:t>В случае если в графике финансирования/освоения/ввода указаны плановые и фактические значения в национальной валюте, то финансово-экономическое моделирование должно по умолчанию производиться в указанной валюте. У пользователя должна быть реализована возможность ручного переключения результатов расчета в другую валюту.</w:t>
      </w:r>
    </w:p>
    <w:p w:rsidR="00366955" w:rsidRPr="006F212A" w:rsidRDefault="00366955" w:rsidP="00366955">
      <w:pPr>
        <w:pStyle w:val="af6"/>
        <w:spacing w:before="0" w:after="120"/>
      </w:pPr>
      <w:r w:rsidRPr="006F212A">
        <w:t xml:space="preserve">Если валюты в плановом и фактическом графике различаются, то пользователю, при нажатии кнопки «Рассчитать», должно выводиться информационное сообщение о необходимости указать валюту расчёта. </w:t>
      </w:r>
    </w:p>
    <w:p w:rsidR="00366955" w:rsidRPr="006F212A" w:rsidRDefault="00366955" w:rsidP="00366955">
      <w:pPr>
        <w:pStyle w:val="af6"/>
        <w:spacing w:before="0" w:after="120"/>
      </w:pPr>
      <w:r w:rsidRPr="006F212A">
        <w:t>Расчет ФЭМ без указания валюты расчета</w:t>
      </w:r>
      <w:r w:rsidR="00474E0B" w:rsidRPr="006F212A">
        <w:t xml:space="preserve"> не </w:t>
      </w:r>
      <w:r w:rsidRPr="006F212A">
        <w:t>осуществля</w:t>
      </w:r>
      <w:r w:rsidR="00474E0B" w:rsidRPr="006F212A">
        <w:t>ется</w:t>
      </w:r>
      <w:r w:rsidRPr="006F212A">
        <w:t>.</w:t>
      </w:r>
    </w:p>
    <w:p w:rsidR="00366955" w:rsidRPr="006F212A" w:rsidRDefault="00366955" w:rsidP="005D0D0D">
      <w:pPr>
        <w:pStyle w:val="6"/>
      </w:pPr>
      <w:r w:rsidRPr="006F212A">
        <w:t>Функция 01.01.08.20 «Формирование пояснительной части к ФЭМ»</w:t>
      </w:r>
    </w:p>
    <w:p w:rsidR="00366955" w:rsidRPr="006F212A" w:rsidRDefault="00366955" w:rsidP="00366955">
      <w:pPr>
        <w:pStyle w:val="af6"/>
        <w:spacing w:before="0" w:after="120"/>
      </w:pPr>
      <w:r w:rsidRPr="006F212A">
        <w:t>Для каждого документа «Расчет ФЭМ» в ИС Инвеста предусмотрена возможность формирования описательной части с указанием пояснений и допущений к расчету экономической эффективности.</w:t>
      </w:r>
    </w:p>
    <w:p w:rsidR="00366955" w:rsidRPr="006F212A" w:rsidRDefault="00366955" w:rsidP="00366955">
      <w:pPr>
        <w:pStyle w:val="af6"/>
        <w:spacing w:before="0" w:after="120"/>
      </w:pPr>
      <w:r w:rsidRPr="006F212A">
        <w:t>Данные пояснения доступны для заполнения пользователем, и Система осуществля</w:t>
      </w:r>
      <w:r w:rsidR="009A3D90" w:rsidRPr="006F212A">
        <w:t>ет</w:t>
      </w:r>
      <w:r w:rsidRPr="006F212A">
        <w:t xml:space="preserve"> контроль заполнения пояснительной части при переводе документа «Расчет ФЭМ» в статус «Сохранен».</w:t>
      </w:r>
    </w:p>
    <w:p w:rsidR="00366955" w:rsidRPr="006F212A" w:rsidRDefault="00366955" w:rsidP="00366955">
      <w:pPr>
        <w:pStyle w:val="af6"/>
        <w:spacing w:before="0" w:after="120"/>
      </w:pPr>
      <w:r w:rsidRPr="006F212A">
        <w:t xml:space="preserve">К пояснительной части в документе «Расчет ФЭМ» </w:t>
      </w:r>
      <w:r w:rsidR="009A3D90" w:rsidRPr="006F212A">
        <w:t>есть</w:t>
      </w:r>
      <w:r w:rsidRPr="006F212A">
        <w:t xml:space="preserve"> возможность прикрепления неограниченного кол-ва файлов любого формата.</w:t>
      </w:r>
    </w:p>
    <w:p w:rsidR="00366955" w:rsidRPr="006F212A" w:rsidRDefault="00366955" w:rsidP="005D0D0D">
      <w:pPr>
        <w:pStyle w:val="51"/>
      </w:pPr>
      <w:bookmarkStart w:id="150" w:name="_Ref76380617"/>
      <w:bookmarkStart w:id="151" w:name="_Ref76380723"/>
      <w:bookmarkStart w:id="152" w:name="_Ref76382116"/>
      <w:bookmarkStart w:id="153" w:name="_Ref76382119"/>
      <w:bookmarkStart w:id="154" w:name="_Toc193711743"/>
      <w:r w:rsidRPr="006F212A">
        <w:t>Группа функций «Анализ чувствительности»</w:t>
      </w:r>
      <w:bookmarkEnd w:id="150"/>
      <w:bookmarkEnd w:id="151"/>
      <w:bookmarkEnd w:id="152"/>
      <w:bookmarkEnd w:id="153"/>
      <w:bookmarkEnd w:id="154"/>
    </w:p>
    <w:p w:rsidR="00366955" w:rsidRPr="006F212A" w:rsidRDefault="00366955" w:rsidP="00366955">
      <w:pPr>
        <w:pStyle w:val="af6"/>
        <w:spacing w:before="0" w:after="120"/>
      </w:pPr>
      <w:r w:rsidRPr="006F212A">
        <w:t xml:space="preserve">После завершения заполнения финансово-экономической модели в MS </w:t>
      </w:r>
      <w:proofErr w:type="spellStart"/>
      <w:r w:rsidRPr="006F212A">
        <w:t>Excel</w:t>
      </w:r>
      <w:proofErr w:type="spellEnd"/>
      <w:r w:rsidRPr="006F212A">
        <w:t xml:space="preserve"> и автоматическом расчёте показателей эффективности инвестиций, в MS </w:t>
      </w:r>
      <w:proofErr w:type="spellStart"/>
      <w:r w:rsidRPr="006F212A">
        <w:t>Excel</w:t>
      </w:r>
      <w:proofErr w:type="spellEnd"/>
      <w:r w:rsidRPr="006F212A">
        <w:t xml:space="preserve"> на листе «Анализ чувствительности» отображается изменение результатов трех показателей: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 xml:space="preserve">Чистый дисконтированный доход (NPV), тыс. </w:t>
      </w:r>
      <w:proofErr w:type="spellStart"/>
      <w:r w:rsidRPr="006F212A">
        <w:rPr>
          <w:rFonts w:eastAsiaTheme="minorHAnsi" w:cstheme="minorBidi"/>
          <w:sz w:val="24"/>
        </w:rPr>
        <w:t>руб</w:t>
      </w:r>
      <w:proofErr w:type="spellEnd"/>
      <w:r w:rsidRPr="006F212A">
        <w:rPr>
          <w:rFonts w:eastAsiaTheme="minorHAnsi" w:cstheme="minorBidi"/>
          <w:sz w:val="24"/>
        </w:rPr>
        <w:t>;</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Индекс прибыльности (PI);</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Внутренняя норма доходности (IRR), %.</w:t>
      </w:r>
    </w:p>
    <w:p w:rsidR="00366955" w:rsidRPr="006F212A" w:rsidRDefault="00366955" w:rsidP="00366955">
      <w:pPr>
        <w:pStyle w:val="af6"/>
        <w:spacing w:before="0" w:after="120"/>
      </w:pPr>
      <w:r w:rsidRPr="006F212A">
        <w:t>Для каждого из трех показателей отражаются изменения с шагом +/-5% в границах +/-15%. Анализ чувствительности проводится по двум направлениям:</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Изменение эффекта;</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Изменение объема инвестиционных затрат.</w:t>
      </w:r>
    </w:p>
    <w:p w:rsidR="00366955" w:rsidRPr="006F212A" w:rsidRDefault="00366955" w:rsidP="00366955">
      <w:pPr>
        <w:pStyle w:val="af6"/>
        <w:spacing w:before="0" w:after="120"/>
      </w:pPr>
      <w:r w:rsidRPr="006F212A">
        <w:t>Анализ чувствительности проводится на основании результатов расчета эффектов по блокам (кроме блока эффектов «Сокращение ущербов от аварийных остановов оборудования» (7).</w:t>
      </w:r>
    </w:p>
    <w:p w:rsidR="00366955" w:rsidRPr="006F212A" w:rsidRDefault="00366955" w:rsidP="005D0D0D">
      <w:pPr>
        <w:pStyle w:val="6"/>
      </w:pPr>
      <w:r w:rsidRPr="006F212A">
        <w:t>Функция 01.01.08.26 «Проведение анализа чувствительности»</w:t>
      </w:r>
    </w:p>
    <w:p w:rsidR="00366955" w:rsidRPr="006F212A" w:rsidRDefault="00366955" w:rsidP="00366955">
      <w:pPr>
        <w:pStyle w:val="af6"/>
        <w:spacing w:before="0" w:after="120"/>
      </w:pPr>
      <w:r w:rsidRPr="006F212A">
        <w:t>В ИС Инвеста реализован механизм анализа чувствительности результирующих показателей на основании значений ТЭП, участвующих в расчете эффектов.</w:t>
      </w:r>
    </w:p>
    <w:p w:rsidR="00366955" w:rsidRPr="006F212A" w:rsidRDefault="00366955" w:rsidP="00366955">
      <w:pPr>
        <w:pStyle w:val="af6"/>
        <w:spacing w:before="0" w:after="120"/>
      </w:pPr>
      <w:r w:rsidRPr="006F212A">
        <w:t>На основании документа «Расчет ФЭМ» в статусе «Новый» при завершившимся расчете экономических показателей эффективности, у пользователя доступна кнопка «Анализ чувствительности». По нажатию этой кнопки, в документе отобразиться таблица, в которой с шагом +/-5% будет указано изменение показателей эффективности (NPV, PI, IRR) в зависимости от изменений эффектов и изменений объема инвестиционных затрат.</w:t>
      </w:r>
    </w:p>
    <w:p w:rsidR="00366955" w:rsidRPr="006F212A" w:rsidRDefault="00366955" w:rsidP="00366955">
      <w:pPr>
        <w:pStyle w:val="af6"/>
        <w:spacing w:before="0" w:after="120"/>
      </w:pPr>
      <w:r w:rsidRPr="006F212A">
        <w:t>Изменение показателей эффективности (NPV, PI, IRR) в зависимости от изменения эффектов рассчитыва</w:t>
      </w:r>
      <w:r w:rsidR="009A3D90" w:rsidRPr="006F212A">
        <w:t>е</w:t>
      </w:r>
      <w:r w:rsidRPr="006F212A">
        <w:t>тся на основании следующих рассчитанных статей:</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«Дополнительная выручка по мощности» (расчет производится на основании блоков эффектов);</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«Дополнительная выручка по электроэнергии» (расчет производится на основании блоков эффектов);</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«Дополнительная выручка по теплоэнергии» (расчет производится на основании блоков эффектов);</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«Дополнительные расходы на топливо» (расчет производится на основании блоков эффектов);</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«Экономия по расходам на топливо» (расчет производится на основании блоков эффектов);</w:t>
      </w:r>
    </w:p>
    <w:p w:rsidR="00366955" w:rsidRPr="006F212A" w:rsidRDefault="00366955" w:rsidP="00366955">
      <w:pPr>
        <w:pStyle w:val="aff6"/>
        <w:numPr>
          <w:ilvl w:val="0"/>
          <w:numId w:val="45"/>
        </w:numPr>
        <w:spacing w:after="200"/>
        <w:ind w:left="720"/>
        <w:jc w:val="both"/>
        <w:rPr>
          <w:rFonts w:eastAsiaTheme="minorHAnsi" w:cstheme="minorBidi"/>
          <w:sz w:val="24"/>
        </w:rPr>
      </w:pPr>
      <w:r w:rsidRPr="006F212A">
        <w:rPr>
          <w:rFonts w:eastAsiaTheme="minorHAnsi" w:cstheme="minorBidi"/>
          <w:sz w:val="24"/>
        </w:rPr>
        <w:t>«Прочие эффекты» (расчет производится на основании формулы, сконструированной в редакторе формул).</w:t>
      </w:r>
    </w:p>
    <w:p w:rsidR="00366955" w:rsidRPr="006F212A" w:rsidRDefault="00366955" w:rsidP="00366955">
      <w:pPr>
        <w:pStyle w:val="af6"/>
        <w:spacing w:before="0" w:after="120"/>
      </w:pPr>
      <w:r w:rsidRPr="006F212A">
        <w:t xml:space="preserve">Данные статьи рассчитываются по блокам эффектов (Отчет о прибылях и убытках, п. </w:t>
      </w:r>
      <w:r w:rsidRPr="006F212A">
        <w:fldChar w:fldCharType="begin"/>
      </w:r>
      <w:r w:rsidRPr="006F212A">
        <w:instrText xml:space="preserve"> REF _Ref76380321 \n \h  \* MERGEFORMAT </w:instrText>
      </w:r>
      <w:r w:rsidRPr="006F212A">
        <w:fldChar w:fldCharType="separate"/>
      </w:r>
      <w:r w:rsidR="009A3D90" w:rsidRPr="006F212A">
        <w:t>3.1.1.6.3.5</w:t>
      </w:r>
      <w:r w:rsidRPr="006F212A">
        <w:fldChar w:fldCharType="end"/>
      </w:r>
      <w:r w:rsidRPr="006F212A">
        <w:t xml:space="preserve">) и зависят от результата расчета эффектов по предустановленным формулам (подробное описание в п. </w:t>
      </w:r>
      <w:r w:rsidRPr="006F212A">
        <w:fldChar w:fldCharType="begin"/>
      </w:r>
      <w:r w:rsidRPr="006F212A">
        <w:instrText xml:space="preserve"> REF _Ref76380341 \n \h  \* MERGEFORMAT </w:instrText>
      </w:r>
      <w:r w:rsidRPr="006F212A">
        <w:fldChar w:fldCharType="separate"/>
      </w:r>
      <w:r w:rsidR="009A3D90" w:rsidRPr="006F212A">
        <w:t>3.1.1.6.2</w:t>
      </w:r>
      <w:r w:rsidRPr="006F212A">
        <w:fldChar w:fldCharType="end"/>
      </w:r>
      <w:r w:rsidRPr="006F212A">
        <w:t xml:space="preserve">) в редакторе формул. </w:t>
      </w:r>
    </w:p>
    <w:p w:rsidR="00366955" w:rsidRPr="006F212A" w:rsidRDefault="00366955" w:rsidP="008A46B7">
      <w:pPr>
        <w:pStyle w:val="af6"/>
        <w:spacing w:before="0" w:after="120"/>
        <w:rPr>
          <w:rFonts w:eastAsiaTheme="minorHAnsi" w:cstheme="minorBidi"/>
        </w:rPr>
      </w:pPr>
      <w:r w:rsidRPr="006F212A">
        <w:t>На основании проведенного анализа чувствительности, для расчета ФЭМ, на основании которого проводился анализ, автоматически устанавлива</w:t>
      </w:r>
      <w:r w:rsidR="009A3D90" w:rsidRPr="006F212A">
        <w:t>е</w:t>
      </w:r>
      <w:r w:rsidRPr="006F212A">
        <w:t>тся признак чувствительности «Устойчивый» или «Не устойчивый».</w:t>
      </w:r>
    </w:p>
    <w:p w:rsidR="00366955" w:rsidRPr="006F212A" w:rsidRDefault="00366955" w:rsidP="00366955">
      <w:pPr>
        <w:pStyle w:val="af6"/>
        <w:spacing w:before="0" w:after="120"/>
      </w:pPr>
      <w:r w:rsidRPr="006F212A">
        <w:t>Документ «Расчет ФЭМ» с проведённым анализом чувствительности может быть переведен в статус «Сохранен». В статусе «Сохранен» документ недоступен для редактирования пользователями.</w:t>
      </w:r>
    </w:p>
    <w:p w:rsidR="00FB24F8" w:rsidRPr="006F212A" w:rsidRDefault="00FB24F8" w:rsidP="00D73A4E">
      <w:pPr>
        <w:pStyle w:val="41"/>
      </w:pPr>
      <w:r w:rsidRPr="006F212A">
        <w:t>Шаг 01.01.09 Внесение дополнительной информации</w:t>
      </w:r>
      <w:bookmarkEnd w:id="117"/>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9</w:t>
      </w:r>
      <w:r w:rsidRPr="006F212A">
        <w:rPr>
          <w:noProof/>
        </w:rPr>
        <w:fldChar w:fldCharType="end"/>
      </w:r>
      <w:r w:rsidRPr="006F212A">
        <w:t>. Описание шага подпроцесса 01.01.09 Внесение дополнительной информации</w:t>
      </w:r>
    </w:p>
    <w:tbl>
      <w:tblPr>
        <w:tblStyle w:val="af8"/>
        <w:tblW w:w="9464" w:type="dxa"/>
        <w:tblLook w:val="04A0" w:firstRow="1" w:lastRow="0" w:firstColumn="1" w:lastColumn="0" w:noHBand="0" w:noVBand="1"/>
      </w:tblPr>
      <w:tblGrid>
        <w:gridCol w:w="3397"/>
        <w:gridCol w:w="6067"/>
      </w:tblGrid>
      <w:tr w:rsidR="00FB24F8" w:rsidRPr="006F212A" w:rsidTr="00066E14">
        <w:trPr>
          <w:trHeight w:val="382"/>
        </w:trPr>
        <w:tc>
          <w:tcPr>
            <w:tcW w:w="3397" w:type="dxa"/>
            <w:hideMark/>
          </w:tcPr>
          <w:p w:rsidR="00FB24F8" w:rsidRPr="006F212A" w:rsidRDefault="00FB24F8" w:rsidP="00FB24F8">
            <w:pPr>
              <w:pStyle w:val="afd"/>
            </w:pPr>
            <w:r w:rsidRPr="006F212A">
              <w:t>Наименование</w:t>
            </w:r>
          </w:p>
        </w:tc>
        <w:tc>
          <w:tcPr>
            <w:tcW w:w="6067" w:type="dxa"/>
            <w:hideMark/>
          </w:tcPr>
          <w:p w:rsidR="00FB24F8" w:rsidRPr="006F212A" w:rsidRDefault="00FB24F8" w:rsidP="00FB24F8">
            <w:pPr>
              <w:pStyle w:val="afd"/>
              <w:rPr>
                <w:lang w:eastAsia="ru-RU"/>
              </w:rPr>
            </w:pPr>
            <w:r w:rsidRPr="006F212A">
              <w:rPr>
                <w:lang w:eastAsia="ru-RU"/>
              </w:rPr>
              <w:t>Содержание</w:t>
            </w:r>
          </w:p>
        </w:tc>
      </w:tr>
      <w:tr w:rsidR="00FB24F8" w:rsidRPr="006F212A" w:rsidTr="00066E14">
        <w:trPr>
          <w:trHeight w:val="251"/>
        </w:trPr>
        <w:tc>
          <w:tcPr>
            <w:tcW w:w="3397" w:type="dxa"/>
            <w:hideMark/>
          </w:tcPr>
          <w:p w:rsidR="00FB24F8" w:rsidRPr="006F212A" w:rsidRDefault="00FB24F8" w:rsidP="000D6262">
            <w:pPr>
              <w:pStyle w:val="121"/>
            </w:pPr>
            <w:r w:rsidRPr="006F212A">
              <w:t>Инициирующее событие</w:t>
            </w:r>
          </w:p>
        </w:tc>
        <w:tc>
          <w:tcPr>
            <w:tcW w:w="6067" w:type="dxa"/>
            <w:hideMark/>
          </w:tcPr>
          <w:p w:rsidR="00FB24F8" w:rsidRPr="006F212A" w:rsidRDefault="00FB24F8" w:rsidP="000D6262">
            <w:pPr>
              <w:pStyle w:val="121"/>
              <w:rPr>
                <w:lang w:eastAsia="ru-RU"/>
              </w:rPr>
            </w:pPr>
            <w:r w:rsidRPr="006F212A">
              <w:rPr>
                <w:lang w:eastAsia="ru-RU"/>
              </w:rPr>
              <w:t>Необходимость отправки ИПКВ на согласование</w:t>
            </w:r>
          </w:p>
        </w:tc>
      </w:tr>
      <w:tr w:rsidR="00FB24F8" w:rsidRPr="006F212A" w:rsidTr="00066E14">
        <w:trPr>
          <w:trHeight w:val="251"/>
        </w:trPr>
        <w:tc>
          <w:tcPr>
            <w:tcW w:w="3397" w:type="dxa"/>
            <w:hideMark/>
          </w:tcPr>
          <w:p w:rsidR="00FB24F8" w:rsidRPr="006F212A" w:rsidRDefault="00FB24F8" w:rsidP="000D6262">
            <w:pPr>
              <w:pStyle w:val="121"/>
              <w:rPr>
                <w:lang w:eastAsia="ru-RU"/>
              </w:rPr>
            </w:pPr>
            <w:r w:rsidRPr="006F212A">
              <w:t>Исполнитель</w:t>
            </w:r>
          </w:p>
        </w:tc>
        <w:tc>
          <w:tcPr>
            <w:tcW w:w="6067" w:type="dxa"/>
            <w:hideMark/>
          </w:tcPr>
          <w:p w:rsidR="00FB24F8" w:rsidRPr="006F212A" w:rsidRDefault="00FB24F8" w:rsidP="000D6262">
            <w:pPr>
              <w:pStyle w:val="121"/>
              <w:rPr>
                <w:lang w:eastAsia="ru-RU"/>
              </w:rPr>
            </w:pPr>
            <w:r w:rsidRPr="006F212A">
              <w:rPr>
                <w:lang w:eastAsia="ru-RU"/>
              </w:rPr>
              <w:t>Инициатор</w:t>
            </w:r>
            <w:r w:rsidR="00726940" w:rsidRPr="006F212A">
              <w:rPr>
                <w:lang w:eastAsia="ru-RU"/>
              </w:rPr>
              <w:t xml:space="preserve"> ИПКВ</w:t>
            </w:r>
          </w:p>
        </w:tc>
      </w:tr>
      <w:tr w:rsidR="00FB24F8" w:rsidRPr="006F212A" w:rsidTr="00066E14">
        <w:trPr>
          <w:trHeight w:val="251"/>
        </w:trPr>
        <w:tc>
          <w:tcPr>
            <w:tcW w:w="3397" w:type="dxa"/>
            <w:hideMark/>
          </w:tcPr>
          <w:p w:rsidR="00FB24F8" w:rsidRPr="006F212A" w:rsidRDefault="00FB24F8" w:rsidP="000D6262">
            <w:pPr>
              <w:pStyle w:val="121"/>
            </w:pPr>
            <w:r w:rsidRPr="006F212A">
              <w:t>Вход шага подпроцесса</w:t>
            </w:r>
          </w:p>
        </w:tc>
        <w:tc>
          <w:tcPr>
            <w:tcW w:w="6067" w:type="dxa"/>
            <w:hideMark/>
          </w:tcPr>
          <w:p w:rsidR="00FB24F8" w:rsidRPr="006F212A" w:rsidRDefault="00FB24F8" w:rsidP="000D6262">
            <w:pPr>
              <w:pStyle w:val="121"/>
              <w:rPr>
                <w:lang w:eastAsia="ru-RU"/>
              </w:rPr>
            </w:pPr>
            <w:r w:rsidRPr="006F212A">
              <w:rPr>
                <w:lang w:eastAsia="ru-RU"/>
              </w:rPr>
              <w:t>Выполнены все необходимые шаги</w:t>
            </w:r>
          </w:p>
        </w:tc>
      </w:tr>
      <w:tr w:rsidR="00FB24F8" w:rsidRPr="006F212A" w:rsidTr="00066E14">
        <w:trPr>
          <w:trHeight w:val="251"/>
        </w:trPr>
        <w:tc>
          <w:tcPr>
            <w:tcW w:w="3397" w:type="dxa"/>
            <w:hideMark/>
          </w:tcPr>
          <w:p w:rsidR="00FB24F8" w:rsidRPr="006F212A" w:rsidRDefault="00FB24F8" w:rsidP="000D6262">
            <w:pPr>
              <w:pStyle w:val="121"/>
            </w:pPr>
            <w:r w:rsidRPr="006F212A">
              <w:t>Выход шага подпроцесса</w:t>
            </w:r>
          </w:p>
        </w:tc>
        <w:tc>
          <w:tcPr>
            <w:tcW w:w="6067" w:type="dxa"/>
            <w:hideMark/>
          </w:tcPr>
          <w:p w:rsidR="00FB24F8" w:rsidRPr="006F212A" w:rsidRDefault="00FB24F8" w:rsidP="000D6262">
            <w:pPr>
              <w:pStyle w:val="121"/>
              <w:rPr>
                <w:lang w:eastAsia="ru-RU"/>
              </w:rPr>
            </w:pPr>
            <w:r w:rsidRPr="006F212A">
              <w:rPr>
                <w:lang w:eastAsia="ru-RU"/>
              </w:rPr>
              <w:t>Указана дополнительная информация</w:t>
            </w:r>
          </w:p>
        </w:tc>
      </w:tr>
    </w:tbl>
    <w:p w:rsidR="00FB24F8" w:rsidRPr="006F212A" w:rsidRDefault="00FB24F8" w:rsidP="00FB24F8">
      <w:pPr>
        <w:pStyle w:val="af6"/>
        <w:rPr>
          <w:lang w:eastAsia="ru-RU"/>
        </w:rPr>
      </w:pPr>
      <w:r w:rsidRPr="006F212A">
        <w:rPr>
          <w:lang w:eastAsia="ru-RU"/>
        </w:rPr>
        <w:t xml:space="preserve">На этом шаге пользователь </w:t>
      </w:r>
      <w:r w:rsidR="00306936" w:rsidRPr="006F212A">
        <w:rPr>
          <w:lang w:eastAsia="ru-RU"/>
        </w:rPr>
        <w:t xml:space="preserve">вносит в карточку ИПКВ </w:t>
      </w:r>
      <w:r w:rsidRPr="006F212A">
        <w:rPr>
          <w:lang w:eastAsia="ru-RU"/>
        </w:rPr>
        <w:t>дополнительную информацию. Указывается информация планирования/учёта мощности (при необходимости), данные для формирования ССП ПИР и отчётности ПИР (для инновационных проектов), данные для отчётности АО «</w:t>
      </w:r>
      <w:proofErr w:type="spellStart"/>
      <w:r w:rsidRPr="006F212A">
        <w:rPr>
          <w:lang w:eastAsia="ru-RU"/>
        </w:rPr>
        <w:t>Теласи</w:t>
      </w:r>
      <w:proofErr w:type="spellEnd"/>
      <w:r w:rsidRPr="006F212A">
        <w:rPr>
          <w:lang w:eastAsia="ru-RU"/>
        </w:rPr>
        <w:t>».</w:t>
      </w:r>
    </w:p>
    <w:p w:rsidR="00FB24F8" w:rsidRPr="006F212A" w:rsidRDefault="00FB24F8" w:rsidP="00DD177D">
      <w:pPr>
        <w:pStyle w:val="51"/>
      </w:pPr>
      <w:bookmarkStart w:id="155" w:name="_Toc71274452"/>
      <w:bookmarkStart w:id="156" w:name="_Ref71894934"/>
      <w:bookmarkStart w:id="157" w:name="_Ref71894944"/>
      <w:r w:rsidRPr="006F212A">
        <w:t xml:space="preserve">Функция </w:t>
      </w:r>
      <w:r w:rsidR="00D73A4E" w:rsidRPr="006F212A">
        <w:t xml:space="preserve">01.01.09.01 </w:t>
      </w:r>
      <w:r w:rsidRPr="006F212A">
        <w:t>«</w:t>
      </w:r>
      <w:r w:rsidR="00CB4695" w:rsidRPr="006F212A">
        <w:t>Данные о вводе/выводе</w:t>
      </w:r>
      <w:r w:rsidRPr="006F212A">
        <w:t xml:space="preserve"> мощност</w:t>
      </w:r>
      <w:r w:rsidR="00CB4695" w:rsidRPr="006F212A">
        <w:t>ей</w:t>
      </w:r>
      <w:r w:rsidRPr="006F212A">
        <w:t>»</w:t>
      </w:r>
      <w:bookmarkEnd w:id="155"/>
      <w:bookmarkEnd w:id="156"/>
      <w:bookmarkEnd w:id="157"/>
    </w:p>
    <w:p w:rsidR="00FB24F8" w:rsidRPr="006F212A" w:rsidRDefault="00FB24F8" w:rsidP="00FB24F8">
      <w:pPr>
        <w:pStyle w:val="af6"/>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возможность ввода и хранения информации об изменении мощности по</w:t>
      </w:r>
      <w:r w:rsidR="00283E72" w:rsidRPr="006F212A">
        <w:t xml:space="preserve"> </w:t>
      </w:r>
      <w:r w:rsidR="00376114" w:rsidRPr="006F212A">
        <w:t>ИПКВ</w:t>
      </w:r>
      <w:r w:rsidRPr="006F212A">
        <w:t>;</w:t>
      </w:r>
    </w:p>
    <w:p w:rsidR="00246AD7" w:rsidRPr="006F212A" w:rsidRDefault="001C04CF" w:rsidP="00864BC2">
      <w:pPr>
        <w:pStyle w:val="19"/>
      </w:pPr>
      <w:r w:rsidRPr="006F212A">
        <w:t>внести</w:t>
      </w:r>
      <w:r w:rsidR="00246AD7" w:rsidRPr="006F212A">
        <w:t xml:space="preserve"> плановые и факти</w:t>
      </w:r>
      <w:r w:rsidRPr="006F212A">
        <w:t>ческие данные по вводу</w:t>
      </w:r>
      <w:r w:rsidR="00CB4695" w:rsidRPr="006F212A">
        <w:t>/выводу</w:t>
      </w:r>
      <w:r w:rsidRPr="006F212A">
        <w:t xml:space="preserve"> мощност</w:t>
      </w:r>
      <w:r w:rsidR="00CB4695" w:rsidRPr="006F212A">
        <w:t>ей</w:t>
      </w:r>
      <w:r w:rsidRPr="006F212A">
        <w:t>;</w:t>
      </w:r>
    </w:p>
    <w:p w:rsidR="00FB24F8" w:rsidRPr="006F212A" w:rsidRDefault="00FB24F8" w:rsidP="00864BC2">
      <w:pPr>
        <w:pStyle w:val="19"/>
      </w:pPr>
      <w:r w:rsidRPr="006F212A">
        <w:t>заполнить информацию о датах ввода/вывода мощностей</w:t>
      </w:r>
      <w:r w:rsidR="00E03380" w:rsidRPr="006F212A">
        <w:t xml:space="preserve"> по </w:t>
      </w:r>
      <w:r w:rsidR="00376114" w:rsidRPr="006F212A">
        <w:t>ИПКВ</w:t>
      </w:r>
      <w:r w:rsidRPr="006F212A">
        <w:t>;</w:t>
      </w:r>
    </w:p>
    <w:p w:rsidR="00FB24F8" w:rsidRPr="006F212A" w:rsidRDefault="0043486E" w:rsidP="00864BC2">
      <w:pPr>
        <w:pStyle w:val="19"/>
      </w:pPr>
      <w:r w:rsidRPr="006F212A">
        <w:t>ввести</w:t>
      </w:r>
      <w:r w:rsidR="00FB24F8" w:rsidRPr="006F212A">
        <w:t xml:space="preserve"> данны</w:t>
      </w:r>
      <w:r w:rsidRPr="006F212A">
        <w:t>е</w:t>
      </w:r>
      <w:r w:rsidR="00FB24F8" w:rsidRPr="006F212A">
        <w:t xml:space="preserve"> по натуральным показателям в графике ввода</w:t>
      </w:r>
      <w:r w:rsidR="00CB4695" w:rsidRPr="006F212A">
        <w:t>/</w:t>
      </w:r>
      <w:r w:rsidR="00FB24F8" w:rsidRPr="006F212A">
        <w:t xml:space="preserve">вывода мощностей на каждый год реализации </w:t>
      </w:r>
      <w:r w:rsidR="00376114" w:rsidRPr="006F212A">
        <w:t>ИПКВ</w:t>
      </w:r>
      <w:r w:rsidR="00283E72" w:rsidRPr="006F212A">
        <w:t xml:space="preserve"> </w:t>
      </w:r>
      <w:r w:rsidR="00FB24F8" w:rsidRPr="006F212A">
        <w:t>для каждого вида мощности:</w:t>
      </w:r>
    </w:p>
    <w:p w:rsidR="00FB24F8" w:rsidRPr="006F212A" w:rsidRDefault="00FB24F8" w:rsidP="00864BC2">
      <w:pPr>
        <w:pStyle w:val="27"/>
      </w:pPr>
      <w:r w:rsidRPr="006F212A">
        <w:t>Электрическая (МВт);</w:t>
      </w:r>
    </w:p>
    <w:p w:rsidR="00FB24F8" w:rsidRPr="006F212A" w:rsidRDefault="00FB24F8" w:rsidP="00864BC2">
      <w:pPr>
        <w:pStyle w:val="27"/>
      </w:pPr>
      <w:r w:rsidRPr="006F212A">
        <w:t>Тепловая (Гкал/ч);</w:t>
      </w:r>
    </w:p>
    <w:p w:rsidR="00FB24F8" w:rsidRPr="006F212A" w:rsidRDefault="00FB24F8" w:rsidP="00864BC2">
      <w:pPr>
        <w:pStyle w:val="27"/>
      </w:pPr>
      <w:r w:rsidRPr="006F212A">
        <w:t>Трансформаторная (МВА).</w:t>
      </w:r>
    </w:p>
    <w:p w:rsidR="00FB24F8" w:rsidRPr="006F212A" w:rsidRDefault="00FB24F8" w:rsidP="00B80E6B">
      <w:pPr>
        <w:pStyle w:val="41"/>
      </w:pPr>
      <w:bookmarkStart w:id="158" w:name="_Toc71274455"/>
      <w:bookmarkStart w:id="159" w:name="_Ref76654792"/>
      <w:r w:rsidRPr="006F212A">
        <w:t>Шаг 01.01.10 Формирование ПЗ и подготовка обосновывающих материалов</w:t>
      </w:r>
      <w:bookmarkEnd w:id="158"/>
      <w:bookmarkEnd w:id="159"/>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10</w:t>
      </w:r>
      <w:r w:rsidRPr="006F212A">
        <w:rPr>
          <w:noProof/>
        </w:rPr>
        <w:fldChar w:fldCharType="end"/>
      </w:r>
      <w:r w:rsidRPr="006F212A">
        <w:t>. Описание шага подпроцесса 01.01.10 Формирование обосновывающих материалов</w:t>
      </w:r>
    </w:p>
    <w:tbl>
      <w:tblPr>
        <w:tblStyle w:val="af8"/>
        <w:tblW w:w="9464" w:type="dxa"/>
        <w:tblLook w:val="04A0" w:firstRow="1" w:lastRow="0" w:firstColumn="1" w:lastColumn="0" w:noHBand="0" w:noVBand="1"/>
      </w:tblPr>
      <w:tblGrid>
        <w:gridCol w:w="3397"/>
        <w:gridCol w:w="6067"/>
      </w:tblGrid>
      <w:tr w:rsidR="00FB24F8" w:rsidRPr="006F212A" w:rsidTr="00B67BA9">
        <w:trPr>
          <w:trHeight w:val="382"/>
        </w:trPr>
        <w:tc>
          <w:tcPr>
            <w:tcW w:w="3397" w:type="dxa"/>
            <w:hideMark/>
          </w:tcPr>
          <w:p w:rsidR="00FB24F8" w:rsidRPr="006F212A" w:rsidRDefault="00FB24F8" w:rsidP="00FB24F8">
            <w:pPr>
              <w:pStyle w:val="afd"/>
            </w:pPr>
            <w:r w:rsidRPr="006F212A">
              <w:t>Наименование</w:t>
            </w:r>
          </w:p>
        </w:tc>
        <w:tc>
          <w:tcPr>
            <w:tcW w:w="6067" w:type="dxa"/>
            <w:hideMark/>
          </w:tcPr>
          <w:p w:rsidR="00FB24F8" w:rsidRPr="006F212A" w:rsidRDefault="00FB24F8" w:rsidP="00FB24F8">
            <w:pPr>
              <w:pStyle w:val="afd"/>
              <w:rPr>
                <w:lang w:eastAsia="ru-RU"/>
              </w:rPr>
            </w:pPr>
            <w:r w:rsidRPr="006F212A">
              <w:rPr>
                <w:lang w:eastAsia="ru-RU"/>
              </w:rPr>
              <w:t>Содержание</w:t>
            </w:r>
          </w:p>
        </w:tc>
      </w:tr>
      <w:tr w:rsidR="00FB24F8" w:rsidRPr="006F212A" w:rsidTr="00B67BA9">
        <w:trPr>
          <w:trHeight w:val="251"/>
        </w:trPr>
        <w:tc>
          <w:tcPr>
            <w:tcW w:w="3397" w:type="dxa"/>
            <w:hideMark/>
          </w:tcPr>
          <w:p w:rsidR="00FB24F8" w:rsidRPr="006F212A" w:rsidRDefault="00FB24F8" w:rsidP="000D6262">
            <w:pPr>
              <w:pStyle w:val="121"/>
            </w:pPr>
            <w:r w:rsidRPr="006F212A">
              <w:t>Инициирующее событие</w:t>
            </w:r>
          </w:p>
        </w:tc>
        <w:tc>
          <w:tcPr>
            <w:tcW w:w="6067" w:type="dxa"/>
            <w:hideMark/>
          </w:tcPr>
          <w:p w:rsidR="00FB24F8" w:rsidRPr="006F212A" w:rsidRDefault="00FB24F8" w:rsidP="000D6262">
            <w:pPr>
              <w:pStyle w:val="121"/>
              <w:rPr>
                <w:lang w:eastAsia="ru-RU"/>
              </w:rPr>
            </w:pPr>
            <w:r w:rsidRPr="006F212A">
              <w:rPr>
                <w:lang w:eastAsia="ru-RU"/>
              </w:rPr>
              <w:t>Необходимость отправки ИПКВ на согласование</w:t>
            </w:r>
          </w:p>
        </w:tc>
      </w:tr>
      <w:tr w:rsidR="00FB24F8" w:rsidRPr="006F212A" w:rsidTr="00B67BA9">
        <w:trPr>
          <w:trHeight w:val="251"/>
        </w:trPr>
        <w:tc>
          <w:tcPr>
            <w:tcW w:w="3397" w:type="dxa"/>
            <w:hideMark/>
          </w:tcPr>
          <w:p w:rsidR="00FB24F8" w:rsidRPr="006F212A" w:rsidRDefault="00FB24F8" w:rsidP="000D6262">
            <w:pPr>
              <w:pStyle w:val="121"/>
              <w:rPr>
                <w:lang w:eastAsia="ru-RU"/>
              </w:rPr>
            </w:pPr>
            <w:r w:rsidRPr="006F212A">
              <w:t>Исполнитель</w:t>
            </w:r>
          </w:p>
        </w:tc>
        <w:tc>
          <w:tcPr>
            <w:tcW w:w="6067" w:type="dxa"/>
            <w:hideMark/>
          </w:tcPr>
          <w:p w:rsidR="00FB24F8" w:rsidRPr="006F212A" w:rsidRDefault="00FB24F8" w:rsidP="000D6262">
            <w:pPr>
              <w:pStyle w:val="121"/>
              <w:rPr>
                <w:lang w:eastAsia="ru-RU"/>
              </w:rPr>
            </w:pPr>
            <w:r w:rsidRPr="006F212A">
              <w:rPr>
                <w:lang w:eastAsia="ru-RU"/>
              </w:rPr>
              <w:t>Инициатор</w:t>
            </w:r>
            <w:r w:rsidR="00726940" w:rsidRPr="006F212A">
              <w:rPr>
                <w:lang w:eastAsia="ru-RU"/>
              </w:rPr>
              <w:t xml:space="preserve"> ИПКВ</w:t>
            </w:r>
          </w:p>
        </w:tc>
      </w:tr>
      <w:tr w:rsidR="00FB24F8" w:rsidRPr="006F212A" w:rsidTr="00B67BA9">
        <w:trPr>
          <w:trHeight w:val="251"/>
        </w:trPr>
        <w:tc>
          <w:tcPr>
            <w:tcW w:w="3397" w:type="dxa"/>
            <w:hideMark/>
          </w:tcPr>
          <w:p w:rsidR="00FB24F8" w:rsidRPr="006F212A" w:rsidRDefault="00FB24F8" w:rsidP="000D6262">
            <w:pPr>
              <w:pStyle w:val="121"/>
            </w:pPr>
            <w:r w:rsidRPr="006F212A">
              <w:t>Вход шага подпроцесса</w:t>
            </w:r>
          </w:p>
        </w:tc>
        <w:tc>
          <w:tcPr>
            <w:tcW w:w="6067" w:type="dxa"/>
            <w:hideMark/>
          </w:tcPr>
          <w:p w:rsidR="00FB24F8" w:rsidRPr="006F212A" w:rsidRDefault="00FB24F8" w:rsidP="000D6262">
            <w:pPr>
              <w:pStyle w:val="121"/>
              <w:rPr>
                <w:lang w:eastAsia="ru-RU"/>
              </w:rPr>
            </w:pPr>
            <w:r w:rsidRPr="006F212A">
              <w:rPr>
                <w:lang w:eastAsia="ru-RU"/>
              </w:rPr>
              <w:t>Выполнены все необходимые шаги</w:t>
            </w:r>
          </w:p>
        </w:tc>
      </w:tr>
      <w:tr w:rsidR="00FB24F8" w:rsidRPr="006F212A" w:rsidTr="00B67BA9">
        <w:trPr>
          <w:trHeight w:val="251"/>
        </w:trPr>
        <w:tc>
          <w:tcPr>
            <w:tcW w:w="3397" w:type="dxa"/>
            <w:hideMark/>
          </w:tcPr>
          <w:p w:rsidR="00FB24F8" w:rsidRPr="006F212A" w:rsidRDefault="00FB24F8" w:rsidP="000D6262">
            <w:pPr>
              <w:pStyle w:val="121"/>
            </w:pPr>
            <w:r w:rsidRPr="006F212A">
              <w:t>Выход шага подпроцесса</w:t>
            </w:r>
          </w:p>
        </w:tc>
        <w:tc>
          <w:tcPr>
            <w:tcW w:w="6067" w:type="dxa"/>
            <w:hideMark/>
          </w:tcPr>
          <w:p w:rsidR="00FB24F8" w:rsidRPr="006F212A" w:rsidRDefault="00FB24F8" w:rsidP="000D6262">
            <w:pPr>
              <w:pStyle w:val="121"/>
              <w:rPr>
                <w:lang w:eastAsia="ru-RU"/>
              </w:rPr>
            </w:pPr>
            <w:r w:rsidRPr="006F212A">
              <w:rPr>
                <w:lang w:eastAsia="ru-RU"/>
              </w:rPr>
              <w:t>Подготовлены обосновывающие материалы и ПЗ</w:t>
            </w:r>
          </w:p>
        </w:tc>
      </w:tr>
    </w:tbl>
    <w:p w:rsidR="00FB24F8" w:rsidRPr="006F212A" w:rsidRDefault="00FB24F8" w:rsidP="00FB24F8">
      <w:pPr>
        <w:pStyle w:val="af6"/>
      </w:pPr>
      <w:r w:rsidRPr="006F212A">
        <w:t xml:space="preserve">На этом шаге происходит формирование пояснительной записки к ИПКВ: в </w:t>
      </w:r>
      <w:r w:rsidR="00F431D1" w:rsidRPr="006F212A">
        <w:t>Систем</w:t>
      </w:r>
      <w:r w:rsidRPr="006F212A">
        <w:t xml:space="preserve">у вносится текстовая информация, автоматически формируются таблицы с данными. Прикрепляются обосновывающие материалы к ИПКВ. </w:t>
      </w:r>
    </w:p>
    <w:p w:rsidR="00FB24F8" w:rsidRPr="006F212A" w:rsidRDefault="00FB24F8" w:rsidP="00DD177D">
      <w:pPr>
        <w:pStyle w:val="51"/>
      </w:pPr>
      <w:bookmarkStart w:id="160" w:name="_Toc71274456"/>
      <w:bookmarkStart w:id="161" w:name="_Ref76654976"/>
      <w:r w:rsidRPr="006F212A">
        <w:t xml:space="preserve">Функция </w:t>
      </w:r>
      <w:r w:rsidR="00B80E6B" w:rsidRPr="006F212A">
        <w:t xml:space="preserve">01.01.10.01 </w:t>
      </w:r>
      <w:r w:rsidRPr="006F212A">
        <w:t>«Формирование ПЗ к ИПКВ»</w:t>
      </w:r>
      <w:bookmarkEnd w:id="160"/>
      <w:bookmarkEnd w:id="161"/>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внести текстовую информацию по </w:t>
      </w:r>
      <w:r w:rsidR="00316DF8" w:rsidRPr="006F212A">
        <w:t xml:space="preserve">следующим </w:t>
      </w:r>
      <w:r w:rsidRPr="006F212A">
        <w:t>разделам ПЗ</w:t>
      </w:r>
      <w:r w:rsidR="00272FBD" w:rsidRPr="006F212A">
        <w:t xml:space="preserve"> </w:t>
      </w:r>
      <w:r w:rsidR="006E75C8" w:rsidRPr="006F212A">
        <w:t>в зависимости от профиля ИПКВ</w:t>
      </w:r>
      <w:r w:rsidR="00316DF8" w:rsidRPr="006F212A">
        <w:t>:</w:t>
      </w:r>
    </w:p>
    <w:p w:rsidR="006E75C8" w:rsidRPr="006F212A" w:rsidRDefault="006E75C8" w:rsidP="00864BC2">
      <w:pPr>
        <w:pStyle w:val="27"/>
      </w:pPr>
      <w:r w:rsidRPr="006F212A">
        <w:t>Объект вложения средств;</w:t>
      </w:r>
    </w:p>
    <w:p w:rsidR="006E75C8" w:rsidRPr="006F212A" w:rsidRDefault="006E75C8" w:rsidP="00864BC2">
      <w:pPr>
        <w:pStyle w:val="27"/>
      </w:pPr>
      <w:r w:rsidRPr="006F212A">
        <w:t>Предпосылки/необходимость реализации ИПКВ;</w:t>
      </w:r>
    </w:p>
    <w:p w:rsidR="006E75C8" w:rsidRPr="006F212A" w:rsidRDefault="006E75C8" w:rsidP="00864BC2">
      <w:pPr>
        <w:pStyle w:val="27"/>
      </w:pPr>
      <w:r w:rsidRPr="006F212A">
        <w:t>Цель ИПКВ;</w:t>
      </w:r>
    </w:p>
    <w:p w:rsidR="006E75C8" w:rsidRPr="006F212A" w:rsidRDefault="006E75C8" w:rsidP="00864BC2">
      <w:pPr>
        <w:pStyle w:val="27"/>
      </w:pPr>
      <w:r w:rsidRPr="006F212A">
        <w:t>Сопутствующие эффекты ИПКВ;</w:t>
      </w:r>
    </w:p>
    <w:p w:rsidR="006E75C8" w:rsidRPr="006F212A" w:rsidRDefault="006E75C8" w:rsidP="00864BC2">
      <w:pPr>
        <w:pStyle w:val="27"/>
      </w:pPr>
      <w:r w:rsidRPr="006F212A">
        <w:t>Технические решения ИПКВ;</w:t>
      </w:r>
    </w:p>
    <w:p w:rsidR="006E75C8" w:rsidRPr="006F212A" w:rsidRDefault="006E75C8" w:rsidP="00864BC2">
      <w:pPr>
        <w:pStyle w:val="27"/>
      </w:pPr>
      <w:r w:rsidRPr="006F212A">
        <w:t>Дополнительная информация.</w:t>
      </w:r>
    </w:p>
    <w:p w:rsidR="00FB24F8" w:rsidRPr="006F212A" w:rsidRDefault="00FB24F8" w:rsidP="00FB24F8">
      <w:pPr>
        <w:pStyle w:val="af6"/>
      </w:pPr>
      <w:r w:rsidRPr="006F212A">
        <w:t>Требования к разделам ПЗ см</w:t>
      </w:r>
      <w:r w:rsidR="00F21F8C" w:rsidRPr="006F212A">
        <w:t>.</w:t>
      </w:r>
      <w:r w:rsidRPr="006F212A">
        <w:t xml:space="preserve"> в п.</w:t>
      </w:r>
      <w:r w:rsidR="00202E39" w:rsidRPr="006F212A">
        <w:t xml:space="preserve"> </w:t>
      </w:r>
      <w:r w:rsidR="00202E39" w:rsidRPr="006F212A">
        <w:fldChar w:fldCharType="begin"/>
      </w:r>
      <w:r w:rsidR="00202E39" w:rsidRPr="006F212A">
        <w:instrText xml:space="preserve"> REF _Ref71314809 \h </w:instrText>
      </w:r>
      <w:r w:rsidR="006F212A">
        <w:instrText xml:space="preserve"> \* MERGEFORMAT </w:instrText>
      </w:r>
      <w:r w:rsidR="00202E39" w:rsidRPr="006F212A">
        <w:fldChar w:fldCharType="separate"/>
      </w:r>
      <w:r w:rsidR="00166C94" w:rsidRPr="006F212A">
        <w:t>ПРИЛОЖЕНИЕ 3. Перечень реквизитов и блоков информации</w:t>
      </w:r>
      <w:r w:rsidR="00202E39" w:rsidRPr="006F212A">
        <w:fldChar w:fldCharType="end"/>
      </w:r>
      <w:r w:rsidRPr="006F212A">
        <w:t>.</w:t>
      </w:r>
    </w:p>
    <w:p w:rsidR="00FB24F8" w:rsidRPr="006F212A" w:rsidRDefault="00FB24F8" w:rsidP="00FB24F8">
      <w:pPr>
        <w:pStyle w:val="af6"/>
      </w:pPr>
      <w:r w:rsidRPr="006F212A">
        <w:t xml:space="preserve">Общие </w:t>
      </w:r>
      <w:r w:rsidRPr="006F212A">
        <w:rPr>
          <w:lang w:eastAsia="ru-RU"/>
        </w:rPr>
        <w:t>требования</w:t>
      </w:r>
      <w:r w:rsidRPr="006F212A">
        <w:t xml:space="preserve"> к хранению файлов в Системе описаны в п.</w:t>
      </w:r>
      <w:r w:rsidR="00202E39" w:rsidRPr="006F212A">
        <w:t xml:space="preserve"> </w:t>
      </w:r>
      <w:r w:rsidR="00202E39" w:rsidRPr="006F212A">
        <w:fldChar w:fldCharType="begin"/>
      </w:r>
      <w:r w:rsidR="00202E39" w:rsidRPr="006F212A">
        <w:instrText xml:space="preserve"> REF _Ref71314827 \r \h </w:instrText>
      </w:r>
      <w:r w:rsidR="006F212A">
        <w:instrText xml:space="preserve"> \* MERGEFORMAT </w:instrText>
      </w:r>
      <w:r w:rsidR="00202E39" w:rsidRPr="006F212A">
        <w:fldChar w:fldCharType="separate"/>
      </w:r>
      <w:r w:rsidR="00166C94" w:rsidRPr="006F212A">
        <w:t>5.9</w:t>
      </w:r>
      <w:r w:rsidR="00202E39" w:rsidRPr="006F212A">
        <w:fldChar w:fldCharType="end"/>
      </w:r>
      <w:r w:rsidR="00202E39" w:rsidRPr="006F212A">
        <w:t xml:space="preserve"> </w:t>
      </w:r>
      <w:r w:rsidR="00202E39" w:rsidRPr="006F212A">
        <w:fldChar w:fldCharType="begin"/>
      </w:r>
      <w:r w:rsidR="00202E39" w:rsidRPr="006F212A">
        <w:instrText xml:space="preserve"> REF _Ref71314821 \h </w:instrText>
      </w:r>
      <w:r w:rsidR="006F212A">
        <w:instrText xml:space="preserve"> \* MERGEFORMAT </w:instrText>
      </w:r>
      <w:r w:rsidR="00202E39" w:rsidRPr="006F212A">
        <w:fldChar w:fldCharType="separate"/>
      </w:r>
      <w:r w:rsidR="00166C94" w:rsidRPr="006F212A">
        <w:t>Функция 00.00.01.09 «Хранение файлов»</w:t>
      </w:r>
      <w:r w:rsidR="00202E39" w:rsidRPr="006F212A">
        <w:fldChar w:fldCharType="end"/>
      </w:r>
      <w:r w:rsidRPr="006F212A">
        <w:t>.</w:t>
      </w:r>
    </w:p>
    <w:p w:rsidR="00FB24F8" w:rsidRPr="006F212A" w:rsidRDefault="00FB24F8" w:rsidP="00111940">
      <w:pPr>
        <w:pStyle w:val="51"/>
      </w:pPr>
      <w:bookmarkStart w:id="162" w:name="_Toc71274457"/>
      <w:r w:rsidRPr="006F212A">
        <w:t xml:space="preserve">Функция </w:t>
      </w:r>
      <w:r w:rsidR="00B80E6B" w:rsidRPr="006F212A">
        <w:t xml:space="preserve">01.01.10.02 </w:t>
      </w:r>
      <w:r w:rsidRPr="006F212A">
        <w:t>«Подготовка материалов, обосновывающих стоимость</w:t>
      </w:r>
      <w:r w:rsidR="00111940" w:rsidRPr="006F212A">
        <w:t xml:space="preserve"> реализации ИПКВ</w:t>
      </w:r>
      <w:r w:rsidRPr="006F212A">
        <w:t>»</w:t>
      </w:r>
      <w:bookmarkEnd w:id="162"/>
    </w:p>
    <w:p w:rsidR="00FB24F8" w:rsidRPr="006F212A" w:rsidRDefault="00FB24F8" w:rsidP="00FB24F8">
      <w:pPr>
        <w:pStyle w:val="af6"/>
        <w:rPr>
          <w:lang w:eastAsia="ru-RU"/>
        </w:rPr>
      </w:pPr>
      <w:r w:rsidRPr="006F212A">
        <w:rPr>
          <w:lang w:eastAsia="ru-RU"/>
        </w:rPr>
        <w:t xml:space="preserve">Требования к функции подробно описаны в Частном техническом задании </w:t>
      </w:r>
      <w:r w:rsidR="003520BF" w:rsidRPr="006F212A">
        <w:rPr>
          <w:lang w:eastAsia="ru-RU"/>
        </w:rPr>
        <w:t>на подсистему</w:t>
      </w:r>
      <w:r w:rsidRPr="006F212A">
        <w:rPr>
          <w:lang w:eastAsia="ru-RU"/>
        </w:rPr>
        <w:t xml:space="preserve"> «Экономическая эффективность инвестиций».</w:t>
      </w:r>
    </w:p>
    <w:p w:rsidR="00FB24F8" w:rsidRPr="006F212A" w:rsidRDefault="00FB24F8" w:rsidP="00DD177D">
      <w:pPr>
        <w:pStyle w:val="51"/>
      </w:pPr>
      <w:bookmarkStart w:id="163" w:name="_Toc71274458"/>
      <w:r w:rsidRPr="006F212A">
        <w:t xml:space="preserve">Функция </w:t>
      </w:r>
      <w:r w:rsidR="00B80E6B" w:rsidRPr="006F212A">
        <w:t xml:space="preserve">01.01.10.03 </w:t>
      </w:r>
      <w:r w:rsidRPr="006F212A">
        <w:t>«Подготовка материалов, обосновывающих расчёт ФЭМ»</w:t>
      </w:r>
      <w:bookmarkEnd w:id="163"/>
    </w:p>
    <w:p w:rsidR="00FB24F8" w:rsidRPr="006F212A" w:rsidRDefault="00FB24F8" w:rsidP="00FB24F8">
      <w:pPr>
        <w:pStyle w:val="af6"/>
        <w:rPr>
          <w:lang w:eastAsia="ru-RU"/>
        </w:rPr>
      </w:pPr>
      <w:r w:rsidRPr="006F212A">
        <w:rPr>
          <w:lang w:eastAsia="ru-RU"/>
        </w:rPr>
        <w:t xml:space="preserve">Требования к функции подробно описаны в Частном техническом задании </w:t>
      </w:r>
      <w:r w:rsidR="003520BF" w:rsidRPr="006F212A">
        <w:rPr>
          <w:lang w:eastAsia="ru-RU"/>
        </w:rPr>
        <w:t xml:space="preserve">на подсистему </w:t>
      </w:r>
      <w:r w:rsidRPr="006F212A">
        <w:rPr>
          <w:lang w:eastAsia="ru-RU"/>
        </w:rPr>
        <w:t>«Экономическая эффективность инвестиций».</w:t>
      </w:r>
    </w:p>
    <w:p w:rsidR="00FB24F8" w:rsidRPr="006F212A" w:rsidRDefault="00FB24F8" w:rsidP="00111940">
      <w:pPr>
        <w:pStyle w:val="51"/>
      </w:pPr>
      <w:bookmarkStart w:id="164" w:name="_Toc71274459"/>
      <w:r w:rsidRPr="006F212A">
        <w:t xml:space="preserve">Функция </w:t>
      </w:r>
      <w:r w:rsidR="00B80E6B" w:rsidRPr="006F212A">
        <w:t xml:space="preserve">01.01.10.04 </w:t>
      </w:r>
      <w:r w:rsidRPr="006F212A">
        <w:t>«Подготовка материалов, обосновывающих необходимость</w:t>
      </w:r>
      <w:r w:rsidR="00111940" w:rsidRPr="006F212A">
        <w:t xml:space="preserve"> реализации ИПКВ</w:t>
      </w:r>
      <w:r w:rsidRPr="006F212A">
        <w:t>»</w:t>
      </w:r>
      <w:bookmarkEnd w:id="164"/>
    </w:p>
    <w:p w:rsidR="00FB24F8" w:rsidRPr="006F212A" w:rsidRDefault="00FB24F8" w:rsidP="00FB24F8">
      <w:pPr>
        <w:pStyle w:val="af6"/>
      </w:pPr>
      <w:r w:rsidRPr="006F212A">
        <w:t xml:space="preserve">Система </w:t>
      </w:r>
      <w:r w:rsidR="003E20A2" w:rsidRPr="006F212A">
        <w:t>позволяет</w:t>
      </w:r>
      <w:r w:rsidRPr="006F212A">
        <w:t>:</w:t>
      </w:r>
    </w:p>
    <w:p w:rsidR="006026AF" w:rsidRPr="006F212A" w:rsidRDefault="006026AF" w:rsidP="00864BC2">
      <w:pPr>
        <w:pStyle w:val="19"/>
      </w:pPr>
      <w:r w:rsidRPr="006F212A">
        <w:t>заполнять текстовую информацию раздела «Предпосылки/необходимость реализации ИПКВ»;</w:t>
      </w:r>
    </w:p>
    <w:p w:rsidR="00FB24F8" w:rsidRPr="006F212A" w:rsidRDefault="00FB24F8" w:rsidP="00864BC2">
      <w:pPr>
        <w:pStyle w:val="19"/>
      </w:pPr>
      <w:r w:rsidRPr="006F212A">
        <w:t>прикреплять</w:t>
      </w:r>
      <w:r w:rsidR="006026AF" w:rsidRPr="006F212A">
        <w:t xml:space="preserve"> к разделу</w:t>
      </w:r>
      <w:r w:rsidRPr="006F212A">
        <w:t xml:space="preserve"> файлы обосновывающих материалов;</w:t>
      </w:r>
    </w:p>
    <w:p w:rsidR="00FB24F8" w:rsidRPr="006F212A" w:rsidRDefault="00FB24F8" w:rsidP="00864BC2">
      <w:pPr>
        <w:pStyle w:val="19"/>
      </w:pPr>
      <w:r w:rsidRPr="006F212A">
        <w:t xml:space="preserve">осуществлять работу с внешними по отношению к </w:t>
      </w:r>
      <w:r w:rsidR="00F431D1" w:rsidRPr="006F212A">
        <w:t>Систем</w:t>
      </w:r>
      <w:r w:rsidRPr="006F212A">
        <w:t>е документами;</w:t>
      </w:r>
    </w:p>
    <w:p w:rsidR="00FB24F8" w:rsidRPr="006F212A" w:rsidRDefault="00FB24F8" w:rsidP="00864BC2">
      <w:pPr>
        <w:pStyle w:val="19"/>
      </w:pPr>
      <w:r w:rsidRPr="006F212A">
        <w:t>информировать пользователя о таких реквизитах документа как: дата и время их прикрепления к ИПКВ, версия к которой был прикреплен документ;</w:t>
      </w:r>
    </w:p>
    <w:p w:rsidR="00FB24F8" w:rsidRPr="006F212A" w:rsidRDefault="00FB24F8" w:rsidP="00864BC2">
      <w:pPr>
        <w:pStyle w:val="19"/>
      </w:pPr>
      <w:r w:rsidRPr="006F212A">
        <w:t>организовать интуитивно понятную и эффективную процедуру прикрепления файлов к новой версии ИПКВ, при необходимости;</w:t>
      </w:r>
    </w:p>
    <w:p w:rsidR="00A743D3" w:rsidRPr="006F212A" w:rsidRDefault="00A743D3" w:rsidP="00864BC2">
      <w:pPr>
        <w:pStyle w:val="19"/>
      </w:pPr>
      <w:r w:rsidRPr="006F212A">
        <w:t>открывать файлы для просмотра средствами установленного на рабочее место пользователя ПО;</w:t>
      </w:r>
    </w:p>
    <w:p w:rsidR="00FB24F8" w:rsidRPr="006F212A" w:rsidRDefault="00FB24F8" w:rsidP="00864BC2">
      <w:pPr>
        <w:pStyle w:val="19"/>
      </w:pPr>
      <w:r w:rsidRPr="006F212A">
        <w:t xml:space="preserve">выгружать файлы </w:t>
      </w:r>
      <w:r w:rsidR="003E7481" w:rsidRPr="006F212A">
        <w:t xml:space="preserve">обосновывающих материалов </w:t>
      </w:r>
      <w:r w:rsidRPr="006F212A">
        <w:t>по-отдельности;</w:t>
      </w:r>
    </w:p>
    <w:p w:rsidR="00FB24F8" w:rsidRPr="006F212A" w:rsidRDefault="00FB24F8" w:rsidP="00864BC2">
      <w:pPr>
        <w:pStyle w:val="19"/>
      </w:pPr>
      <w:r w:rsidRPr="006F212A">
        <w:t>выгружать комплект обоснований единым архивом.</w:t>
      </w:r>
    </w:p>
    <w:p w:rsidR="00202E39" w:rsidRPr="006F212A" w:rsidRDefault="00202E39" w:rsidP="00202E39">
      <w:pPr>
        <w:pStyle w:val="af6"/>
      </w:pPr>
      <w:r w:rsidRPr="006F212A">
        <w:t xml:space="preserve">Общие требования к хранению файлов в Системе описаны в п. </w:t>
      </w:r>
      <w:r w:rsidRPr="006F212A">
        <w:fldChar w:fldCharType="begin"/>
      </w:r>
      <w:r w:rsidRPr="006F212A">
        <w:instrText xml:space="preserve"> REF _Ref71314827 \r \h </w:instrText>
      </w:r>
      <w:r w:rsidR="006F212A">
        <w:instrText xml:space="preserve"> \* MERGEFORMAT </w:instrText>
      </w:r>
      <w:r w:rsidRPr="006F212A">
        <w:fldChar w:fldCharType="separate"/>
      </w:r>
      <w:r w:rsidR="00166C94" w:rsidRPr="006F212A">
        <w:t>5.9</w:t>
      </w:r>
      <w:r w:rsidRPr="006F212A">
        <w:fldChar w:fldCharType="end"/>
      </w:r>
      <w:r w:rsidRPr="006F212A">
        <w:t xml:space="preserve"> </w:t>
      </w:r>
      <w:r w:rsidRPr="006F212A">
        <w:fldChar w:fldCharType="begin"/>
      </w:r>
      <w:r w:rsidRPr="006F212A">
        <w:instrText xml:space="preserve"> REF _Ref71314821 \h </w:instrText>
      </w:r>
      <w:r w:rsidR="006F212A">
        <w:instrText xml:space="preserve"> \* MERGEFORMAT </w:instrText>
      </w:r>
      <w:r w:rsidRPr="006F212A">
        <w:fldChar w:fldCharType="separate"/>
      </w:r>
      <w:r w:rsidR="00166C94" w:rsidRPr="006F212A">
        <w:t>Функция 00.00.01.09 «Хранение файлов»</w:t>
      </w:r>
      <w:r w:rsidRPr="006F212A">
        <w:fldChar w:fldCharType="end"/>
      </w:r>
      <w:r w:rsidRPr="006F212A">
        <w:t>.</w:t>
      </w:r>
    </w:p>
    <w:p w:rsidR="00FB24F8" w:rsidRPr="006F212A" w:rsidRDefault="00FB24F8" w:rsidP="00CE43D4">
      <w:pPr>
        <w:pStyle w:val="41"/>
      </w:pPr>
      <w:bookmarkStart w:id="165" w:name="_Toc71274460"/>
      <w:bookmarkStart w:id="166" w:name="_Ref76654847"/>
      <w:bookmarkStart w:id="167" w:name="_Ref76655896"/>
      <w:bookmarkStart w:id="168" w:name="_Ref76655908"/>
      <w:bookmarkStart w:id="169" w:name="_Ref76655914"/>
      <w:r w:rsidRPr="006F212A">
        <w:t>Шаг 01.01.11 Работа с версиями ИПКВ</w:t>
      </w:r>
      <w:bookmarkEnd w:id="165"/>
      <w:bookmarkEnd w:id="166"/>
      <w:bookmarkEnd w:id="167"/>
      <w:bookmarkEnd w:id="168"/>
      <w:bookmarkEnd w:id="169"/>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11</w:t>
      </w:r>
      <w:r w:rsidRPr="006F212A">
        <w:rPr>
          <w:noProof/>
        </w:rPr>
        <w:fldChar w:fldCharType="end"/>
      </w:r>
      <w:r w:rsidRPr="006F212A">
        <w:t>. Описание шага подпроцесса 01.01.11 Работа с замечаниями к ИПКВ</w:t>
      </w:r>
    </w:p>
    <w:tbl>
      <w:tblPr>
        <w:tblStyle w:val="af8"/>
        <w:tblW w:w="9464" w:type="dxa"/>
        <w:tblLook w:val="04A0" w:firstRow="1" w:lastRow="0" w:firstColumn="1" w:lastColumn="0" w:noHBand="0" w:noVBand="1"/>
      </w:tblPr>
      <w:tblGrid>
        <w:gridCol w:w="3397"/>
        <w:gridCol w:w="6067"/>
      </w:tblGrid>
      <w:tr w:rsidR="00FB24F8" w:rsidRPr="006F212A" w:rsidTr="00B67BA9">
        <w:trPr>
          <w:trHeight w:val="382"/>
        </w:trPr>
        <w:tc>
          <w:tcPr>
            <w:tcW w:w="3397" w:type="dxa"/>
            <w:hideMark/>
          </w:tcPr>
          <w:p w:rsidR="00FB24F8" w:rsidRPr="006F212A" w:rsidRDefault="00FB24F8" w:rsidP="00FB24F8">
            <w:pPr>
              <w:pStyle w:val="afd"/>
            </w:pPr>
            <w:r w:rsidRPr="006F212A">
              <w:t>Наименование</w:t>
            </w:r>
          </w:p>
        </w:tc>
        <w:tc>
          <w:tcPr>
            <w:tcW w:w="6067" w:type="dxa"/>
            <w:hideMark/>
          </w:tcPr>
          <w:p w:rsidR="00FB24F8" w:rsidRPr="006F212A" w:rsidRDefault="00FB24F8" w:rsidP="00FB24F8">
            <w:pPr>
              <w:pStyle w:val="afd"/>
              <w:rPr>
                <w:lang w:eastAsia="ru-RU"/>
              </w:rPr>
            </w:pPr>
            <w:r w:rsidRPr="006F212A">
              <w:rPr>
                <w:lang w:eastAsia="ru-RU"/>
              </w:rPr>
              <w:t>Содержание</w:t>
            </w:r>
          </w:p>
        </w:tc>
      </w:tr>
      <w:tr w:rsidR="00FB24F8" w:rsidRPr="006F212A" w:rsidTr="00B67BA9">
        <w:trPr>
          <w:trHeight w:val="251"/>
        </w:trPr>
        <w:tc>
          <w:tcPr>
            <w:tcW w:w="3397" w:type="dxa"/>
            <w:hideMark/>
          </w:tcPr>
          <w:p w:rsidR="00FB24F8" w:rsidRPr="006F212A" w:rsidRDefault="00FB24F8" w:rsidP="000D6262">
            <w:pPr>
              <w:pStyle w:val="121"/>
            </w:pPr>
            <w:r w:rsidRPr="006F212A">
              <w:t>Инициирующее событие</w:t>
            </w:r>
          </w:p>
        </w:tc>
        <w:tc>
          <w:tcPr>
            <w:tcW w:w="6067" w:type="dxa"/>
            <w:hideMark/>
          </w:tcPr>
          <w:p w:rsidR="00FB24F8" w:rsidRPr="006F212A" w:rsidRDefault="00FB24F8" w:rsidP="000D6262">
            <w:pPr>
              <w:pStyle w:val="121"/>
              <w:rPr>
                <w:lang w:eastAsia="ru-RU"/>
              </w:rPr>
            </w:pPr>
            <w:r w:rsidRPr="006F212A">
              <w:rPr>
                <w:lang w:eastAsia="ru-RU"/>
              </w:rPr>
              <w:t>Необходимость в изменении плановых данных по ИПКВ</w:t>
            </w:r>
          </w:p>
        </w:tc>
      </w:tr>
      <w:tr w:rsidR="00FB24F8" w:rsidRPr="006F212A" w:rsidTr="00B67BA9">
        <w:trPr>
          <w:trHeight w:val="251"/>
        </w:trPr>
        <w:tc>
          <w:tcPr>
            <w:tcW w:w="3397" w:type="dxa"/>
            <w:hideMark/>
          </w:tcPr>
          <w:p w:rsidR="00FB24F8" w:rsidRPr="006F212A" w:rsidRDefault="00FB24F8" w:rsidP="000D6262">
            <w:pPr>
              <w:pStyle w:val="121"/>
              <w:rPr>
                <w:lang w:eastAsia="ru-RU"/>
              </w:rPr>
            </w:pPr>
            <w:r w:rsidRPr="006F212A">
              <w:t>Исполнитель</w:t>
            </w:r>
          </w:p>
        </w:tc>
        <w:tc>
          <w:tcPr>
            <w:tcW w:w="6067" w:type="dxa"/>
            <w:hideMark/>
          </w:tcPr>
          <w:p w:rsidR="00FB24F8" w:rsidRPr="006F212A" w:rsidRDefault="00FB24F8" w:rsidP="000D6262">
            <w:pPr>
              <w:pStyle w:val="121"/>
              <w:rPr>
                <w:lang w:eastAsia="ru-RU"/>
              </w:rPr>
            </w:pPr>
            <w:r w:rsidRPr="006F212A">
              <w:rPr>
                <w:lang w:eastAsia="ru-RU"/>
              </w:rPr>
              <w:t>Инициатор</w:t>
            </w:r>
            <w:r w:rsidR="00726940" w:rsidRPr="006F212A">
              <w:rPr>
                <w:lang w:eastAsia="ru-RU"/>
              </w:rPr>
              <w:t xml:space="preserve"> ИПКВ</w:t>
            </w:r>
          </w:p>
        </w:tc>
      </w:tr>
      <w:tr w:rsidR="00FB24F8" w:rsidRPr="006F212A" w:rsidTr="00B67BA9">
        <w:trPr>
          <w:trHeight w:val="251"/>
        </w:trPr>
        <w:tc>
          <w:tcPr>
            <w:tcW w:w="3397" w:type="dxa"/>
            <w:hideMark/>
          </w:tcPr>
          <w:p w:rsidR="00FB24F8" w:rsidRPr="006F212A" w:rsidRDefault="00FB24F8" w:rsidP="000D6262">
            <w:pPr>
              <w:pStyle w:val="121"/>
            </w:pPr>
            <w:r w:rsidRPr="006F212A">
              <w:t>Вход шага подпроцесса</w:t>
            </w:r>
          </w:p>
        </w:tc>
        <w:tc>
          <w:tcPr>
            <w:tcW w:w="6067" w:type="dxa"/>
            <w:hideMark/>
          </w:tcPr>
          <w:p w:rsidR="00FB24F8" w:rsidRPr="006F212A" w:rsidRDefault="00FB24F8" w:rsidP="000D6262">
            <w:pPr>
              <w:pStyle w:val="121"/>
              <w:rPr>
                <w:lang w:eastAsia="ru-RU"/>
              </w:rPr>
            </w:pPr>
            <w:r w:rsidRPr="006F212A">
              <w:rPr>
                <w:lang w:eastAsia="ru-RU"/>
              </w:rPr>
              <w:t>ИПКВ в статусе «Согласован»</w:t>
            </w:r>
          </w:p>
        </w:tc>
      </w:tr>
      <w:tr w:rsidR="00FB24F8" w:rsidRPr="006F212A" w:rsidTr="00B67BA9">
        <w:trPr>
          <w:trHeight w:val="251"/>
        </w:trPr>
        <w:tc>
          <w:tcPr>
            <w:tcW w:w="3397" w:type="dxa"/>
            <w:hideMark/>
          </w:tcPr>
          <w:p w:rsidR="00FB24F8" w:rsidRPr="006F212A" w:rsidRDefault="00FB24F8" w:rsidP="000D6262">
            <w:pPr>
              <w:pStyle w:val="121"/>
            </w:pPr>
            <w:r w:rsidRPr="006F212A">
              <w:t>Выход шага подпроцесса</w:t>
            </w:r>
          </w:p>
        </w:tc>
        <w:tc>
          <w:tcPr>
            <w:tcW w:w="6067" w:type="dxa"/>
            <w:hideMark/>
          </w:tcPr>
          <w:p w:rsidR="00FB24F8" w:rsidRPr="006F212A" w:rsidRDefault="00FB24F8" w:rsidP="000D6262">
            <w:pPr>
              <w:pStyle w:val="121"/>
              <w:rPr>
                <w:lang w:eastAsia="ru-RU"/>
              </w:rPr>
            </w:pPr>
            <w:r w:rsidRPr="006F212A">
              <w:rPr>
                <w:lang w:eastAsia="ru-RU"/>
              </w:rPr>
              <w:t>Новая версия ИПКВ в статусе «В работе»</w:t>
            </w:r>
          </w:p>
        </w:tc>
      </w:tr>
    </w:tbl>
    <w:p w:rsidR="00FB24F8" w:rsidRPr="006F212A" w:rsidRDefault="00FB24F8" w:rsidP="00FB24F8">
      <w:pPr>
        <w:pStyle w:val="af6"/>
        <w:rPr>
          <w:lang w:eastAsia="ru-RU"/>
        </w:rPr>
      </w:pPr>
      <w:r w:rsidRPr="006F212A">
        <w:rPr>
          <w:lang w:eastAsia="ru-RU"/>
        </w:rPr>
        <w:t xml:space="preserve">На этом шаге осуществляется работа с карточкой ИПКВ в случае необходимости создания новой версии. Новая версия ИПКВ создаётся в случае, когда карточка </w:t>
      </w:r>
      <w:r w:rsidR="00D26A5D" w:rsidRPr="006F212A">
        <w:rPr>
          <w:lang w:eastAsia="ru-RU"/>
        </w:rPr>
        <w:t>ИПКВ</w:t>
      </w:r>
      <w:r w:rsidR="00AD2348" w:rsidRPr="006F212A">
        <w:rPr>
          <w:lang w:eastAsia="ru-RU"/>
        </w:rPr>
        <w:t xml:space="preserve"> </w:t>
      </w:r>
      <w:r w:rsidRPr="006F212A">
        <w:rPr>
          <w:lang w:eastAsia="ru-RU"/>
        </w:rPr>
        <w:t xml:space="preserve">согласована в составе тех или иных документов </w:t>
      </w:r>
      <w:r w:rsidR="00F431D1" w:rsidRPr="006F212A">
        <w:rPr>
          <w:lang w:eastAsia="ru-RU"/>
        </w:rPr>
        <w:t>Систем</w:t>
      </w:r>
      <w:r w:rsidRPr="006F212A">
        <w:rPr>
          <w:lang w:eastAsia="ru-RU"/>
        </w:rPr>
        <w:t>ы. Согласованная версия карточки блокируется для изменений, все изменения ведутся в новой версии карточки ИПКВ.</w:t>
      </w:r>
    </w:p>
    <w:p w:rsidR="003F0262" w:rsidRPr="006F212A" w:rsidRDefault="003A7BAF" w:rsidP="003F0262">
      <w:pPr>
        <w:pStyle w:val="af6"/>
        <w:rPr>
          <w:lang w:eastAsia="ru-RU"/>
        </w:rPr>
      </w:pPr>
      <w:r w:rsidRPr="006F212A">
        <w:rPr>
          <w:lang w:eastAsia="ru-RU"/>
        </w:rPr>
        <w:t>По окончании реализации</w:t>
      </w:r>
      <w:r w:rsidR="00494EA6" w:rsidRPr="006F212A">
        <w:rPr>
          <w:lang w:eastAsia="ru-RU"/>
        </w:rPr>
        <w:t xml:space="preserve"> </w:t>
      </w:r>
      <w:r w:rsidR="003F0262" w:rsidRPr="006F212A">
        <w:rPr>
          <w:lang w:eastAsia="ru-RU"/>
        </w:rPr>
        <w:t>ИПКВ</w:t>
      </w:r>
      <w:r w:rsidR="00211916" w:rsidRPr="006F212A">
        <w:rPr>
          <w:lang w:eastAsia="ru-RU"/>
        </w:rPr>
        <w:t xml:space="preserve">, </w:t>
      </w:r>
      <w:r w:rsidR="00211916" w:rsidRPr="006F212A">
        <w:t>по отдельно установленному регламенту,</w:t>
      </w:r>
      <w:r w:rsidR="00494EA6" w:rsidRPr="006F212A">
        <w:t xml:space="preserve"> карточка</w:t>
      </w:r>
      <w:r w:rsidR="00211916" w:rsidRPr="006F212A">
        <w:rPr>
          <w:lang w:eastAsia="ru-RU"/>
        </w:rPr>
        <w:t xml:space="preserve"> </w:t>
      </w:r>
      <w:r w:rsidR="00494EA6" w:rsidRPr="006F212A">
        <w:rPr>
          <w:lang w:eastAsia="ru-RU"/>
        </w:rPr>
        <w:t xml:space="preserve">ИПКВ </w:t>
      </w:r>
      <w:r w:rsidR="00211916" w:rsidRPr="006F212A">
        <w:rPr>
          <w:lang w:eastAsia="ru-RU"/>
        </w:rPr>
        <w:t>переносится в архив</w:t>
      </w:r>
      <w:r w:rsidR="003F0262" w:rsidRPr="006F212A">
        <w:rPr>
          <w:lang w:eastAsia="ru-RU"/>
        </w:rPr>
        <w:t>. ИПКВ, находящиеся в а</w:t>
      </w:r>
      <w:r w:rsidR="00EF045D" w:rsidRPr="006F212A">
        <w:rPr>
          <w:lang w:eastAsia="ru-RU"/>
        </w:rPr>
        <w:t>р</w:t>
      </w:r>
      <w:r w:rsidR="003F0262" w:rsidRPr="006F212A">
        <w:rPr>
          <w:lang w:eastAsia="ru-RU"/>
        </w:rPr>
        <w:t xml:space="preserve">хиве, блокируются для изменений. </w:t>
      </w:r>
    </w:p>
    <w:p w:rsidR="003F0262" w:rsidRPr="006F212A" w:rsidRDefault="00560EE3" w:rsidP="00FB24F8">
      <w:pPr>
        <w:pStyle w:val="af6"/>
        <w:rPr>
          <w:lang w:eastAsia="ru-RU"/>
        </w:rPr>
      </w:pPr>
      <w:r w:rsidRPr="006F212A">
        <w:rPr>
          <w:lang w:eastAsia="ru-RU"/>
        </w:rPr>
        <w:t xml:space="preserve">Для внесения изменений в архивный ИПКВ, а также </w:t>
      </w:r>
      <w:r w:rsidR="007A6020" w:rsidRPr="006F212A">
        <w:rPr>
          <w:lang w:eastAsia="ru-RU"/>
        </w:rPr>
        <w:t xml:space="preserve">для нужд формирования </w:t>
      </w:r>
      <w:r w:rsidRPr="006F212A">
        <w:rPr>
          <w:lang w:eastAsia="ru-RU"/>
        </w:rPr>
        <w:t xml:space="preserve">АРИП, </w:t>
      </w:r>
      <w:r w:rsidR="00176230" w:rsidRPr="006F212A">
        <w:rPr>
          <w:lang w:eastAsia="ru-RU"/>
        </w:rPr>
        <w:t xml:space="preserve">ИПКВ из архива должен быть </w:t>
      </w:r>
      <w:r w:rsidRPr="006F212A">
        <w:rPr>
          <w:lang w:eastAsia="ru-RU"/>
        </w:rPr>
        <w:t>возвращ</w:t>
      </w:r>
      <w:r w:rsidR="00176230" w:rsidRPr="006F212A">
        <w:rPr>
          <w:lang w:eastAsia="ru-RU"/>
        </w:rPr>
        <w:t>ён</w:t>
      </w:r>
      <w:r w:rsidRPr="006F212A">
        <w:rPr>
          <w:lang w:eastAsia="ru-RU"/>
        </w:rPr>
        <w:t xml:space="preserve"> в работу.</w:t>
      </w:r>
      <w:r w:rsidR="00176230" w:rsidRPr="006F212A">
        <w:rPr>
          <w:lang w:eastAsia="ru-RU"/>
        </w:rPr>
        <w:t xml:space="preserve"> При необходимости, для совершения этой операции должна быть возможность заменить Инициатора ИПКВ другим </w:t>
      </w:r>
      <w:r w:rsidR="00494EA6" w:rsidRPr="006F212A">
        <w:rPr>
          <w:lang w:eastAsia="ru-RU"/>
        </w:rPr>
        <w:t xml:space="preserve">ответственным </w:t>
      </w:r>
      <w:r w:rsidR="00176230" w:rsidRPr="006F212A">
        <w:rPr>
          <w:lang w:eastAsia="ru-RU"/>
        </w:rPr>
        <w:t>сотрудником.</w:t>
      </w:r>
    </w:p>
    <w:p w:rsidR="00FB24F8" w:rsidRPr="006F212A" w:rsidRDefault="00FB24F8" w:rsidP="00DD177D">
      <w:pPr>
        <w:pStyle w:val="51"/>
      </w:pPr>
      <w:bookmarkStart w:id="170" w:name="_Toc71274461"/>
      <w:bookmarkStart w:id="171" w:name="_Ref71894779"/>
      <w:bookmarkStart w:id="172" w:name="_Ref71894786"/>
      <w:r w:rsidRPr="006F212A">
        <w:t xml:space="preserve">Функция </w:t>
      </w:r>
      <w:r w:rsidR="00CE43D4" w:rsidRPr="006F212A">
        <w:t xml:space="preserve">01.01.11.01 </w:t>
      </w:r>
      <w:r w:rsidRPr="006F212A">
        <w:t>«Создание новой версии ИПКВ»</w:t>
      </w:r>
      <w:bookmarkEnd w:id="170"/>
      <w:bookmarkEnd w:id="171"/>
      <w:bookmarkEnd w:id="172"/>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обеспечить </w:t>
      </w:r>
      <w:proofErr w:type="spellStart"/>
      <w:r w:rsidRPr="006F212A">
        <w:t>версионирование</w:t>
      </w:r>
      <w:proofErr w:type="spellEnd"/>
      <w:r w:rsidRPr="006F212A">
        <w:t xml:space="preserve"> ИПКВ;</w:t>
      </w:r>
    </w:p>
    <w:p w:rsidR="00FB24F8" w:rsidRPr="006F212A" w:rsidRDefault="00FB24F8" w:rsidP="00864BC2">
      <w:pPr>
        <w:pStyle w:val="19"/>
      </w:pPr>
      <w:r w:rsidRPr="006F212A">
        <w:t xml:space="preserve">фиксировать версии ИПКВ, согласованные в </w:t>
      </w:r>
      <w:r w:rsidR="00E23140" w:rsidRPr="006F212A">
        <w:t xml:space="preserve">составе других объектов </w:t>
      </w:r>
      <w:r w:rsidR="00B954B0" w:rsidRPr="006F212A">
        <w:t>С</w:t>
      </w:r>
      <w:r w:rsidRPr="006F212A">
        <w:t>истемы</w:t>
      </w:r>
      <w:r w:rsidR="00E23140" w:rsidRPr="006F212A">
        <w:t xml:space="preserve"> (например, ИПР, ОИПР, заявка на ОПС)</w:t>
      </w:r>
      <w:r w:rsidRPr="006F212A">
        <w:t>;</w:t>
      </w:r>
    </w:p>
    <w:p w:rsidR="00FB24F8" w:rsidRPr="006F212A" w:rsidRDefault="00FB24F8" w:rsidP="00864BC2">
      <w:pPr>
        <w:pStyle w:val="19"/>
      </w:pPr>
      <w:r w:rsidRPr="006F212A">
        <w:t>создавать рабочие/промежуточные версии ИПКВ;</w:t>
      </w:r>
    </w:p>
    <w:p w:rsidR="008D1D0E" w:rsidRPr="006F212A" w:rsidRDefault="008D1D0E" w:rsidP="00864BC2">
      <w:pPr>
        <w:pStyle w:val="19"/>
      </w:pPr>
      <w:r w:rsidRPr="006F212A">
        <w:t>при создании новой версии ИПКВ копировать в неё данные предыдущей версии;</w:t>
      </w:r>
    </w:p>
    <w:p w:rsidR="00FB24F8" w:rsidRPr="006F212A" w:rsidRDefault="00B954B0" w:rsidP="00864BC2">
      <w:pPr>
        <w:pStyle w:val="19"/>
      </w:pPr>
      <w:r w:rsidRPr="006F212A">
        <w:t xml:space="preserve">хранить в Системе </w:t>
      </w:r>
      <w:r w:rsidR="00FB24F8" w:rsidRPr="006F212A">
        <w:t>неограниченное количество версий для каждого ИПКВ;</w:t>
      </w:r>
    </w:p>
    <w:p w:rsidR="00FB24F8" w:rsidRPr="006F212A" w:rsidRDefault="00FB24F8" w:rsidP="00864BC2">
      <w:pPr>
        <w:pStyle w:val="19"/>
      </w:pPr>
      <w:r w:rsidRPr="006F212A">
        <w:t>устанавливать признак активности для одной из версий ИПКВ;</w:t>
      </w:r>
    </w:p>
    <w:p w:rsidR="00FB24F8" w:rsidRPr="006F212A" w:rsidRDefault="00FB24F8" w:rsidP="00864BC2">
      <w:pPr>
        <w:pStyle w:val="19"/>
      </w:pPr>
      <w:r w:rsidRPr="006F212A">
        <w:t>отображать последовательность версий в карточке ИПКВ;</w:t>
      </w:r>
    </w:p>
    <w:p w:rsidR="00FB24F8" w:rsidRPr="006F212A" w:rsidRDefault="00FB24F8" w:rsidP="00864BC2">
      <w:pPr>
        <w:pStyle w:val="19"/>
      </w:pPr>
      <w:r w:rsidRPr="006F212A">
        <w:t>информировать пользователя, в каком состоянии/статусе находится</w:t>
      </w:r>
      <w:r w:rsidR="00B954B0" w:rsidRPr="006F212A">
        <w:t xml:space="preserve"> каждая</w:t>
      </w:r>
      <w:r w:rsidRPr="006F212A">
        <w:t xml:space="preserve"> версия ИПКВ;</w:t>
      </w:r>
    </w:p>
    <w:p w:rsidR="00FB24F8" w:rsidRPr="006F212A" w:rsidRDefault="00FB24F8" w:rsidP="00864BC2">
      <w:pPr>
        <w:pStyle w:val="19"/>
      </w:pPr>
      <w:r w:rsidRPr="006F212A">
        <w:t>предоставлять возможность быстрого перехода между версиями</w:t>
      </w:r>
      <w:r w:rsidR="00AD2348" w:rsidRPr="006F212A">
        <w:t xml:space="preserve"> </w:t>
      </w:r>
      <w:r w:rsidR="00D26A5D" w:rsidRPr="006F212A">
        <w:t>ИПКВ</w:t>
      </w:r>
      <w:r w:rsidRPr="006F212A">
        <w:t>;</w:t>
      </w:r>
    </w:p>
    <w:p w:rsidR="00FB24F8" w:rsidRPr="006F212A" w:rsidRDefault="00FB24F8" w:rsidP="00864BC2">
      <w:pPr>
        <w:pStyle w:val="19"/>
      </w:pPr>
      <w:r w:rsidRPr="006F212A">
        <w:t>запрещать/разрешать редактирование версии ИПКВ в зависимости от статуса;</w:t>
      </w:r>
    </w:p>
    <w:p w:rsidR="00FB24F8" w:rsidRPr="006F212A" w:rsidRDefault="00FB24F8" w:rsidP="00864BC2">
      <w:pPr>
        <w:pStyle w:val="19"/>
      </w:pPr>
      <w:r w:rsidRPr="006F212A">
        <w:t xml:space="preserve">фиксировать </w:t>
      </w:r>
      <w:r w:rsidR="003E7481" w:rsidRPr="006F212A">
        <w:t>дату и время</w:t>
      </w:r>
      <w:r w:rsidRPr="006F212A">
        <w:t xml:space="preserve"> изменений в версиях, а также пользователей, совершивших изменения;</w:t>
      </w:r>
    </w:p>
    <w:p w:rsidR="00FB24F8" w:rsidRPr="006F212A" w:rsidRDefault="00FB24F8" w:rsidP="00864BC2">
      <w:pPr>
        <w:pStyle w:val="19"/>
      </w:pPr>
      <w:r w:rsidRPr="006F212A">
        <w:t>формировать отчет со сравнением версий</w:t>
      </w:r>
      <w:r w:rsidR="00AD2348" w:rsidRPr="006F212A">
        <w:t xml:space="preserve"> </w:t>
      </w:r>
      <w:r w:rsidR="00D26A5D" w:rsidRPr="006F212A">
        <w:t>ИПКВ</w:t>
      </w:r>
      <w:r w:rsidRPr="006F212A">
        <w:t>.</w:t>
      </w:r>
    </w:p>
    <w:p w:rsidR="00FB24F8" w:rsidRPr="006F212A" w:rsidRDefault="00FB24F8" w:rsidP="00DD177D">
      <w:pPr>
        <w:pStyle w:val="51"/>
      </w:pPr>
      <w:bookmarkStart w:id="173" w:name="_Toc71274462"/>
      <w:r w:rsidRPr="006F212A">
        <w:t xml:space="preserve">Функция </w:t>
      </w:r>
      <w:r w:rsidR="00CE43D4" w:rsidRPr="006F212A">
        <w:t xml:space="preserve">01.01.11.02 </w:t>
      </w:r>
      <w:r w:rsidRPr="006F212A">
        <w:t>«</w:t>
      </w:r>
      <w:r w:rsidR="00B6775E" w:rsidRPr="006F212A">
        <w:t xml:space="preserve">Работа с графиком ФОВ в версиях </w:t>
      </w:r>
      <w:r w:rsidRPr="006F212A">
        <w:t>ИПКВ»</w:t>
      </w:r>
      <w:bookmarkEnd w:id="173"/>
    </w:p>
    <w:p w:rsidR="00FB24F8" w:rsidRPr="006F212A" w:rsidRDefault="00FB24F8" w:rsidP="00B67BA9">
      <w:pPr>
        <w:pStyle w:val="af6"/>
      </w:pPr>
      <w:r w:rsidRPr="006F212A">
        <w:t xml:space="preserve">Система </w:t>
      </w:r>
      <w:r w:rsidR="003E20A2" w:rsidRPr="006F212A">
        <w:t>позволяет</w:t>
      </w:r>
      <w:r w:rsidRPr="006F212A">
        <w:t>:</w:t>
      </w:r>
    </w:p>
    <w:p w:rsidR="00FB24F8" w:rsidRPr="006F212A" w:rsidRDefault="00FB24F8" w:rsidP="00864BC2">
      <w:pPr>
        <w:pStyle w:val="19"/>
      </w:pPr>
      <w:r w:rsidRPr="006F212A">
        <w:t xml:space="preserve">вводить плановые данные ФОВ и отображать их в графике ФОВ в карточке </w:t>
      </w:r>
      <w:r w:rsidR="00D26A5D" w:rsidRPr="006F212A">
        <w:t>ИПКВ</w:t>
      </w:r>
      <w:r w:rsidRPr="006F212A">
        <w:t>;</w:t>
      </w:r>
    </w:p>
    <w:p w:rsidR="00FB24F8" w:rsidRPr="006F212A" w:rsidRDefault="00FB24F8" w:rsidP="00864BC2">
      <w:pPr>
        <w:pStyle w:val="19"/>
      </w:pPr>
      <w:r w:rsidRPr="006F212A">
        <w:t>позволять скорректировать рассчитанную стоимость согласно прогнозному графику ФОВ с учетом указания новых обоснований стоимости;</w:t>
      </w:r>
    </w:p>
    <w:p w:rsidR="00FB24F8" w:rsidRPr="006F212A" w:rsidRDefault="00FB24F8" w:rsidP="00864BC2">
      <w:pPr>
        <w:pStyle w:val="19"/>
      </w:pPr>
      <w:r w:rsidRPr="006F212A">
        <w:t>при наличии фактических данных в закрытых периодах блокировать возможность их изменения/удаления в новых версиях ИПКВ;</w:t>
      </w:r>
    </w:p>
    <w:p w:rsidR="00FB24F8" w:rsidRPr="006F212A" w:rsidRDefault="00FB24F8" w:rsidP="00864BC2">
      <w:pPr>
        <w:pStyle w:val="19"/>
      </w:pPr>
      <w:r w:rsidRPr="006F212A">
        <w:t>получать из смежных систем и вводить вручную фактические данные ФОВ к ИПКВ;</w:t>
      </w:r>
    </w:p>
    <w:p w:rsidR="00FB24F8" w:rsidRPr="006F212A" w:rsidRDefault="00FB24F8" w:rsidP="00864BC2">
      <w:pPr>
        <w:pStyle w:val="19"/>
      </w:pPr>
      <w:r w:rsidRPr="006F212A">
        <w:t>фактические данные ФОВ должны быть привязаны к ИПКВ и отображаться одинаково для всех версий ИПКВ.</w:t>
      </w:r>
    </w:p>
    <w:p w:rsidR="00FB24F8" w:rsidRPr="006F212A" w:rsidRDefault="00FB24F8" w:rsidP="00DD177D">
      <w:pPr>
        <w:pStyle w:val="51"/>
      </w:pPr>
      <w:r w:rsidRPr="006F212A">
        <w:t xml:space="preserve"> </w:t>
      </w:r>
      <w:bookmarkStart w:id="174" w:name="_Toc71274463"/>
      <w:r w:rsidRPr="006F212A">
        <w:t xml:space="preserve">Функция </w:t>
      </w:r>
      <w:r w:rsidR="00CE43D4" w:rsidRPr="006F212A">
        <w:t xml:space="preserve">01.01.11.03 </w:t>
      </w:r>
      <w:r w:rsidRPr="006F212A">
        <w:t>«Работа с файлами в версиях ИПКВ»</w:t>
      </w:r>
      <w:bookmarkEnd w:id="174"/>
    </w:p>
    <w:p w:rsidR="00FB24F8" w:rsidRPr="006F212A" w:rsidRDefault="00FB24F8" w:rsidP="00B67BA9">
      <w:pPr>
        <w:pStyle w:val="af6"/>
      </w:pPr>
      <w:r w:rsidRPr="006F212A">
        <w:t xml:space="preserve">Система </w:t>
      </w:r>
      <w:r w:rsidR="003E20A2" w:rsidRPr="006F212A">
        <w:t>позволяет</w:t>
      </w:r>
      <w:r w:rsidRPr="006F212A">
        <w:t>:</w:t>
      </w:r>
    </w:p>
    <w:p w:rsidR="00FB24F8" w:rsidRPr="006F212A" w:rsidRDefault="00FB24F8" w:rsidP="00864BC2">
      <w:pPr>
        <w:pStyle w:val="19"/>
      </w:pPr>
      <w:r w:rsidRPr="006F212A">
        <w:t>хранить прикреплённые файлы в привязке к версиям ИПКВ;</w:t>
      </w:r>
    </w:p>
    <w:p w:rsidR="00FB24F8" w:rsidRPr="006F212A" w:rsidRDefault="00FB24F8" w:rsidP="00864BC2">
      <w:pPr>
        <w:pStyle w:val="19"/>
      </w:pPr>
      <w:r w:rsidRPr="006F212A">
        <w:t>организовать для пользователя удобный доступ к файлам всех версий ИПКВ.</w:t>
      </w:r>
    </w:p>
    <w:p w:rsidR="00FB24F8" w:rsidRPr="006F212A" w:rsidRDefault="00711851" w:rsidP="00711851">
      <w:pPr>
        <w:pStyle w:val="af6"/>
      </w:pPr>
      <w:r w:rsidRPr="006F212A">
        <w:t xml:space="preserve">Общие требования к хранению файлов в Системе описаны в п. </w:t>
      </w:r>
      <w:r w:rsidRPr="006F212A">
        <w:fldChar w:fldCharType="begin"/>
      </w:r>
      <w:r w:rsidRPr="006F212A">
        <w:instrText xml:space="preserve"> REF _Ref71314827 \r \h </w:instrText>
      </w:r>
      <w:r w:rsidR="006F212A">
        <w:instrText xml:space="preserve"> \* MERGEFORMAT </w:instrText>
      </w:r>
      <w:r w:rsidRPr="006F212A">
        <w:fldChar w:fldCharType="separate"/>
      </w:r>
      <w:r w:rsidR="00166C94" w:rsidRPr="006F212A">
        <w:t>5.9</w:t>
      </w:r>
      <w:r w:rsidRPr="006F212A">
        <w:fldChar w:fldCharType="end"/>
      </w:r>
      <w:r w:rsidRPr="006F212A">
        <w:t xml:space="preserve"> </w:t>
      </w:r>
      <w:r w:rsidRPr="006F212A">
        <w:fldChar w:fldCharType="begin"/>
      </w:r>
      <w:r w:rsidRPr="006F212A">
        <w:instrText xml:space="preserve"> REF _Ref71314821 \h </w:instrText>
      </w:r>
      <w:r w:rsidR="006F212A">
        <w:instrText xml:space="preserve"> \* MERGEFORMAT </w:instrText>
      </w:r>
      <w:r w:rsidRPr="006F212A">
        <w:fldChar w:fldCharType="separate"/>
      </w:r>
      <w:r w:rsidR="00166C94" w:rsidRPr="006F212A">
        <w:t>Функция 00.00.01.09 «Хранение файлов»</w:t>
      </w:r>
      <w:r w:rsidRPr="006F212A">
        <w:fldChar w:fldCharType="end"/>
      </w:r>
      <w:r w:rsidR="00FB24F8" w:rsidRPr="006F212A">
        <w:t>.</w:t>
      </w:r>
    </w:p>
    <w:p w:rsidR="00FB24F8" w:rsidRPr="006F212A" w:rsidRDefault="00FB24F8" w:rsidP="00DD177D">
      <w:pPr>
        <w:pStyle w:val="51"/>
      </w:pPr>
      <w:r w:rsidRPr="006F212A">
        <w:t xml:space="preserve"> </w:t>
      </w:r>
      <w:bookmarkStart w:id="175" w:name="_Toc71274464"/>
      <w:r w:rsidRPr="006F212A">
        <w:t xml:space="preserve">Функция </w:t>
      </w:r>
      <w:r w:rsidR="00CE43D4" w:rsidRPr="006F212A">
        <w:t xml:space="preserve">01.01.11.04 </w:t>
      </w:r>
      <w:r w:rsidRPr="006F212A">
        <w:t>«Работа с реестром версий ИПКВ»</w:t>
      </w:r>
      <w:bookmarkEnd w:id="175"/>
      <w:r w:rsidRPr="006F212A">
        <w:t xml:space="preserve"> </w:t>
      </w:r>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вести реестр версий ИПКВ;</w:t>
      </w:r>
    </w:p>
    <w:p w:rsidR="00FB24F8" w:rsidRPr="006F212A" w:rsidRDefault="00FB24F8" w:rsidP="00864BC2">
      <w:pPr>
        <w:pStyle w:val="19"/>
      </w:pPr>
      <w:r w:rsidRPr="006F212A">
        <w:t>отображать в реестре номер версии, статус версии, признак активности версии;</w:t>
      </w:r>
    </w:p>
    <w:p w:rsidR="00FB24F8" w:rsidRPr="006F212A" w:rsidRDefault="00FB24F8" w:rsidP="00864BC2">
      <w:pPr>
        <w:pStyle w:val="19"/>
      </w:pPr>
      <w:r w:rsidRPr="006F212A">
        <w:t>открывать версию ИПКВ из реестра;</w:t>
      </w:r>
    </w:p>
    <w:p w:rsidR="00FB24F8" w:rsidRPr="006F212A" w:rsidRDefault="00FB24F8" w:rsidP="00864BC2">
      <w:pPr>
        <w:pStyle w:val="19"/>
      </w:pPr>
      <w:r w:rsidRPr="006F212A">
        <w:t>создавать новую версию ИПКВ из реестра;</w:t>
      </w:r>
    </w:p>
    <w:p w:rsidR="00FB24F8" w:rsidRPr="006F212A" w:rsidRDefault="00FB24F8" w:rsidP="00864BC2">
      <w:pPr>
        <w:pStyle w:val="19"/>
      </w:pPr>
      <w:r w:rsidRPr="006F212A">
        <w:t>фильтровать и сортировать версии ИПКВ в реестре;</w:t>
      </w:r>
    </w:p>
    <w:p w:rsidR="00FB24F8" w:rsidRPr="006F212A" w:rsidRDefault="00FB24F8" w:rsidP="00864BC2">
      <w:pPr>
        <w:pStyle w:val="19"/>
      </w:pPr>
      <w:r w:rsidRPr="006F212A">
        <w:t xml:space="preserve">вызывать отчёт со сравнением версий ИПКВ из реестра. </w:t>
      </w:r>
    </w:p>
    <w:p w:rsidR="00FB24F8" w:rsidRPr="006F212A" w:rsidRDefault="00FB24F8" w:rsidP="00FB24F8">
      <w:pPr>
        <w:pStyle w:val="af6"/>
      </w:pPr>
      <w:r w:rsidRPr="006F212A">
        <w:t>Общие требования к ведению реестров в Системе описаны в п.</w:t>
      </w:r>
      <w:r w:rsidR="00711851" w:rsidRPr="006F212A">
        <w:t xml:space="preserve"> </w:t>
      </w:r>
      <w:r w:rsidR="00711851" w:rsidRPr="006F212A">
        <w:fldChar w:fldCharType="begin"/>
      </w:r>
      <w:r w:rsidR="00711851" w:rsidRPr="006F212A">
        <w:instrText xml:space="preserve"> REF _Ref71314891 \r \h </w:instrText>
      </w:r>
      <w:r w:rsidR="006F212A">
        <w:instrText xml:space="preserve"> \* MERGEFORMAT </w:instrText>
      </w:r>
      <w:r w:rsidR="00711851" w:rsidRPr="006F212A">
        <w:fldChar w:fldCharType="separate"/>
      </w:r>
      <w:r w:rsidR="00166C94" w:rsidRPr="006F212A">
        <w:t>5.1</w:t>
      </w:r>
      <w:r w:rsidR="00711851" w:rsidRPr="006F212A">
        <w:fldChar w:fldCharType="end"/>
      </w:r>
      <w:r w:rsidR="00711851" w:rsidRPr="006F212A">
        <w:t xml:space="preserve"> </w:t>
      </w:r>
      <w:r w:rsidR="00711851" w:rsidRPr="006F212A">
        <w:fldChar w:fldCharType="begin"/>
      </w:r>
      <w:r w:rsidR="00711851" w:rsidRPr="006F212A">
        <w:instrText xml:space="preserve"> REF _Ref71314880 \h </w:instrText>
      </w:r>
      <w:r w:rsidR="006F212A">
        <w:instrText xml:space="preserve"> \* MERGEFORMAT </w:instrText>
      </w:r>
      <w:r w:rsidR="00711851" w:rsidRPr="006F212A">
        <w:fldChar w:fldCharType="separate"/>
      </w:r>
      <w:r w:rsidR="00166C94" w:rsidRPr="006F212A">
        <w:t>Функция 00.00.01.01 «Ведение реестров»</w:t>
      </w:r>
      <w:r w:rsidR="00711851" w:rsidRPr="006F212A">
        <w:fldChar w:fldCharType="end"/>
      </w:r>
      <w:r w:rsidRPr="006F212A">
        <w:t>.</w:t>
      </w:r>
    </w:p>
    <w:p w:rsidR="00FB24F8" w:rsidRPr="006F212A" w:rsidRDefault="00FB24F8" w:rsidP="00FB24F8">
      <w:pPr>
        <w:spacing w:after="200" w:line="276" w:lineRule="auto"/>
        <w:rPr>
          <w:kern w:val="22"/>
        </w:rPr>
      </w:pPr>
      <w:r w:rsidRPr="006F212A">
        <w:br w:type="page"/>
      </w:r>
    </w:p>
    <w:p w:rsidR="00FB24F8" w:rsidRPr="006F212A" w:rsidRDefault="00FB24F8" w:rsidP="002646ED">
      <w:pPr>
        <w:pStyle w:val="32"/>
      </w:pPr>
      <w:bookmarkStart w:id="176" w:name="_Toc71274466"/>
      <w:bookmarkStart w:id="177" w:name="_Ref72310114"/>
      <w:bookmarkStart w:id="178" w:name="_Ref72310119"/>
      <w:bookmarkStart w:id="179" w:name="_Ref72329544"/>
      <w:bookmarkStart w:id="180" w:name="_Ref72329550"/>
      <w:bookmarkStart w:id="181" w:name="_Ref72336618"/>
      <w:bookmarkStart w:id="182" w:name="_Ref72336626"/>
      <w:bookmarkStart w:id="183" w:name="_Ref76655166"/>
      <w:bookmarkStart w:id="184" w:name="_Toc78285423"/>
      <w:bookmarkStart w:id="185" w:name="_Toc196215653"/>
      <w:r w:rsidRPr="006F212A">
        <w:t>Подпроцесс 01.02 Согласование ИПКВ</w:t>
      </w:r>
      <w:bookmarkEnd w:id="176"/>
      <w:bookmarkEnd w:id="177"/>
      <w:bookmarkEnd w:id="178"/>
      <w:bookmarkEnd w:id="179"/>
      <w:bookmarkEnd w:id="180"/>
      <w:bookmarkEnd w:id="181"/>
      <w:bookmarkEnd w:id="182"/>
      <w:bookmarkEnd w:id="183"/>
      <w:bookmarkEnd w:id="184"/>
      <w:bookmarkEnd w:id="185"/>
    </w:p>
    <w:p w:rsidR="00FB24F8" w:rsidRPr="006F212A" w:rsidRDefault="00FB24F8" w:rsidP="002646ED">
      <w:pPr>
        <w:pStyle w:val="41"/>
      </w:pPr>
      <w:bookmarkStart w:id="186" w:name="_Toc71274467"/>
      <w:bookmarkStart w:id="187" w:name="_Ref76655208"/>
      <w:r w:rsidRPr="006F212A">
        <w:t>Шаг 01.02.01 Согласование ИПКВ</w:t>
      </w:r>
      <w:bookmarkEnd w:id="186"/>
      <w:bookmarkEnd w:id="187"/>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12</w:t>
      </w:r>
      <w:r w:rsidRPr="006F212A">
        <w:rPr>
          <w:noProof/>
        </w:rPr>
        <w:fldChar w:fldCharType="end"/>
      </w:r>
      <w:r w:rsidRPr="006F212A">
        <w:t>. Описание шага подпроцесса 01.02.0</w:t>
      </w:r>
      <w:r w:rsidR="00B61BE7" w:rsidRPr="006F212A">
        <w:t>1</w:t>
      </w:r>
      <w:r w:rsidRPr="006F212A">
        <w:t xml:space="preserve"> Согласование ИПКВ</w:t>
      </w:r>
    </w:p>
    <w:tbl>
      <w:tblPr>
        <w:tblStyle w:val="af8"/>
        <w:tblW w:w="9464" w:type="dxa"/>
        <w:tblLook w:val="04A0" w:firstRow="1" w:lastRow="0" w:firstColumn="1" w:lastColumn="0" w:noHBand="0" w:noVBand="1"/>
      </w:tblPr>
      <w:tblGrid>
        <w:gridCol w:w="3397"/>
        <w:gridCol w:w="6067"/>
      </w:tblGrid>
      <w:tr w:rsidR="00FB24F8" w:rsidRPr="006F212A" w:rsidTr="00B61BE7">
        <w:trPr>
          <w:trHeight w:val="382"/>
        </w:trPr>
        <w:tc>
          <w:tcPr>
            <w:tcW w:w="3397" w:type="dxa"/>
            <w:hideMark/>
          </w:tcPr>
          <w:p w:rsidR="00FB24F8" w:rsidRPr="006F212A" w:rsidRDefault="00FB24F8" w:rsidP="00FB24F8">
            <w:pPr>
              <w:pStyle w:val="afd"/>
            </w:pPr>
            <w:r w:rsidRPr="006F212A">
              <w:t>Наименование</w:t>
            </w:r>
          </w:p>
        </w:tc>
        <w:tc>
          <w:tcPr>
            <w:tcW w:w="6067" w:type="dxa"/>
            <w:hideMark/>
          </w:tcPr>
          <w:p w:rsidR="00FB24F8" w:rsidRPr="006F212A" w:rsidRDefault="00FB24F8" w:rsidP="00FB24F8">
            <w:pPr>
              <w:pStyle w:val="afd"/>
              <w:rPr>
                <w:lang w:eastAsia="ru-RU"/>
              </w:rPr>
            </w:pPr>
            <w:r w:rsidRPr="006F212A">
              <w:rPr>
                <w:lang w:eastAsia="ru-RU"/>
              </w:rPr>
              <w:t>Содержание</w:t>
            </w:r>
          </w:p>
        </w:tc>
      </w:tr>
      <w:tr w:rsidR="00FB24F8" w:rsidRPr="006F212A" w:rsidTr="00B61BE7">
        <w:trPr>
          <w:trHeight w:val="251"/>
        </w:trPr>
        <w:tc>
          <w:tcPr>
            <w:tcW w:w="3397" w:type="dxa"/>
            <w:hideMark/>
          </w:tcPr>
          <w:p w:rsidR="00FB24F8" w:rsidRPr="006F212A" w:rsidRDefault="00FB24F8" w:rsidP="000D6262">
            <w:pPr>
              <w:pStyle w:val="121"/>
            </w:pPr>
            <w:r w:rsidRPr="006F212A">
              <w:t>Инициирующее событие</w:t>
            </w:r>
          </w:p>
        </w:tc>
        <w:tc>
          <w:tcPr>
            <w:tcW w:w="6067" w:type="dxa"/>
            <w:hideMark/>
          </w:tcPr>
          <w:p w:rsidR="00FB24F8" w:rsidRPr="006F212A" w:rsidRDefault="00FB24F8" w:rsidP="000D6262">
            <w:pPr>
              <w:pStyle w:val="121"/>
              <w:rPr>
                <w:lang w:eastAsia="ru-RU"/>
              </w:rPr>
            </w:pPr>
            <w:r w:rsidRPr="006F212A">
              <w:rPr>
                <w:lang w:eastAsia="ru-RU"/>
              </w:rPr>
              <w:t>ИПКВ готов к отправке на согласование</w:t>
            </w:r>
          </w:p>
        </w:tc>
      </w:tr>
      <w:tr w:rsidR="00FB24F8" w:rsidRPr="006F212A" w:rsidTr="00B61BE7">
        <w:trPr>
          <w:trHeight w:val="251"/>
        </w:trPr>
        <w:tc>
          <w:tcPr>
            <w:tcW w:w="3397" w:type="dxa"/>
            <w:hideMark/>
          </w:tcPr>
          <w:p w:rsidR="00FB24F8" w:rsidRPr="006F212A" w:rsidRDefault="00FB24F8" w:rsidP="000D6262">
            <w:pPr>
              <w:pStyle w:val="121"/>
              <w:rPr>
                <w:lang w:eastAsia="ru-RU"/>
              </w:rPr>
            </w:pPr>
            <w:r w:rsidRPr="006F212A">
              <w:t>Исполнитель</w:t>
            </w:r>
          </w:p>
        </w:tc>
        <w:tc>
          <w:tcPr>
            <w:tcW w:w="6067" w:type="dxa"/>
            <w:hideMark/>
          </w:tcPr>
          <w:p w:rsidR="00726940" w:rsidRPr="006F212A" w:rsidRDefault="00FB24F8" w:rsidP="000D6262">
            <w:pPr>
              <w:pStyle w:val="121"/>
              <w:rPr>
                <w:lang w:eastAsia="ru-RU"/>
              </w:rPr>
            </w:pPr>
            <w:r w:rsidRPr="006F212A">
              <w:rPr>
                <w:lang w:eastAsia="ru-RU"/>
              </w:rPr>
              <w:t>Инициатор</w:t>
            </w:r>
            <w:r w:rsidR="00726940" w:rsidRPr="006F212A">
              <w:rPr>
                <w:lang w:eastAsia="ru-RU"/>
              </w:rPr>
              <w:t xml:space="preserve"> ИПКВ</w:t>
            </w:r>
            <w:r w:rsidR="00B61BE7" w:rsidRPr="006F212A">
              <w:rPr>
                <w:lang w:eastAsia="ru-RU"/>
              </w:rPr>
              <w:t xml:space="preserve">, </w:t>
            </w:r>
            <w:r w:rsidR="00726940" w:rsidRPr="006F212A">
              <w:rPr>
                <w:lang w:eastAsia="ru-RU"/>
              </w:rPr>
              <w:t>Согласующие</w:t>
            </w:r>
          </w:p>
        </w:tc>
      </w:tr>
      <w:tr w:rsidR="00FB24F8" w:rsidRPr="006F212A" w:rsidTr="00B61BE7">
        <w:trPr>
          <w:trHeight w:val="251"/>
        </w:trPr>
        <w:tc>
          <w:tcPr>
            <w:tcW w:w="3397" w:type="dxa"/>
            <w:hideMark/>
          </w:tcPr>
          <w:p w:rsidR="00FB24F8" w:rsidRPr="006F212A" w:rsidRDefault="00FB24F8" w:rsidP="000D6262">
            <w:pPr>
              <w:pStyle w:val="121"/>
            </w:pPr>
            <w:r w:rsidRPr="006F212A">
              <w:t>Вход шага подпроцесса</w:t>
            </w:r>
          </w:p>
        </w:tc>
        <w:tc>
          <w:tcPr>
            <w:tcW w:w="6067" w:type="dxa"/>
            <w:hideMark/>
          </w:tcPr>
          <w:p w:rsidR="00FB24F8" w:rsidRPr="006F212A" w:rsidRDefault="00FB24F8" w:rsidP="000D6262">
            <w:pPr>
              <w:pStyle w:val="121"/>
              <w:rPr>
                <w:lang w:eastAsia="ru-RU"/>
              </w:rPr>
            </w:pPr>
            <w:r w:rsidRPr="006F212A">
              <w:rPr>
                <w:lang w:eastAsia="ru-RU"/>
              </w:rPr>
              <w:t>ИПКВ в статусе «Сформирован»</w:t>
            </w:r>
          </w:p>
        </w:tc>
      </w:tr>
      <w:tr w:rsidR="00FB24F8" w:rsidRPr="006F212A" w:rsidTr="00B61BE7">
        <w:trPr>
          <w:trHeight w:val="251"/>
        </w:trPr>
        <w:tc>
          <w:tcPr>
            <w:tcW w:w="3397" w:type="dxa"/>
            <w:hideMark/>
          </w:tcPr>
          <w:p w:rsidR="00FB24F8" w:rsidRPr="006F212A" w:rsidRDefault="00FB24F8" w:rsidP="000D6262">
            <w:pPr>
              <w:pStyle w:val="121"/>
            </w:pPr>
            <w:r w:rsidRPr="006F212A">
              <w:t>Выход шага подпроцесса</w:t>
            </w:r>
          </w:p>
        </w:tc>
        <w:tc>
          <w:tcPr>
            <w:tcW w:w="6067" w:type="dxa"/>
            <w:hideMark/>
          </w:tcPr>
          <w:p w:rsidR="00FB24F8" w:rsidRPr="006F212A" w:rsidRDefault="00FB24F8" w:rsidP="000D6262">
            <w:pPr>
              <w:pStyle w:val="121"/>
              <w:rPr>
                <w:lang w:eastAsia="ru-RU"/>
              </w:rPr>
            </w:pPr>
            <w:r w:rsidRPr="006F212A">
              <w:rPr>
                <w:lang w:eastAsia="ru-RU"/>
              </w:rPr>
              <w:t>ИПКВ в статусе «Согласован»</w:t>
            </w:r>
          </w:p>
        </w:tc>
      </w:tr>
    </w:tbl>
    <w:p w:rsidR="00FB24F8" w:rsidRPr="006F212A" w:rsidRDefault="00FB24F8" w:rsidP="00FB24F8">
      <w:pPr>
        <w:pStyle w:val="af6"/>
      </w:pPr>
      <w:r w:rsidRPr="006F212A">
        <w:t>На этом шаге ИПКВ отправляется на согласование</w:t>
      </w:r>
      <w:r w:rsidR="00C355F7" w:rsidRPr="006F212A">
        <w:t xml:space="preserve">, </w:t>
      </w:r>
      <w:r w:rsidR="00C355F7" w:rsidRPr="006F212A">
        <w:rPr>
          <w:lang w:eastAsia="ru-RU"/>
        </w:rPr>
        <w:t>ИПКВ получает статус «На согласовании».</w:t>
      </w:r>
    </w:p>
    <w:p w:rsidR="00FB24F8" w:rsidRPr="006F212A" w:rsidRDefault="00FB24F8" w:rsidP="00FB24F8">
      <w:pPr>
        <w:pStyle w:val="af6"/>
        <w:rPr>
          <w:lang w:eastAsia="ru-RU"/>
        </w:rPr>
      </w:pPr>
      <w:r w:rsidRPr="006F212A">
        <w:rPr>
          <w:lang w:eastAsia="ru-RU"/>
        </w:rPr>
        <w:t xml:space="preserve">При возврате ИПКВ с согласования для устранения замечаний или комментариев </w:t>
      </w:r>
      <w:r w:rsidR="003955B8" w:rsidRPr="006F212A">
        <w:rPr>
          <w:lang w:eastAsia="ru-RU"/>
        </w:rPr>
        <w:t xml:space="preserve">ИПКВ получает статус «На доработке». Инициатор ИПКВ получает </w:t>
      </w:r>
      <w:r w:rsidRPr="006F212A">
        <w:rPr>
          <w:lang w:eastAsia="ru-RU"/>
        </w:rPr>
        <w:t>системное уведомление</w:t>
      </w:r>
      <w:r w:rsidR="003955B8" w:rsidRPr="006F212A">
        <w:rPr>
          <w:lang w:eastAsia="ru-RU"/>
        </w:rPr>
        <w:t xml:space="preserve">, </w:t>
      </w:r>
      <w:r w:rsidRPr="006F212A">
        <w:rPr>
          <w:lang w:eastAsia="ru-RU"/>
        </w:rPr>
        <w:t>заходит в карточку ИПКВ, просматривает замечания и устраняет их. Изменения могут затронуть любой блок информации карточки</w:t>
      </w:r>
      <w:r w:rsidR="00807D97" w:rsidRPr="006F212A">
        <w:rPr>
          <w:lang w:eastAsia="ru-RU"/>
        </w:rPr>
        <w:t xml:space="preserve"> </w:t>
      </w:r>
      <w:r w:rsidR="00D73FC8" w:rsidRPr="006F212A">
        <w:rPr>
          <w:lang w:eastAsia="ru-RU"/>
        </w:rPr>
        <w:t>ИПКВ</w:t>
      </w:r>
      <w:r w:rsidRPr="006F212A">
        <w:rPr>
          <w:lang w:eastAsia="ru-RU"/>
        </w:rPr>
        <w:t>. При необходимости, пользователь формирует новый комплект обосновывающих материалов к ИПКВ.</w:t>
      </w:r>
    </w:p>
    <w:p w:rsidR="00FB24F8" w:rsidRPr="006F212A" w:rsidRDefault="00FB24F8" w:rsidP="00FB24F8">
      <w:pPr>
        <w:pStyle w:val="af6"/>
        <w:rPr>
          <w:lang w:eastAsia="ru-RU"/>
        </w:rPr>
      </w:pPr>
      <w:r w:rsidRPr="006F212A">
        <w:rPr>
          <w:lang w:eastAsia="ru-RU"/>
        </w:rPr>
        <w:t xml:space="preserve">По результатам согласования согласованная версия ИПКВ </w:t>
      </w:r>
      <w:r w:rsidR="00112ACE" w:rsidRPr="006F212A">
        <w:rPr>
          <w:lang w:eastAsia="ru-RU"/>
        </w:rPr>
        <w:t xml:space="preserve">получает статус «Согласовано для включения в ИПР» и </w:t>
      </w:r>
      <w:r w:rsidRPr="006F212A">
        <w:rPr>
          <w:lang w:eastAsia="ru-RU"/>
        </w:rPr>
        <w:t>блокируется от изменений.</w:t>
      </w:r>
    </w:p>
    <w:p w:rsidR="00FB24F8" w:rsidRPr="006F212A" w:rsidRDefault="00FB24F8" w:rsidP="00DD177D">
      <w:pPr>
        <w:pStyle w:val="51"/>
      </w:pPr>
      <w:bookmarkStart w:id="188" w:name="_Toc71274468"/>
      <w:bookmarkStart w:id="189" w:name="_Ref76654838"/>
      <w:bookmarkStart w:id="190" w:name="_Ref76655270"/>
      <w:bookmarkStart w:id="191" w:name="_Ref76655285"/>
      <w:r w:rsidRPr="006F212A">
        <w:t xml:space="preserve">Функция </w:t>
      </w:r>
      <w:r w:rsidR="00F951D5" w:rsidRPr="006F212A">
        <w:t>01.02.01.</w:t>
      </w:r>
      <w:r w:rsidR="00F951D5" w:rsidRPr="006F212A">
        <w:rPr>
          <w:lang w:val="en-US"/>
        </w:rPr>
        <w:t>01</w:t>
      </w:r>
      <w:r w:rsidR="00F951D5" w:rsidRPr="006F212A">
        <w:t xml:space="preserve"> </w:t>
      </w:r>
      <w:r w:rsidRPr="006F212A">
        <w:t>«Согласование ИПКВ»</w:t>
      </w:r>
      <w:bookmarkEnd w:id="188"/>
      <w:bookmarkEnd w:id="189"/>
      <w:bookmarkEnd w:id="190"/>
      <w:bookmarkEnd w:id="191"/>
    </w:p>
    <w:p w:rsidR="00FB24F8" w:rsidRPr="006F212A" w:rsidRDefault="00FB24F8" w:rsidP="00FB24F8">
      <w:pPr>
        <w:pStyle w:val="af6"/>
      </w:pPr>
      <w:r w:rsidRPr="006F212A">
        <w:t xml:space="preserve">Система </w:t>
      </w:r>
      <w:r w:rsidR="003E20A2" w:rsidRPr="006F212A">
        <w:t>позволяет</w:t>
      </w:r>
      <w:r w:rsidRPr="006F212A">
        <w:t>:</w:t>
      </w:r>
    </w:p>
    <w:p w:rsidR="00FB24F8" w:rsidRPr="006F212A" w:rsidRDefault="00FB24F8" w:rsidP="00864BC2">
      <w:pPr>
        <w:pStyle w:val="19"/>
      </w:pPr>
      <w:r w:rsidRPr="006F212A">
        <w:t xml:space="preserve">при направлении карточки </w:t>
      </w:r>
      <w:r w:rsidR="00D73FC8" w:rsidRPr="006F212A">
        <w:t>ИПКВ</w:t>
      </w:r>
      <w:r w:rsidR="00AD2348" w:rsidRPr="006F212A">
        <w:t xml:space="preserve"> </w:t>
      </w:r>
      <w:r w:rsidRPr="006F212A">
        <w:t>на согласование обеспечить проверку на корректность и полноту заполнения карточки ИПКВ;</w:t>
      </w:r>
    </w:p>
    <w:p w:rsidR="00FB24F8" w:rsidRPr="006F212A" w:rsidRDefault="00FB24F8" w:rsidP="00864BC2">
      <w:pPr>
        <w:pStyle w:val="19"/>
      </w:pPr>
      <w:r w:rsidRPr="006F212A">
        <w:t xml:space="preserve">обеспечить проверку на полноту комплекта документов </w:t>
      </w:r>
      <w:r w:rsidR="00A40F92" w:rsidRPr="006F212A">
        <w:t xml:space="preserve">в карточке </w:t>
      </w:r>
      <w:r w:rsidRPr="006F212A">
        <w:t>ИПКВ, отправляемого на согласование;</w:t>
      </w:r>
    </w:p>
    <w:p w:rsidR="00FB24F8" w:rsidRPr="006F212A" w:rsidRDefault="00FB24F8" w:rsidP="00864BC2">
      <w:pPr>
        <w:pStyle w:val="19"/>
      </w:pPr>
      <w:r w:rsidRPr="006F212A">
        <w:t>уведомлять пользователя о невозможности направления ИПКВ на согласование в случае некорректного/неполного заполнения карточки согласно настройкам профиля ИПКВ;</w:t>
      </w:r>
    </w:p>
    <w:p w:rsidR="00FB24F8" w:rsidRPr="006F212A" w:rsidRDefault="00FB24F8" w:rsidP="00864BC2">
      <w:pPr>
        <w:pStyle w:val="19"/>
      </w:pPr>
      <w:r w:rsidRPr="006F212A">
        <w:t xml:space="preserve">уведомлять пользователя о невозможности направления карточки ИПКВ на согласование в случае отсутствия </w:t>
      </w:r>
      <w:r w:rsidR="00805D3F" w:rsidRPr="006F212A">
        <w:t xml:space="preserve">в карточке </w:t>
      </w:r>
      <w:r w:rsidRPr="006F212A">
        <w:t>полного комплекта документов согласно настройкам профиля ИПКВ</w:t>
      </w:r>
      <w:r w:rsidR="00D73FC8" w:rsidRPr="006F212A">
        <w:t>;</w:t>
      </w:r>
    </w:p>
    <w:p w:rsidR="00FB24F8" w:rsidRPr="006F212A" w:rsidRDefault="00FB24F8" w:rsidP="00864BC2">
      <w:pPr>
        <w:pStyle w:val="19"/>
      </w:pPr>
      <w:r w:rsidRPr="006F212A">
        <w:t>обеспечить набор и последовательность этапов согласования ИПКВ в зависимости от настроенных маршрутов согласования в Системе</w:t>
      </w:r>
      <w:r w:rsidR="00D73FC8" w:rsidRPr="006F212A">
        <w:t>;</w:t>
      </w:r>
    </w:p>
    <w:p w:rsidR="00FB24F8" w:rsidRPr="006F212A" w:rsidRDefault="00B6775E" w:rsidP="00864BC2">
      <w:pPr>
        <w:pStyle w:val="19"/>
      </w:pPr>
      <w:r w:rsidRPr="006F212A">
        <w:t xml:space="preserve">при настройке профиля ИПКВ </w:t>
      </w:r>
      <w:r w:rsidR="00FB24F8" w:rsidRPr="006F212A">
        <w:t xml:space="preserve">возможность задать условие, при котором </w:t>
      </w:r>
      <w:r w:rsidR="00D73FC8" w:rsidRPr="006F212A">
        <w:t>ИПКВ</w:t>
      </w:r>
      <w:r w:rsidRPr="006F212A">
        <w:t xml:space="preserve"> </w:t>
      </w:r>
      <w:r w:rsidR="00FB24F8" w:rsidRPr="006F212A">
        <w:t xml:space="preserve">проверяются на </w:t>
      </w:r>
      <w:r w:rsidR="00780AB2" w:rsidRPr="006F212A">
        <w:t xml:space="preserve">уровень </w:t>
      </w:r>
      <w:r w:rsidR="00FB24F8" w:rsidRPr="006F212A">
        <w:t>бюджета</w:t>
      </w:r>
      <w:r w:rsidRPr="006F212A">
        <w:t xml:space="preserve"> для выбора того или иного маршрута согласования</w:t>
      </w:r>
      <w:r w:rsidR="00D73FC8" w:rsidRPr="006F212A">
        <w:t>;</w:t>
      </w:r>
    </w:p>
    <w:p w:rsidR="00FB24F8" w:rsidRPr="006F212A" w:rsidRDefault="00FB24F8" w:rsidP="00864BC2">
      <w:pPr>
        <w:pStyle w:val="19"/>
      </w:pPr>
      <w:r w:rsidRPr="006F212A">
        <w:t>возможность задать регламентные сроки предоставления решения на каждом этапе согласования ИПКВ</w:t>
      </w:r>
      <w:r w:rsidR="00D73FC8" w:rsidRPr="006F212A">
        <w:t>;</w:t>
      </w:r>
    </w:p>
    <w:p w:rsidR="00FB24F8" w:rsidRPr="006F212A" w:rsidRDefault="00FB24F8" w:rsidP="00864BC2">
      <w:pPr>
        <w:pStyle w:val="19"/>
      </w:pPr>
      <w:r w:rsidRPr="006F212A">
        <w:t xml:space="preserve">возможность группировать ИПКВ по принадлежности к ДО/Филиалу для удобства согласования </w:t>
      </w:r>
      <w:r w:rsidR="00D73FC8" w:rsidRPr="006F212A">
        <w:t xml:space="preserve">ИПКВ </w:t>
      </w:r>
      <w:r w:rsidRPr="006F212A">
        <w:t>по ДО/Филиалу</w:t>
      </w:r>
      <w:r w:rsidR="00D73FC8" w:rsidRPr="006F212A">
        <w:t>;</w:t>
      </w:r>
    </w:p>
    <w:p w:rsidR="00FB24F8" w:rsidRPr="006F212A" w:rsidRDefault="00FB24F8" w:rsidP="00864BC2">
      <w:pPr>
        <w:pStyle w:val="19"/>
      </w:pPr>
      <w:r w:rsidRPr="006F212A">
        <w:t xml:space="preserve">организовать возврат ИПКВ с любого этапа согласования на этап «В работе» при наличии замечаний. </w:t>
      </w:r>
    </w:p>
    <w:p w:rsidR="00711851" w:rsidRPr="006F212A" w:rsidRDefault="00711851" w:rsidP="00711851">
      <w:pPr>
        <w:pStyle w:val="af6"/>
      </w:pPr>
      <w:r w:rsidRPr="006F212A">
        <w:t xml:space="preserve">Общие требования к согласованию в Системе описаны в п. </w:t>
      </w:r>
      <w:r w:rsidRPr="006F212A">
        <w:fldChar w:fldCharType="begin"/>
      </w:r>
      <w:r w:rsidRPr="006F212A">
        <w:instrText xml:space="preserve"> REF _Ref71314559 \r \h </w:instrText>
      </w:r>
      <w:r w:rsidR="006F212A">
        <w:instrText xml:space="preserve"> \* MERGEFORMAT </w:instrText>
      </w:r>
      <w:r w:rsidRPr="006F212A">
        <w:fldChar w:fldCharType="separate"/>
      </w:r>
      <w:r w:rsidR="00166C94" w:rsidRPr="006F212A">
        <w:t>5.2</w:t>
      </w:r>
      <w:r w:rsidRPr="006F212A">
        <w:fldChar w:fldCharType="end"/>
      </w:r>
      <w:r w:rsidRPr="006F212A">
        <w:t xml:space="preserve"> </w:t>
      </w:r>
      <w:r w:rsidRPr="006F212A">
        <w:fldChar w:fldCharType="begin"/>
      </w:r>
      <w:r w:rsidRPr="006F212A">
        <w:instrText xml:space="preserve"> REF _Ref71314553 \h </w:instrText>
      </w:r>
      <w:r w:rsidR="006F212A">
        <w:instrText xml:space="preserve"> \* MERGEFORMAT </w:instrText>
      </w:r>
      <w:r w:rsidRPr="006F212A">
        <w:fldChar w:fldCharType="separate"/>
      </w:r>
      <w:r w:rsidR="00166C94" w:rsidRPr="006F212A">
        <w:t>Функция 00.00.01.02 «Настройка маршрутов согласования»</w:t>
      </w:r>
      <w:r w:rsidRPr="006F212A">
        <w:fldChar w:fldCharType="end"/>
      </w:r>
      <w:r w:rsidRPr="006F212A">
        <w:t xml:space="preserve"> и </w:t>
      </w:r>
      <w:r w:rsidRPr="006F212A">
        <w:fldChar w:fldCharType="begin"/>
      </w:r>
      <w:r w:rsidRPr="006F212A">
        <w:instrText xml:space="preserve"> REF _Ref71314568 \r \h </w:instrText>
      </w:r>
      <w:r w:rsidR="006F212A">
        <w:instrText xml:space="preserve"> \* MERGEFORMAT </w:instrText>
      </w:r>
      <w:r w:rsidRPr="006F212A">
        <w:fldChar w:fldCharType="separate"/>
      </w:r>
      <w:r w:rsidR="00166C94" w:rsidRPr="006F212A">
        <w:t>5.3</w:t>
      </w:r>
      <w:r w:rsidRPr="006F212A">
        <w:fldChar w:fldCharType="end"/>
      </w:r>
      <w:r w:rsidRPr="006F212A">
        <w:t xml:space="preserve"> </w:t>
      </w:r>
      <w:r w:rsidRPr="006F212A">
        <w:fldChar w:fldCharType="begin"/>
      </w:r>
      <w:r w:rsidRPr="006F212A">
        <w:instrText xml:space="preserve"> REF _Ref71314574 \h </w:instrText>
      </w:r>
      <w:r w:rsidR="006F212A">
        <w:instrText xml:space="preserve"> \* MERGEFORMAT </w:instrText>
      </w:r>
      <w:r w:rsidRPr="006F212A">
        <w:fldChar w:fldCharType="separate"/>
      </w:r>
      <w:r w:rsidR="00166C94" w:rsidRPr="006F212A">
        <w:t>Функция 00.00.01.03 «Рабочее место участника согласования»</w:t>
      </w:r>
      <w:r w:rsidRPr="006F212A">
        <w:fldChar w:fldCharType="end"/>
      </w:r>
      <w:r w:rsidRPr="006F212A">
        <w:t>.</w:t>
      </w:r>
    </w:p>
    <w:p w:rsidR="00FB24F8" w:rsidRPr="006F212A" w:rsidRDefault="00FB24F8" w:rsidP="00DD177D">
      <w:pPr>
        <w:pStyle w:val="51"/>
      </w:pPr>
      <w:bookmarkStart w:id="192" w:name="_Toc71274469"/>
      <w:r w:rsidRPr="006F212A">
        <w:t xml:space="preserve">Функция </w:t>
      </w:r>
      <w:r w:rsidR="00F951D5" w:rsidRPr="006F212A">
        <w:t xml:space="preserve">01.02.01.02 </w:t>
      </w:r>
      <w:r w:rsidRPr="006F212A">
        <w:t>«Работа с замечаниями к ИПКВ»</w:t>
      </w:r>
      <w:bookmarkEnd w:id="192"/>
    </w:p>
    <w:p w:rsidR="00FB24F8" w:rsidRPr="006F212A" w:rsidRDefault="00FB24F8" w:rsidP="00FB24F8">
      <w:pPr>
        <w:pStyle w:val="af6"/>
      </w:pPr>
      <w:r w:rsidRPr="006F212A">
        <w:t xml:space="preserve">Система </w:t>
      </w:r>
      <w:r w:rsidR="003E20A2" w:rsidRPr="006F212A">
        <w:t>позволяет</w:t>
      </w:r>
      <w:r w:rsidRPr="006F212A">
        <w:t>:</w:t>
      </w:r>
    </w:p>
    <w:p w:rsidR="00FB24F8" w:rsidRPr="006F212A" w:rsidRDefault="00FB24F8" w:rsidP="00864BC2">
      <w:pPr>
        <w:pStyle w:val="19"/>
      </w:pPr>
      <w:r w:rsidRPr="006F212A">
        <w:t>обеспечить возможность просмотра всех этапов согласования/утверждения ИПКВ со списком согласующих и их замечаниями, выданными в результате согласования/утверждения;</w:t>
      </w:r>
    </w:p>
    <w:p w:rsidR="00FB24F8" w:rsidRPr="006F212A" w:rsidRDefault="00FB24F8" w:rsidP="00864BC2">
      <w:pPr>
        <w:pStyle w:val="19"/>
      </w:pPr>
      <w:r w:rsidRPr="006F212A">
        <w:t>возможность просмотра всех прошедших этапов согласования для каждой версии, вне зависимости от количества итераций согласования;</w:t>
      </w:r>
    </w:p>
    <w:p w:rsidR="00F86E3B" w:rsidRPr="006F212A" w:rsidRDefault="00F86E3B" w:rsidP="00864BC2">
      <w:pPr>
        <w:pStyle w:val="19"/>
      </w:pPr>
      <w:r w:rsidRPr="006F212A">
        <w:t>корректировать данные ИПКВ в версии ИПКВ, предназначенной для включения в ИПР;</w:t>
      </w:r>
    </w:p>
    <w:p w:rsidR="00FB24F8" w:rsidRPr="006F212A" w:rsidRDefault="00FB24F8" w:rsidP="00864BC2">
      <w:pPr>
        <w:pStyle w:val="19"/>
      </w:pPr>
      <w:r w:rsidRPr="006F212A">
        <w:t>обеспечить доступность комментария пользователя всем участникам согласования.</w:t>
      </w:r>
      <w:r w:rsidRPr="006F212A">
        <w:br w:type="page"/>
      </w:r>
    </w:p>
    <w:p w:rsidR="00FB24F8" w:rsidRPr="006F212A" w:rsidRDefault="00FB24F8" w:rsidP="00517B83">
      <w:pPr>
        <w:pStyle w:val="21"/>
      </w:pPr>
      <w:bookmarkStart w:id="193" w:name="_Toc71274470"/>
      <w:bookmarkStart w:id="194" w:name="_Ref76655379"/>
      <w:bookmarkStart w:id="195" w:name="_Toc78285424"/>
      <w:bookmarkStart w:id="196" w:name="_Toc196215654"/>
      <w:r w:rsidRPr="006F212A">
        <w:t>Процесс 02 Формирование и согласование ИПР</w:t>
      </w:r>
      <w:bookmarkEnd w:id="193"/>
      <w:bookmarkEnd w:id="194"/>
      <w:bookmarkEnd w:id="195"/>
      <w:bookmarkEnd w:id="196"/>
    </w:p>
    <w:p w:rsidR="00EA3D79" w:rsidRPr="006F212A" w:rsidRDefault="00EA3D79" w:rsidP="00F951D5">
      <w:pPr>
        <w:pStyle w:val="32"/>
        <w:rPr>
          <w:noProof/>
          <w:lang w:eastAsia="ru-RU"/>
        </w:rPr>
      </w:pPr>
      <w:bookmarkStart w:id="197" w:name="_Ref73610866"/>
      <w:bookmarkStart w:id="198" w:name="_Ref73610874"/>
      <w:bookmarkStart w:id="199" w:name="_Toc78285425"/>
      <w:bookmarkStart w:id="200" w:name="_Toc196215655"/>
      <w:bookmarkStart w:id="201" w:name="_Toc71274471"/>
      <w:r w:rsidRPr="006F212A">
        <w:rPr>
          <w:noProof/>
          <w:lang w:eastAsia="ru-RU"/>
        </w:rPr>
        <w:t>Подпроцесс 02.01 Управление настройками цикла инвестпланирования</w:t>
      </w:r>
      <w:bookmarkEnd w:id="197"/>
      <w:bookmarkEnd w:id="198"/>
      <w:bookmarkEnd w:id="199"/>
      <w:bookmarkEnd w:id="200"/>
    </w:p>
    <w:p w:rsidR="00EA3D79" w:rsidRPr="006F212A" w:rsidRDefault="00EA3D79" w:rsidP="00F951D5">
      <w:pPr>
        <w:pStyle w:val="41"/>
        <w:rPr>
          <w:noProof/>
        </w:rPr>
      </w:pPr>
      <w:r w:rsidRPr="006F212A">
        <w:rPr>
          <w:noProof/>
        </w:rPr>
        <w:t>Шаг 02.01.01 Управление настройками цикла инвестпланирования</w:t>
      </w:r>
    </w:p>
    <w:p w:rsidR="00EA3D79" w:rsidRPr="006F212A" w:rsidRDefault="00EA3D79" w:rsidP="00DD177D">
      <w:pPr>
        <w:pStyle w:val="51"/>
      </w:pPr>
      <w:bookmarkStart w:id="202" w:name="_Toc71274610"/>
      <w:bookmarkStart w:id="203" w:name="_Ref71293823"/>
      <w:bookmarkStart w:id="204" w:name="_Ref71293829"/>
      <w:bookmarkStart w:id="205" w:name="_Ref73610884"/>
      <w:bookmarkStart w:id="206" w:name="_Ref73610909"/>
      <w:r w:rsidRPr="006F212A">
        <w:t xml:space="preserve">Функция </w:t>
      </w:r>
      <w:r w:rsidR="003A3A4C" w:rsidRPr="006F212A">
        <w:rPr>
          <w:noProof/>
        </w:rPr>
        <w:t xml:space="preserve">02.01.01.01 </w:t>
      </w:r>
      <w:r w:rsidRPr="006F212A">
        <w:t>«Календарь цикла инвестиционного планирования»</w:t>
      </w:r>
      <w:bookmarkEnd w:id="202"/>
      <w:bookmarkEnd w:id="203"/>
      <w:bookmarkEnd w:id="204"/>
      <w:bookmarkEnd w:id="205"/>
      <w:bookmarkEnd w:id="206"/>
    </w:p>
    <w:p w:rsidR="00EA3D79" w:rsidRPr="006F212A" w:rsidRDefault="00EA3D79" w:rsidP="00EA3D79">
      <w:pPr>
        <w:pStyle w:val="af6"/>
      </w:pPr>
      <w:r w:rsidRPr="006F212A">
        <w:t xml:space="preserve">Система </w:t>
      </w:r>
      <w:r w:rsidR="003E20A2" w:rsidRPr="006F212A">
        <w:t>позволяет</w:t>
      </w:r>
      <w:r w:rsidRPr="006F212A">
        <w:t>:</w:t>
      </w:r>
    </w:p>
    <w:p w:rsidR="00EA3D79" w:rsidRPr="006F212A" w:rsidRDefault="00EA3D79" w:rsidP="00864BC2">
      <w:pPr>
        <w:pStyle w:val="19"/>
      </w:pPr>
      <w:r w:rsidRPr="006F212A">
        <w:t>вести календарь всех регламентных сроков годового цикла инвестиционного планирования</w:t>
      </w:r>
      <w:r w:rsidR="009A056F" w:rsidRPr="006F212A">
        <w:t>;</w:t>
      </w:r>
    </w:p>
    <w:p w:rsidR="00EA3D79" w:rsidRPr="006F212A" w:rsidRDefault="00EA3D79" w:rsidP="00864BC2">
      <w:pPr>
        <w:pStyle w:val="19"/>
      </w:pPr>
      <w:r w:rsidRPr="006F212A">
        <w:t xml:space="preserve">изменять в календаре сроки процессов </w:t>
      </w:r>
      <w:proofErr w:type="spellStart"/>
      <w:r w:rsidRPr="006F212A">
        <w:t>инвестпланирования</w:t>
      </w:r>
      <w:proofErr w:type="spellEnd"/>
      <w:r w:rsidRPr="006F212A">
        <w:t>;</w:t>
      </w:r>
    </w:p>
    <w:p w:rsidR="00EA3D79" w:rsidRPr="006F212A" w:rsidRDefault="00EA3D79" w:rsidP="00864BC2">
      <w:pPr>
        <w:pStyle w:val="19"/>
      </w:pPr>
      <w:r w:rsidRPr="006F212A">
        <w:t>настраивать автоматические уведомления всем сотрудникам, задействованным в процессах инвестиционного планирования, в соответствии с их функциональными ролями.</w:t>
      </w:r>
    </w:p>
    <w:p w:rsidR="00EA3D79" w:rsidRPr="006F212A" w:rsidRDefault="00EA3D79" w:rsidP="00EA3D79">
      <w:pPr>
        <w:pStyle w:val="af6"/>
      </w:pPr>
      <w:r w:rsidRPr="006F212A">
        <w:t xml:space="preserve">Общие требования к уведомлениям в Системе описаны в п. </w:t>
      </w:r>
      <w:r w:rsidRPr="006F212A">
        <w:fldChar w:fldCharType="begin"/>
      </w:r>
      <w:r w:rsidRPr="006F212A">
        <w:instrText xml:space="preserve"> REF _Ref71315518 \r \h </w:instrText>
      </w:r>
      <w:r w:rsidR="006F212A">
        <w:instrText xml:space="preserve"> \* MERGEFORMAT </w:instrText>
      </w:r>
      <w:r w:rsidRPr="006F212A">
        <w:fldChar w:fldCharType="separate"/>
      </w:r>
      <w:r w:rsidR="00166C94" w:rsidRPr="006F212A">
        <w:t>5.8</w:t>
      </w:r>
      <w:r w:rsidRPr="006F212A">
        <w:fldChar w:fldCharType="end"/>
      </w:r>
      <w:r w:rsidRPr="006F212A">
        <w:t xml:space="preserve"> </w:t>
      </w:r>
      <w:r w:rsidRPr="006F212A">
        <w:fldChar w:fldCharType="begin"/>
      </w:r>
      <w:r w:rsidRPr="006F212A">
        <w:instrText xml:space="preserve"> REF _Ref71315512 \h </w:instrText>
      </w:r>
      <w:r w:rsidR="006F212A">
        <w:instrText xml:space="preserve"> \* MERGEFORMAT </w:instrText>
      </w:r>
      <w:r w:rsidRPr="006F212A">
        <w:fldChar w:fldCharType="separate"/>
      </w:r>
      <w:r w:rsidR="00166C94" w:rsidRPr="006F212A">
        <w:t>Функция 00.00.01.08 «Уведомления»</w:t>
      </w:r>
      <w:r w:rsidRPr="006F212A">
        <w:fldChar w:fldCharType="end"/>
      </w:r>
      <w:r w:rsidRPr="006F212A">
        <w:t>.</w:t>
      </w:r>
    </w:p>
    <w:p w:rsidR="00EA3D79" w:rsidRPr="006F212A" w:rsidRDefault="00EA3D79" w:rsidP="00DD177D">
      <w:pPr>
        <w:pStyle w:val="51"/>
      </w:pPr>
      <w:bookmarkStart w:id="207" w:name="_Ref73610891"/>
      <w:bookmarkStart w:id="208" w:name="_Ref73610913"/>
      <w:r w:rsidRPr="006F212A">
        <w:t xml:space="preserve">Функция </w:t>
      </w:r>
      <w:r w:rsidR="003A3A4C" w:rsidRPr="006F212A">
        <w:rPr>
          <w:noProof/>
        </w:rPr>
        <w:t xml:space="preserve">02.01.01.02 </w:t>
      </w:r>
      <w:r w:rsidRPr="006F212A">
        <w:t>«Ведение справо</w:t>
      </w:r>
      <w:r w:rsidR="00A82CD8" w:rsidRPr="006F212A">
        <w:rPr>
          <w:rStyle w:val="60"/>
          <w:i w:val="0"/>
        </w:rPr>
        <w:t>ч</w:t>
      </w:r>
      <w:r w:rsidRPr="006F212A">
        <w:t>ника горизонтов ИПР»</w:t>
      </w:r>
      <w:bookmarkEnd w:id="207"/>
      <w:bookmarkEnd w:id="208"/>
    </w:p>
    <w:p w:rsidR="00EA3D79" w:rsidRPr="006F212A" w:rsidRDefault="00EA3D79" w:rsidP="00EA3D79">
      <w:pPr>
        <w:pStyle w:val="af6"/>
      </w:pPr>
      <w:r w:rsidRPr="006F212A">
        <w:t xml:space="preserve">Система </w:t>
      </w:r>
      <w:r w:rsidR="003E20A2" w:rsidRPr="006F212A">
        <w:t>позволяет</w:t>
      </w:r>
      <w:r w:rsidRPr="006F212A">
        <w:t>:</w:t>
      </w:r>
    </w:p>
    <w:p w:rsidR="00EA3D79" w:rsidRPr="006F212A" w:rsidRDefault="00EA3D79" w:rsidP="00864BC2">
      <w:pPr>
        <w:pStyle w:val="19"/>
      </w:pPr>
      <w:r w:rsidRPr="006F212A">
        <w:t>централизованно вести справочник горизонтов ИПР;</w:t>
      </w:r>
    </w:p>
    <w:p w:rsidR="00702E18" w:rsidRPr="006F212A" w:rsidRDefault="00702E18" w:rsidP="00864BC2">
      <w:pPr>
        <w:pStyle w:val="19"/>
      </w:pPr>
      <w:r w:rsidRPr="006F212A">
        <w:t>автоматически определять актуальный горизонт ИПР текущего периода согласно календарю цикла инвестиционного планирования;</w:t>
      </w:r>
    </w:p>
    <w:p w:rsidR="00EA3D79" w:rsidRPr="006F212A" w:rsidRDefault="00EA3D79" w:rsidP="00864BC2">
      <w:pPr>
        <w:pStyle w:val="19"/>
      </w:pPr>
      <w:r w:rsidRPr="006F212A">
        <w:t>автоматически подставлять горизонт ИПР при формировании списков ИПКВ, ИПР, ОИПР, ОПС</w:t>
      </w:r>
      <w:r w:rsidR="00702E18" w:rsidRPr="006F212A">
        <w:t>.</w:t>
      </w:r>
    </w:p>
    <w:p w:rsidR="00062287" w:rsidRPr="006F212A" w:rsidRDefault="00062287" w:rsidP="00CC5103">
      <w:pPr>
        <w:pStyle w:val="41"/>
        <w:rPr>
          <w:noProof/>
        </w:rPr>
      </w:pPr>
      <w:bookmarkStart w:id="209" w:name="_Toc72519206"/>
      <w:bookmarkStart w:id="210" w:name="_Ref74050366"/>
      <w:bookmarkStart w:id="211" w:name="_Ref74317280"/>
      <w:r w:rsidRPr="006F212A">
        <w:rPr>
          <w:noProof/>
        </w:rPr>
        <w:t xml:space="preserve">Шаг 02.01.02 Настройка </w:t>
      </w:r>
      <w:bookmarkEnd w:id="209"/>
      <w:r w:rsidRPr="006F212A">
        <w:rPr>
          <w:noProof/>
        </w:rPr>
        <w:t>отчётн</w:t>
      </w:r>
      <w:r w:rsidR="00906F70" w:rsidRPr="006F212A">
        <w:rPr>
          <w:noProof/>
        </w:rPr>
        <w:t>ых</w:t>
      </w:r>
      <w:r w:rsidRPr="006F212A">
        <w:rPr>
          <w:noProof/>
        </w:rPr>
        <w:t xml:space="preserve"> период</w:t>
      </w:r>
      <w:bookmarkEnd w:id="210"/>
      <w:r w:rsidR="00906F70" w:rsidRPr="006F212A">
        <w:rPr>
          <w:noProof/>
        </w:rPr>
        <w:t>ов</w:t>
      </w:r>
      <w:bookmarkEnd w:id="211"/>
    </w:p>
    <w:p w:rsidR="00062287" w:rsidRPr="006F212A" w:rsidRDefault="00062287"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14</w:t>
      </w:r>
      <w:r w:rsidRPr="006F212A">
        <w:rPr>
          <w:noProof/>
        </w:rPr>
        <w:fldChar w:fldCharType="end"/>
      </w:r>
      <w:r w:rsidRPr="006F212A">
        <w:t xml:space="preserve">. Описание шага подпроцесса 02.01.02 Настройка </w:t>
      </w:r>
      <w:r w:rsidR="00906F70" w:rsidRPr="006F212A">
        <w:t>отчётных периодов</w:t>
      </w:r>
    </w:p>
    <w:tbl>
      <w:tblPr>
        <w:tblStyle w:val="af8"/>
        <w:tblW w:w="9464" w:type="dxa"/>
        <w:tblLook w:val="04A0" w:firstRow="1" w:lastRow="0" w:firstColumn="1" w:lastColumn="0" w:noHBand="0" w:noVBand="1"/>
      </w:tblPr>
      <w:tblGrid>
        <w:gridCol w:w="3397"/>
        <w:gridCol w:w="6067"/>
      </w:tblGrid>
      <w:tr w:rsidR="00062287" w:rsidRPr="006F212A" w:rsidTr="00142605">
        <w:trPr>
          <w:trHeight w:val="382"/>
        </w:trPr>
        <w:tc>
          <w:tcPr>
            <w:tcW w:w="3397" w:type="dxa"/>
            <w:hideMark/>
          </w:tcPr>
          <w:p w:rsidR="00062287" w:rsidRPr="006F212A" w:rsidRDefault="00062287" w:rsidP="00062287">
            <w:pPr>
              <w:pStyle w:val="afd"/>
            </w:pPr>
            <w:r w:rsidRPr="006F212A">
              <w:t>Наименование</w:t>
            </w:r>
          </w:p>
        </w:tc>
        <w:tc>
          <w:tcPr>
            <w:tcW w:w="6067" w:type="dxa"/>
            <w:hideMark/>
          </w:tcPr>
          <w:p w:rsidR="00062287" w:rsidRPr="006F212A" w:rsidRDefault="00062287" w:rsidP="00062287">
            <w:pPr>
              <w:pStyle w:val="afd"/>
              <w:rPr>
                <w:lang w:eastAsia="ru-RU"/>
              </w:rPr>
            </w:pPr>
            <w:r w:rsidRPr="006F212A">
              <w:rPr>
                <w:lang w:eastAsia="ru-RU"/>
              </w:rPr>
              <w:t>Содержание</w:t>
            </w:r>
          </w:p>
        </w:tc>
      </w:tr>
      <w:tr w:rsidR="00062287" w:rsidRPr="006F212A" w:rsidTr="00142605">
        <w:trPr>
          <w:trHeight w:val="251"/>
        </w:trPr>
        <w:tc>
          <w:tcPr>
            <w:tcW w:w="3397" w:type="dxa"/>
            <w:hideMark/>
          </w:tcPr>
          <w:p w:rsidR="00062287" w:rsidRPr="006F212A" w:rsidRDefault="00062287" w:rsidP="000D6262">
            <w:pPr>
              <w:pStyle w:val="121"/>
            </w:pPr>
            <w:r w:rsidRPr="006F212A">
              <w:t>Инициирующее событие</w:t>
            </w:r>
          </w:p>
        </w:tc>
        <w:tc>
          <w:tcPr>
            <w:tcW w:w="6067" w:type="dxa"/>
            <w:hideMark/>
          </w:tcPr>
          <w:p w:rsidR="00062287" w:rsidRPr="006F212A" w:rsidRDefault="00062287" w:rsidP="000D6262">
            <w:pPr>
              <w:pStyle w:val="121"/>
              <w:rPr>
                <w:lang w:eastAsia="ru-RU"/>
              </w:rPr>
            </w:pPr>
            <w:r w:rsidRPr="006F212A">
              <w:rPr>
                <w:lang w:eastAsia="ru-RU"/>
              </w:rPr>
              <w:t>Старт отчётного периода</w:t>
            </w:r>
            <w:r w:rsidR="00F62684" w:rsidRPr="006F212A">
              <w:rPr>
                <w:lang w:eastAsia="ru-RU"/>
              </w:rPr>
              <w:t xml:space="preserve"> (сроки в соответствии с Регламентом ИПАК)</w:t>
            </w:r>
          </w:p>
        </w:tc>
      </w:tr>
      <w:tr w:rsidR="00062287" w:rsidRPr="006F212A" w:rsidTr="00142605">
        <w:trPr>
          <w:trHeight w:val="251"/>
        </w:trPr>
        <w:tc>
          <w:tcPr>
            <w:tcW w:w="3397" w:type="dxa"/>
            <w:hideMark/>
          </w:tcPr>
          <w:p w:rsidR="00062287" w:rsidRPr="006F212A" w:rsidRDefault="00062287" w:rsidP="000D6262">
            <w:pPr>
              <w:pStyle w:val="121"/>
              <w:rPr>
                <w:lang w:eastAsia="ru-RU"/>
              </w:rPr>
            </w:pPr>
            <w:r w:rsidRPr="006F212A">
              <w:t>Исполнитель</w:t>
            </w:r>
          </w:p>
        </w:tc>
        <w:tc>
          <w:tcPr>
            <w:tcW w:w="6067" w:type="dxa"/>
            <w:hideMark/>
          </w:tcPr>
          <w:p w:rsidR="00062287" w:rsidRPr="006F212A" w:rsidRDefault="00062287" w:rsidP="000D6262">
            <w:pPr>
              <w:pStyle w:val="121"/>
              <w:rPr>
                <w:lang w:eastAsia="ru-RU"/>
              </w:rPr>
            </w:pPr>
            <w:r w:rsidRPr="006F212A">
              <w:rPr>
                <w:lang w:eastAsia="ru-RU"/>
              </w:rPr>
              <w:t>Функциональный администратор</w:t>
            </w:r>
          </w:p>
        </w:tc>
      </w:tr>
      <w:tr w:rsidR="00062287" w:rsidRPr="006F212A" w:rsidTr="00142605">
        <w:trPr>
          <w:trHeight w:val="251"/>
        </w:trPr>
        <w:tc>
          <w:tcPr>
            <w:tcW w:w="3397" w:type="dxa"/>
            <w:hideMark/>
          </w:tcPr>
          <w:p w:rsidR="00062287" w:rsidRPr="006F212A" w:rsidRDefault="00062287" w:rsidP="000D6262">
            <w:pPr>
              <w:pStyle w:val="121"/>
            </w:pPr>
            <w:r w:rsidRPr="006F212A">
              <w:t>Вход шага подпроцесса</w:t>
            </w:r>
          </w:p>
        </w:tc>
        <w:tc>
          <w:tcPr>
            <w:tcW w:w="6067" w:type="dxa"/>
            <w:hideMark/>
          </w:tcPr>
          <w:p w:rsidR="00062287" w:rsidRPr="006F212A" w:rsidRDefault="00062287" w:rsidP="000D6262">
            <w:pPr>
              <w:pStyle w:val="121"/>
              <w:rPr>
                <w:lang w:eastAsia="ru-RU"/>
              </w:rPr>
            </w:pPr>
            <w:r w:rsidRPr="006F212A">
              <w:rPr>
                <w:lang w:eastAsia="ru-RU"/>
              </w:rPr>
              <w:t>Информация об отчётном периоде</w:t>
            </w:r>
          </w:p>
        </w:tc>
      </w:tr>
      <w:tr w:rsidR="00062287" w:rsidRPr="006F212A" w:rsidTr="00142605">
        <w:trPr>
          <w:trHeight w:val="251"/>
        </w:trPr>
        <w:tc>
          <w:tcPr>
            <w:tcW w:w="3397" w:type="dxa"/>
            <w:hideMark/>
          </w:tcPr>
          <w:p w:rsidR="00062287" w:rsidRPr="006F212A" w:rsidRDefault="00062287" w:rsidP="000D6262">
            <w:pPr>
              <w:pStyle w:val="121"/>
            </w:pPr>
            <w:r w:rsidRPr="006F212A">
              <w:t>Выход шага подпроцесса</w:t>
            </w:r>
          </w:p>
        </w:tc>
        <w:tc>
          <w:tcPr>
            <w:tcW w:w="6067" w:type="dxa"/>
            <w:hideMark/>
          </w:tcPr>
          <w:p w:rsidR="00062287" w:rsidRPr="006F212A" w:rsidRDefault="00062287" w:rsidP="000D6262">
            <w:pPr>
              <w:pStyle w:val="121"/>
              <w:rPr>
                <w:lang w:eastAsia="ru-RU"/>
              </w:rPr>
            </w:pPr>
            <w:r w:rsidRPr="006F212A">
              <w:rPr>
                <w:lang w:eastAsia="ru-RU"/>
              </w:rPr>
              <w:t>Настройки выполнены</w:t>
            </w:r>
          </w:p>
        </w:tc>
      </w:tr>
    </w:tbl>
    <w:p w:rsidR="00062287" w:rsidRPr="006F212A" w:rsidRDefault="00062287" w:rsidP="00062287">
      <w:pPr>
        <w:pStyle w:val="af6"/>
        <w:rPr>
          <w:lang w:eastAsia="ru-RU"/>
        </w:rPr>
      </w:pPr>
      <w:r w:rsidRPr="006F212A">
        <w:rPr>
          <w:lang w:eastAsia="ru-RU"/>
        </w:rPr>
        <w:t>На этом шаге осуществляется настройка отчётн</w:t>
      </w:r>
      <w:r w:rsidR="00906F70" w:rsidRPr="006F212A">
        <w:rPr>
          <w:lang w:eastAsia="ru-RU"/>
        </w:rPr>
        <w:t>ых периодов</w:t>
      </w:r>
      <w:r w:rsidRPr="006F212A">
        <w:rPr>
          <w:lang w:eastAsia="ru-RU"/>
        </w:rPr>
        <w:t xml:space="preserve">: ведение справочника отчётных кварталов, а также выбор ИПР, на основании которой будет формироваться ОИПР. Пользователь заходит в календарь цикла инвестиционного планирования, и, при необходимости, корректирует настройки по умолчанию. Эти настройки будут использованы </w:t>
      </w:r>
      <w:r w:rsidR="00F431D1" w:rsidRPr="006F212A">
        <w:rPr>
          <w:lang w:eastAsia="ru-RU"/>
        </w:rPr>
        <w:t>Систем</w:t>
      </w:r>
      <w:r w:rsidRPr="006F212A">
        <w:rPr>
          <w:lang w:eastAsia="ru-RU"/>
        </w:rPr>
        <w:t>ой для формирования ОИПР отчётного квартала.</w:t>
      </w:r>
    </w:p>
    <w:p w:rsidR="00062287" w:rsidRPr="006F212A" w:rsidRDefault="00062287" w:rsidP="00DD177D">
      <w:pPr>
        <w:pStyle w:val="51"/>
      </w:pPr>
      <w:bookmarkStart w:id="212" w:name="_Ref77351288"/>
      <w:r w:rsidRPr="006F212A">
        <w:t xml:space="preserve">Функция </w:t>
      </w:r>
      <w:r w:rsidR="009A3BE1" w:rsidRPr="006F212A">
        <w:rPr>
          <w:noProof/>
        </w:rPr>
        <w:t xml:space="preserve">02.01.02.01 </w:t>
      </w:r>
      <w:r w:rsidRPr="006F212A">
        <w:t>«Ведение справочника отчётных кварталов»</w:t>
      </w:r>
      <w:bookmarkEnd w:id="212"/>
    </w:p>
    <w:p w:rsidR="00062287" w:rsidRPr="006F212A" w:rsidRDefault="00062287" w:rsidP="00062287">
      <w:pPr>
        <w:pStyle w:val="af6"/>
      </w:pPr>
      <w:r w:rsidRPr="006F212A">
        <w:t xml:space="preserve">Система </w:t>
      </w:r>
      <w:r w:rsidR="003E20A2" w:rsidRPr="006F212A">
        <w:t>позволяет</w:t>
      </w:r>
      <w:r w:rsidRPr="006F212A">
        <w:t>:</w:t>
      </w:r>
    </w:p>
    <w:p w:rsidR="00062287" w:rsidRPr="006F212A" w:rsidRDefault="00062287" w:rsidP="00864BC2">
      <w:pPr>
        <w:pStyle w:val="19"/>
      </w:pPr>
      <w:r w:rsidRPr="006F212A">
        <w:t>централизованно вести справочник отчётных кварталов;</w:t>
      </w:r>
    </w:p>
    <w:p w:rsidR="00062287" w:rsidRPr="006F212A" w:rsidRDefault="00062287" w:rsidP="00864BC2">
      <w:pPr>
        <w:pStyle w:val="19"/>
      </w:pPr>
      <w:r w:rsidRPr="006F212A">
        <w:t>автоматически определять актуальный отчётный квартал текущего периода согласно календарю цикла инвестиционного планирования;</w:t>
      </w:r>
    </w:p>
    <w:p w:rsidR="00062287" w:rsidRPr="006F212A" w:rsidRDefault="00062287" w:rsidP="00864BC2">
      <w:pPr>
        <w:pStyle w:val="19"/>
      </w:pPr>
      <w:r w:rsidRPr="006F212A">
        <w:t>автоматически подставлять отчётный квартал из справочника при формировании ОИПР</w:t>
      </w:r>
      <w:r w:rsidR="00B77D43" w:rsidRPr="006F212A">
        <w:t>.</w:t>
      </w:r>
    </w:p>
    <w:p w:rsidR="00062287" w:rsidRPr="006F212A" w:rsidRDefault="00062287" w:rsidP="00DD177D">
      <w:pPr>
        <w:pStyle w:val="51"/>
      </w:pPr>
      <w:bookmarkStart w:id="213" w:name="_Toc72519207"/>
      <w:r w:rsidRPr="006F212A">
        <w:t xml:space="preserve">Функция </w:t>
      </w:r>
      <w:r w:rsidR="009A3BE1" w:rsidRPr="006F212A">
        <w:rPr>
          <w:noProof/>
        </w:rPr>
        <w:t xml:space="preserve">02.01.02.02 </w:t>
      </w:r>
      <w:r w:rsidRPr="006F212A">
        <w:t>«Настройка плановых данных для отчётного периода»</w:t>
      </w:r>
      <w:bookmarkEnd w:id="213"/>
    </w:p>
    <w:p w:rsidR="00062287" w:rsidRPr="006F212A" w:rsidRDefault="00062287" w:rsidP="00062287">
      <w:pPr>
        <w:pStyle w:val="af6"/>
      </w:pPr>
      <w:r w:rsidRPr="006F212A">
        <w:t xml:space="preserve">Система </w:t>
      </w:r>
      <w:r w:rsidR="003E20A2" w:rsidRPr="006F212A">
        <w:t>позволяет</w:t>
      </w:r>
      <w:r w:rsidRPr="006F212A">
        <w:t>:</w:t>
      </w:r>
    </w:p>
    <w:p w:rsidR="00062287" w:rsidRPr="006F212A" w:rsidRDefault="00062287" w:rsidP="00864BC2">
      <w:pPr>
        <w:pStyle w:val="19"/>
      </w:pPr>
      <w:r w:rsidRPr="006F212A">
        <w:t xml:space="preserve">автоматически настраивать для каждого отчётного квартала утверждённую ИПР текущего года </w:t>
      </w:r>
      <w:proofErr w:type="spellStart"/>
      <w:r w:rsidRPr="006F212A">
        <w:t>инвестпланирования</w:t>
      </w:r>
      <w:proofErr w:type="spellEnd"/>
      <w:r w:rsidRPr="006F212A">
        <w:t>;</w:t>
      </w:r>
    </w:p>
    <w:p w:rsidR="00062287" w:rsidRPr="006F212A" w:rsidRDefault="00062287" w:rsidP="00864BC2">
      <w:pPr>
        <w:pStyle w:val="19"/>
      </w:pPr>
      <w:r w:rsidRPr="006F212A">
        <w:t>применять указанные настройки при формировании ОИПР;</w:t>
      </w:r>
    </w:p>
    <w:p w:rsidR="00062287" w:rsidRPr="006F212A" w:rsidRDefault="00062287" w:rsidP="00864BC2">
      <w:pPr>
        <w:pStyle w:val="19"/>
      </w:pPr>
      <w:r w:rsidRPr="006F212A">
        <w:t>уведомлять пользователей, участвующих в процессе, об изменении настроек.</w:t>
      </w:r>
    </w:p>
    <w:p w:rsidR="00062287" w:rsidRPr="006F212A" w:rsidRDefault="00062287" w:rsidP="00062287">
      <w:pPr>
        <w:spacing w:after="200" w:line="276" w:lineRule="auto"/>
      </w:pPr>
      <w:r w:rsidRPr="006F212A">
        <w:br w:type="page"/>
      </w:r>
    </w:p>
    <w:p w:rsidR="00FB24F8" w:rsidRPr="006F212A" w:rsidRDefault="00FB24F8" w:rsidP="009A3BE1">
      <w:pPr>
        <w:pStyle w:val="32"/>
        <w:rPr>
          <w:noProof/>
          <w:lang w:eastAsia="ru-RU"/>
        </w:rPr>
      </w:pPr>
      <w:bookmarkStart w:id="214" w:name="_Toc78285426"/>
      <w:bookmarkStart w:id="215" w:name="_Toc196215656"/>
      <w:r w:rsidRPr="006F212A">
        <w:rPr>
          <w:noProof/>
          <w:lang w:eastAsia="ru-RU"/>
        </w:rPr>
        <w:t>Подпроцесс 02.</w:t>
      </w:r>
      <w:r w:rsidR="00BD1184" w:rsidRPr="006F212A">
        <w:rPr>
          <w:noProof/>
          <w:lang w:eastAsia="ru-RU"/>
        </w:rPr>
        <w:t xml:space="preserve">02 </w:t>
      </w:r>
      <w:r w:rsidRPr="006F212A">
        <w:rPr>
          <w:noProof/>
          <w:lang w:eastAsia="ru-RU"/>
        </w:rPr>
        <w:t>Предварительное рассмотрение материалов ИПР</w:t>
      </w:r>
      <w:bookmarkEnd w:id="201"/>
      <w:bookmarkEnd w:id="214"/>
      <w:bookmarkEnd w:id="215"/>
    </w:p>
    <w:p w:rsidR="00FB24F8" w:rsidRPr="006F212A" w:rsidRDefault="00FB24F8" w:rsidP="009A3BE1">
      <w:pPr>
        <w:pStyle w:val="41"/>
      </w:pPr>
      <w:bookmarkStart w:id="216" w:name="_Toc71274472"/>
      <w:r w:rsidRPr="006F212A">
        <w:t>Шаг 02.0</w:t>
      </w:r>
      <w:r w:rsidR="00321111" w:rsidRPr="006F212A">
        <w:t>2</w:t>
      </w:r>
      <w:r w:rsidRPr="006F212A">
        <w:t xml:space="preserve">.01 Формирование списка ИПКВ филиала/структурного подразделения </w:t>
      </w:r>
      <w:r w:rsidR="002F5399" w:rsidRPr="006F212A">
        <w:t xml:space="preserve">ДО </w:t>
      </w:r>
      <w:r w:rsidRPr="006F212A">
        <w:t>для предварительного рассмотрения материалов ИПР</w:t>
      </w:r>
      <w:bookmarkEnd w:id="216"/>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15</w:t>
      </w:r>
      <w:r w:rsidRPr="006F212A">
        <w:rPr>
          <w:noProof/>
        </w:rPr>
        <w:fldChar w:fldCharType="end"/>
      </w:r>
      <w:r w:rsidRPr="006F212A">
        <w:t>. Описание шага подпроцесса 02.0</w:t>
      </w:r>
      <w:r w:rsidR="00321111" w:rsidRPr="006F212A">
        <w:t>2</w:t>
      </w:r>
      <w:r w:rsidRPr="006F212A">
        <w:t xml:space="preserve">.01 Формирование списка ИПКВ филиала/структурного подразделения </w:t>
      </w:r>
      <w:r w:rsidR="002F5399" w:rsidRPr="006F212A">
        <w:t xml:space="preserve">ДО </w:t>
      </w:r>
      <w:r w:rsidRPr="006F212A">
        <w:t>для предварительного рассмотрения материалов ИПР</w:t>
      </w:r>
    </w:p>
    <w:tbl>
      <w:tblPr>
        <w:tblStyle w:val="af8"/>
        <w:tblW w:w="9356" w:type="dxa"/>
        <w:tblLook w:val="04A0" w:firstRow="1" w:lastRow="0" w:firstColumn="1" w:lastColumn="0" w:noHBand="0" w:noVBand="1"/>
      </w:tblPr>
      <w:tblGrid>
        <w:gridCol w:w="3397"/>
        <w:gridCol w:w="5959"/>
      </w:tblGrid>
      <w:tr w:rsidR="00FB24F8" w:rsidRPr="006F212A" w:rsidTr="00142605">
        <w:trPr>
          <w:trHeight w:val="382"/>
        </w:trPr>
        <w:tc>
          <w:tcPr>
            <w:tcW w:w="3397" w:type="dxa"/>
          </w:tcPr>
          <w:p w:rsidR="00FB24F8" w:rsidRPr="006F212A" w:rsidRDefault="00FB24F8" w:rsidP="00FB24F8">
            <w:pPr>
              <w:pStyle w:val="afd"/>
            </w:pPr>
            <w:r w:rsidRPr="006F212A">
              <w:t>Наименование</w:t>
            </w:r>
          </w:p>
        </w:tc>
        <w:tc>
          <w:tcPr>
            <w:tcW w:w="5959" w:type="dxa"/>
          </w:tcPr>
          <w:p w:rsidR="00FB24F8" w:rsidRPr="006F212A" w:rsidRDefault="00FB24F8" w:rsidP="00FB24F8">
            <w:pPr>
              <w:pStyle w:val="afd"/>
              <w:rPr>
                <w:lang w:eastAsia="ru-RU"/>
              </w:rPr>
            </w:pPr>
            <w:r w:rsidRPr="006F212A">
              <w:rPr>
                <w:lang w:eastAsia="ru-RU"/>
              </w:rPr>
              <w:t>Содержание</w:t>
            </w:r>
          </w:p>
        </w:tc>
      </w:tr>
      <w:tr w:rsidR="00FB24F8" w:rsidRPr="006F212A" w:rsidTr="00142605">
        <w:trPr>
          <w:trHeight w:val="267"/>
        </w:trPr>
        <w:tc>
          <w:tcPr>
            <w:tcW w:w="3397" w:type="dxa"/>
          </w:tcPr>
          <w:p w:rsidR="00FB24F8" w:rsidRPr="006F212A" w:rsidRDefault="00FB24F8" w:rsidP="000D6262">
            <w:pPr>
              <w:pStyle w:val="121"/>
            </w:pPr>
            <w:r w:rsidRPr="006F212A">
              <w:t>Инициирующее событие</w:t>
            </w:r>
          </w:p>
        </w:tc>
        <w:tc>
          <w:tcPr>
            <w:tcW w:w="5959" w:type="dxa"/>
          </w:tcPr>
          <w:p w:rsidR="00FB24F8" w:rsidRPr="006F212A" w:rsidRDefault="00FB24F8" w:rsidP="000D6262">
            <w:pPr>
              <w:pStyle w:val="121"/>
              <w:rPr>
                <w:lang w:eastAsia="ru-RU"/>
              </w:rPr>
            </w:pPr>
            <w:r w:rsidRPr="006F212A">
              <w:rPr>
                <w:lang w:eastAsia="ru-RU"/>
              </w:rPr>
              <w:t>Необходимость в предварительном рассмотрении</w:t>
            </w:r>
          </w:p>
        </w:tc>
      </w:tr>
      <w:tr w:rsidR="00FB24F8" w:rsidRPr="006F212A" w:rsidTr="00142605">
        <w:trPr>
          <w:trHeight w:val="267"/>
        </w:trPr>
        <w:tc>
          <w:tcPr>
            <w:tcW w:w="3397" w:type="dxa"/>
          </w:tcPr>
          <w:p w:rsidR="00FB24F8" w:rsidRPr="006F212A" w:rsidRDefault="00FB24F8" w:rsidP="000D6262">
            <w:pPr>
              <w:pStyle w:val="121"/>
              <w:rPr>
                <w:lang w:eastAsia="ru-RU"/>
              </w:rPr>
            </w:pPr>
            <w:r w:rsidRPr="006F212A">
              <w:t>Исполнитель</w:t>
            </w:r>
          </w:p>
        </w:tc>
        <w:tc>
          <w:tcPr>
            <w:tcW w:w="5959" w:type="dxa"/>
          </w:tcPr>
          <w:p w:rsidR="00FB24F8" w:rsidRPr="006F212A" w:rsidRDefault="00FB24F8" w:rsidP="000D6262">
            <w:pPr>
              <w:pStyle w:val="121"/>
              <w:rPr>
                <w:lang w:eastAsia="ru-RU"/>
              </w:rPr>
            </w:pPr>
            <w:r w:rsidRPr="006F212A">
              <w:rPr>
                <w:lang w:eastAsia="ru-RU"/>
              </w:rPr>
              <w:t>Ответственный за формирование ИПР филиала/структурного подразделения</w:t>
            </w:r>
            <w:r w:rsidR="002F5399" w:rsidRPr="006F212A">
              <w:t xml:space="preserve"> ДО</w:t>
            </w:r>
          </w:p>
        </w:tc>
      </w:tr>
      <w:tr w:rsidR="00FB24F8" w:rsidRPr="006F212A" w:rsidTr="00142605">
        <w:trPr>
          <w:trHeight w:val="267"/>
        </w:trPr>
        <w:tc>
          <w:tcPr>
            <w:tcW w:w="3397" w:type="dxa"/>
          </w:tcPr>
          <w:p w:rsidR="00FB24F8" w:rsidRPr="006F212A" w:rsidRDefault="00FB24F8" w:rsidP="000D6262">
            <w:pPr>
              <w:pStyle w:val="121"/>
            </w:pPr>
            <w:r w:rsidRPr="006F212A">
              <w:t>Вход шага подпроцесса</w:t>
            </w:r>
          </w:p>
        </w:tc>
        <w:tc>
          <w:tcPr>
            <w:tcW w:w="5959" w:type="dxa"/>
          </w:tcPr>
          <w:p w:rsidR="00FB24F8" w:rsidRPr="006F212A" w:rsidRDefault="00FB24F8" w:rsidP="000D6262">
            <w:pPr>
              <w:pStyle w:val="121"/>
              <w:rPr>
                <w:lang w:eastAsia="ru-RU"/>
              </w:rPr>
            </w:pPr>
            <w:r w:rsidRPr="006F212A">
              <w:rPr>
                <w:lang w:eastAsia="ru-RU"/>
              </w:rPr>
              <w:t>ИПКВ в статусе «Согласован»</w:t>
            </w:r>
          </w:p>
        </w:tc>
      </w:tr>
      <w:tr w:rsidR="00FB24F8" w:rsidRPr="006F212A" w:rsidTr="00142605">
        <w:trPr>
          <w:trHeight w:val="267"/>
        </w:trPr>
        <w:tc>
          <w:tcPr>
            <w:tcW w:w="3397" w:type="dxa"/>
          </w:tcPr>
          <w:p w:rsidR="00FB24F8" w:rsidRPr="006F212A" w:rsidRDefault="00FB24F8" w:rsidP="000D6262">
            <w:pPr>
              <w:pStyle w:val="121"/>
            </w:pPr>
            <w:r w:rsidRPr="006F212A">
              <w:t>Выход шага подпроцесса</w:t>
            </w:r>
          </w:p>
        </w:tc>
        <w:tc>
          <w:tcPr>
            <w:tcW w:w="5959" w:type="dxa"/>
          </w:tcPr>
          <w:p w:rsidR="00FB24F8" w:rsidRPr="006F212A" w:rsidRDefault="00FB24F8" w:rsidP="000D6262">
            <w:pPr>
              <w:pStyle w:val="121"/>
              <w:rPr>
                <w:lang w:eastAsia="ru-RU"/>
              </w:rPr>
            </w:pPr>
            <w:r w:rsidRPr="006F212A">
              <w:rPr>
                <w:lang w:eastAsia="ru-RU"/>
              </w:rPr>
              <w:t>Список ИПКВ</w:t>
            </w:r>
            <w:r w:rsidRPr="006F212A">
              <w:t xml:space="preserve"> филиала/структурного подразделения</w:t>
            </w:r>
            <w:r w:rsidRPr="006F212A">
              <w:rPr>
                <w:lang w:eastAsia="ru-RU"/>
              </w:rPr>
              <w:t xml:space="preserve"> </w:t>
            </w:r>
            <w:r w:rsidR="002F5399" w:rsidRPr="006F212A">
              <w:t xml:space="preserve">ДО </w:t>
            </w:r>
            <w:r w:rsidRPr="006F212A">
              <w:rPr>
                <w:lang w:eastAsia="ru-RU"/>
              </w:rPr>
              <w:t>для предварительного рассмотрения материалов ИПР в статусе «Сформирован»</w:t>
            </w:r>
          </w:p>
        </w:tc>
      </w:tr>
    </w:tbl>
    <w:p w:rsidR="00FB24F8" w:rsidRPr="006F212A" w:rsidRDefault="00FB24F8" w:rsidP="00FB24F8">
      <w:pPr>
        <w:pStyle w:val="af6"/>
      </w:pPr>
      <w:r w:rsidRPr="006F212A">
        <w:t xml:space="preserve">На </w:t>
      </w:r>
      <w:r w:rsidRPr="006F212A">
        <w:rPr>
          <w:lang w:eastAsia="ru-RU"/>
        </w:rPr>
        <w:t>данном</w:t>
      </w:r>
      <w:r w:rsidRPr="006F212A">
        <w:t xml:space="preserve"> шаге ответственный за формирование ИПР филиала/структурного подразделения</w:t>
      </w:r>
      <w:r w:rsidR="002F5399" w:rsidRPr="006F212A">
        <w:t xml:space="preserve"> ДО</w:t>
      </w:r>
      <w:r w:rsidRPr="006F212A">
        <w:t xml:space="preserve"> создаёт в Системе список ИПКВ для </w:t>
      </w:r>
      <w:r w:rsidRPr="006F212A">
        <w:rPr>
          <w:color w:val="000000" w:themeColor="text1"/>
          <w:lang w:eastAsia="ru-RU"/>
        </w:rPr>
        <w:t xml:space="preserve">предварительного рассмотрения материалов </w:t>
      </w:r>
      <w:r w:rsidRPr="006F212A">
        <w:t>ИПР. В список подбираются</w:t>
      </w:r>
      <w:r w:rsidR="00841C53" w:rsidRPr="006F212A">
        <w:t xml:space="preserve"> согласованные</w:t>
      </w:r>
      <w:r w:rsidRPr="006F212A">
        <w:t xml:space="preserve"> ИПКВ</w:t>
      </w:r>
      <w:r w:rsidR="00841C53" w:rsidRPr="006F212A">
        <w:t xml:space="preserve"> (см. п. </w:t>
      </w:r>
      <w:r w:rsidR="00841C53" w:rsidRPr="006F212A">
        <w:fldChar w:fldCharType="begin"/>
      </w:r>
      <w:r w:rsidR="00841C53" w:rsidRPr="006F212A">
        <w:instrText xml:space="preserve"> REF _Ref72329550 \r \h </w:instrText>
      </w:r>
      <w:r w:rsidR="006F212A">
        <w:instrText xml:space="preserve"> \* MERGEFORMAT </w:instrText>
      </w:r>
      <w:r w:rsidR="00841C53" w:rsidRPr="006F212A">
        <w:fldChar w:fldCharType="separate"/>
      </w:r>
      <w:r w:rsidR="00166C94" w:rsidRPr="006F212A">
        <w:t>4.1.2</w:t>
      </w:r>
      <w:r w:rsidR="00841C53" w:rsidRPr="006F212A">
        <w:fldChar w:fldCharType="end"/>
      </w:r>
      <w:r w:rsidR="00841C53" w:rsidRPr="006F212A">
        <w:t xml:space="preserve"> </w:t>
      </w:r>
      <w:r w:rsidR="00841C53" w:rsidRPr="006F212A">
        <w:fldChar w:fldCharType="begin"/>
      </w:r>
      <w:r w:rsidR="00841C53" w:rsidRPr="006F212A">
        <w:instrText xml:space="preserve"> REF _Ref72329544 \h </w:instrText>
      </w:r>
      <w:r w:rsidR="006F212A">
        <w:instrText xml:space="preserve"> \* MERGEFORMAT </w:instrText>
      </w:r>
      <w:r w:rsidR="00841C53" w:rsidRPr="006F212A">
        <w:fldChar w:fldCharType="separate"/>
      </w:r>
      <w:r w:rsidR="00166C94" w:rsidRPr="006F212A">
        <w:t>Подпроцесс 01.02 Согласование ИПКВ</w:t>
      </w:r>
      <w:r w:rsidR="00841C53" w:rsidRPr="006F212A">
        <w:fldChar w:fldCharType="end"/>
      </w:r>
      <w:r w:rsidR="00841C53" w:rsidRPr="006F212A">
        <w:t>)</w:t>
      </w:r>
      <w:r w:rsidRPr="006F212A">
        <w:t>, автоматически или вручную.</w:t>
      </w:r>
    </w:p>
    <w:p w:rsidR="00FB24F8" w:rsidRPr="006F212A" w:rsidRDefault="00FB24F8" w:rsidP="00FB24F8">
      <w:pPr>
        <w:pStyle w:val="af6"/>
      </w:pPr>
      <w:r w:rsidRPr="006F212A">
        <w:t>После окончания формирования списка пользователь устанавливает для списка статус «Сформирован».</w:t>
      </w:r>
    </w:p>
    <w:p w:rsidR="00FB24F8" w:rsidRPr="006F212A" w:rsidRDefault="00FB24F8" w:rsidP="00DD177D">
      <w:pPr>
        <w:pStyle w:val="51"/>
      </w:pPr>
      <w:bookmarkStart w:id="217" w:name="_Toc71274473"/>
      <w:r w:rsidRPr="006F212A">
        <w:t xml:space="preserve">Функция </w:t>
      </w:r>
      <w:r w:rsidR="009E6DF4" w:rsidRPr="006F212A">
        <w:t xml:space="preserve">02.02.01.01 </w:t>
      </w:r>
      <w:r w:rsidRPr="006F212A">
        <w:t>«Формирование списков ИПКВ филиала</w:t>
      </w:r>
      <w:r w:rsidR="00FE62B9" w:rsidRPr="006F212A">
        <w:t>/</w:t>
      </w:r>
      <w:r w:rsidRPr="006F212A">
        <w:t>структурного подразделения</w:t>
      </w:r>
      <w:r w:rsidR="002F5399" w:rsidRPr="006F212A">
        <w:t xml:space="preserve"> ДО</w:t>
      </w:r>
      <w:r w:rsidRPr="006F212A">
        <w:t xml:space="preserve"> для </w:t>
      </w:r>
      <w:r w:rsidRPr="006F212A">
        <w:rPr>
          <w:color w:val="000000" w:themeColor="text1"/>
        </w:rPr>
        <w:t xml:space="preserve">предварительного рассмотрения материалов </w:t>
      </w:r>
      <w:r w:rsidRPr="006F212A">
        <w:t>ИПР»</w:t>
      </w:r>
      <w:bookmarkEnd w:id="217"/>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создать список ИПКВ филиала/структурного подразделения </w:t>
      </w:r>
      <w:r w:rsidR="002F5399" w:rsidRPr="006F212A">
        <w:t xml:space="preserve">ДО </w:t>
      </w:r>
      <w:r w:rsidRPr="006F212A">
        <w:t xml:space="preserve">для </w:t>
      </w:r>
      <w:r w:rsidRPr="006F212A">
        <w:rPr>
          <w:color w:val="000000" w:themeColor="text1"/>
        </w:rPr>
        <w:t xml:space="preserve">предварительного рассмотрения материалов </w:t>
      </w:r>
      <w:r w:rsidRPr="006F212A">
        <w:t>ИПР;</w:t>
      </w:r>
    </w:p>
    <w:p w:rsidR="00FB24F8" w:rsidRPr="006F212A" w:rsidRDefault="00FB24F8" w:rsidP="00864BC2">
      <w:pPr>
        <w:pStyle w:val="19"/>
      </w:pPr>
      <w:r w:rsidRPr="006F212A">
        <w:t>автоматически подставить горизонт ИПР</w:t>
      </w:r>
      <w:r w:rsidR="00153177" w:rsidRPr="006F212A">
        <w:t xml:space="preserve">, </w:t>
      </w:r>
      <w:r w:rsidR="001F046C" w:rsidRPr="006F212A">
        <w:t xml:space="preserve">согласно настройкам </w:t>
      </w:r>
      <w:r w:rsidR="00153177" w:rsidRPr="006F212A">
        <w:t xml:space="preserve">текущего цикла </w:t>
      </w:r>
      <w:proofErr w:type="spellStart"/>
      <w:r w:rsidR="00153177" w:rsidRPr="006F212A">
        <w:t>инвестпланирования</w:t>
      </w:r>
      <w:proofErr w:type="spellEnd"/>
      <w:r w:rsidRPr="006F212A">
        <w:t>;</w:t>
      </w:r>
    </w:p>
    <w:p w:rsidR="00FB24F8" w:rsidRPr="006F212A" w:rsidRDefault="00FB24F8" w:rsidP="00864BC2">
      <w:pPr>
        <w:pStyle w:val="19"/>
      </w:pPr>
      <w:r w:rsidRPr="006F212A">
        <w:t>вручную добавить ИПКВ в список;</w:t>
      </w:r>
    </w:p>
    <w:p w:rsidR="00FB24F8" w:rsidRPr="006F212A" w:rsidRDefault="00FB24F8" w:rsidP="00864BC2">
      <w:pPr>
        <w:pStyle w:val="19"/>
      </w:pPr>
      <w:r w:rsidRPr="006F212A">
        <w:t>автоматически проверять полноту комплекта обоснований к каждому ИПКВ;</w:t>
      </w:r>
    </w:p>
    <w:p w:rsidR="005C5042" w:rsidRPr="006F212A" w:rsidRDefault="005C5042" w:rsidP="00864BC2">
      <w:pPr>
        <w:pStyle w:val="19"/>
      </w:pPr>
      <w:r w:rsidRPr="006F212A">
        <w:rPr>
          <w:noProof/>
        </w:rPr>
        <w:t>иключать возможость добавления в документ несогласованых ИПКВ;</w:t>
      </w:r>
    </w:p>
    <w:p w:rsidR="00FB24F8" w:rsidRPr="006F212A" w:rsidRDefault="00FB24F8" w:rsidP="00864BC2">
      <w:pPr>
        <w:pStyle w:val="19"/>
      </w:pPr>
      <w:r w:rsidRPr="006F212A">
        <w:t xml:space="preserve">вручную исключить ИПКВ из списка; </w:t>
      </w:r>
    </w:p>
    <w:p w:rsidR="00FB24F8" w:rsidRPr="006F212A" w:rsidRDefault="00FB24F8" w:rsidP="00864BC2">
      <w:pPr>
        <w:pStyle w:val="19"/>
      </w:pPr>
      <w:r w:rsidRPr="006F212A">
        <w:t xml:space="preserve">просматривать статус согласования ИПКВ; </w:t>
      </w:r>
    </w:p>
    <w:p w:rsidR="00FB24F8" w:rsidRPr="006F212A" w:rsidRDefault="00FB24F8" w:rsidP="00864BC2">
      <w:pPr>
        <w:pStyle w:val="19"/>
      </w:pPr>
      <w:r w:rsidRPr="006F212A">
        <w:t>просматривать статус включения ИПКВ в ИПР предыдущих циклов планирования;</w:t>
      </w:r>
    </w:p>
    <w:p w:rsidR="00FB24F8" w:rsidRPr="006F212A" w:rsidRDefault="00FB24F8" w:rsidP="00864BC2">
      <w:pPr>
        <w:pStyle w:val="19"/>
      </w:pPr>
      <w:r w:rsidRPr="006F212A">
        <w:t>отображать список ИПКВ, автоматически сгруппированных по разделам ИПР;</w:t>
      </w:r>
    </w:p>
    <w:p w:rsidR="00FB24F8" w:rsidRPr="006F212A" w:rsidRDefault="00FB24F8" w:rsidP="00864BC2">
      <w:pPr>
        <w:pStyle w:val="19"/>
        <w:rPr>
          <w:noProof/>
        </w:rPr>
      </w:pPr>
      <w:r w:rsidRPr="006F212A">
        <w:t>отображать данные по финансированию/</w:t>
      </w:r>
      <w:r w:rsidR="00A05E44" w:rsidRPr="006F212A">
        <w:t>освоению</w:t>
      </w:r>
      <w:r w:rsidRPr="006F212A">
        <w:t>/вводу;</w:t>
      </w:r>
    </w:p>
    <w:p w:rsidR="00FB24F8" w:rsidRPr="006F212A" w:rsidRDefault="00FB24F8" w:rsidP="00864BC2">
      <w:pPr>
        <w:pStyle w:val="19"/>
        <w:rPr>
          <w:noProof/>
        </w:rPr>
      </w:pPr>
      <w:r w:rsidRPr="006F212A">
        <w:t>перейти из списка ИПКВ в карточку каждого ИПКВ;</w:t>
      </w:r>
    </w:p>
    <w:p w:rsidR="00FB24F8" w:rsidRPr="006F212A" w:rsidRDefault="00FB24F8" w:rsidP="00864BC2">
      <w:pPr>
        <w:pStyle w:val="19"/>
      </w:pPr>
      <w:r w:rsidRPr="006F212A">
        <w:t>зафиксировать дату, время и пользователя, создавшего список.</w:t>
      </w:r>
    </w:p>
    <w:p w:rsidR="00FB24F8" w:rsidRPr="006F212A" w:rsidRDefault="00FB24F8" w:rsidP="00DD177D">
      <w:pPr>
        <w:pStyle w:val="51"/>
      </w:pPr>
      <w:bookmarkStart w:id="218" w:name="_Toc71274474"/>
      <w:r w:rsidRPr="006F212A">
        <w:t xml:space="preserve">Функция </w:t>
      </w:r>
      <w:r w:rsidR="009E6DF4" w:rsidRPr="006F212A">
        <w:t>02.02.01.0</w:t>
      </w:r>
      <w:r w:rsidR="009E6DF4" w:rsidRPr="006F212A">
        <w:rPr>
          <w:lang w:val="en-US"/>
        </w:rPr>
        <w:t>2</w:t>
      </w:r>
      <w:r w:rsidR="009E6DF4" w:rsidRPr="006F212A">
        <w:t xml:space="preserve"> </w:t>
      </w:r>
      <w:r w:rsidRPr="006F212A">
        <w:t>«Редактирование списка ИПКВ»</w:t>
      </w:r>
      <w:bookmarkEnd w:id="218"/>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редактировать список ИПКВ в статусе «</w:t>
      </w:r>
      <w:r w:rsidR="00A15D18" w:rsidRPr="006F212A">
        <w:t>В работе</w:t>
      </w:r>
      <w:r w:rsidRPr="006F212A">
        <w:t>»;</w:t>
      </w:r>
    </w:p>
    <w:p w:rsidR="00FB24F8" w:rsidRPr="006F212A" w:rsidRDefault="00FB24F8" w:rsidP="00864BC2">
      <w:pPr>
        <w:pStyle w:val="19"/>
      </w:pPr>
      <w:r w:rsidRPr="006F212A">
        <w:t>изменить горизонт ИПР;</w:t>
      </w:r>
    </w:p>
    <w:p w:rsidR="00FB24F8" w:rsidRPr="006F212A" w:rsidRDefault="00FB24F8" w:rsidP="00864BC2">
      <w:pPr>
        <w:pStyle w:val="19"/>
      </w:pPr>
      <w:r w:rsidRPr="006F212A">
        <w:t>вручную добавить ИПКВ в список;</w:t>
      </w:r>
    </w:p>
    <w:p w:rsidR="00FB24F8" w:rsidRPr="006F212A" w:rsidRDefault="00FB24F8" w:rsidP="00864BC2">
      <w:pPr>
        <w:pStyle w:val="19"/>
      </w:pPr>
      <w:r w:rsidRPr="006F212A">
        <w:t xml:space="preserve">вручную исключить ИПКВ из списка; </w:t>
      </w:r>
    </w:p>
    <w:p w:rsidR="00025C2D" w:rsidRPr="006F212A" w:rsidRDefault="00025C2D" w:rsidP="00864BC2">
      <w:pPr>
        <w:pStyle w:val="19"/>
      </w:pPr>
      <w:r w:rsidRPr="006F212A">
        <w:t>выводить справочную информацию для пользователя по работе со списком ИПКВ;</w:t>
      </w:r>
    </w:p>
    <w:p w:rsidR="00FB24F8" w:rsidRPr="006F212A" w:rsidRDefault="00FB24F8" w:rsidP="009E6DF4">
      <w:pPr>
        <w:pStyle w:val="41"/>
      </w:pPr>
      <w:bookmarkStart w:id="219" w:name="_Toc71274475"/>
      <w:r w:rsidRPr="006F212A">
        <w:t>Шаг 02.0</w:t>
      </w:r>
      <w:r w:rsidR="00321111" w:rsidRPr="006F212A">
        <w:t>2</w:t>
      </w:r>
      <w:r w:rsidRPr="006F212A">
        <w:t xml:space="preserve">.02 Согласование списка ИПКВ филиала/структурного подразделения </w:t>
      </w:r>
      <w:r w:rsidR="002F5399" w:rsidRPr="006F212A">
        <w:t xml:space="preserve">ДО </w:t>
      </w:r>
      <w:r w:rsidRPr="006F212A">
        <w:t xml:space="preserve">для </w:t>
      </w:r>
      <w:r w:rsidRPr="006F212A">
        <w:rPr>
          <w:color w:val="000000" w:themeColor="text1"/>
        </w:rPr>
        <w:t xml:space="preserve">предварительного рассмотрения материалов </w:t>
      </w:r>
      <w:r w:rsidRPr="006F212A">
        <w:t>ИПР</w:t>
      </w:r>
      <w:bookmarkEnd w:id="219"/>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16</w:t>
      </w:r>
      <w:r w:rsidRPr="006F212A">
        <w:rPr>
          <w:noProof/>
        </w:rPr>
        <w:fldChar w:fldCharType="end"/>
      </w:r>
      <w:r w:rsidRPr="006F212A">
        <w:t>. Описание шага подпроцесса 02.0</w:t>
      </w:r>
      <w:r w:rsidR="00321111" w:rsidRPr="006F212A">
        <w:t>2</w:t>
      </w:r>
      <w:r w:rsidRPr="006F212A">
        <w:t xml:space="preserve">.02 Согласование списка ИПКВ </w:t>
      </w:r>
      <w:r w:rsidR="00312B52" w:rsidRPr="006F212A">
        <w:t>филиала/структурного подразделения</w:t>
      </w:r>
      <w:r w:rsidRPr="006F212A">
        <w:t xml:space="preserve"> </w:t>
      </w:r>
      <w:r w:rsidR="002F5399" w:rsidRPr="006F212A">
        <w:t xml:space="preserve">ДО </w:t>
      </w:r>
      <w:r w:rsidRPr="006F212A">
        <w:t xml:space="preserve">для </w:t>
      </w:r>
      <w:r w:rsidRPr="006F212A">
        <w:rPr>
          <w:color w:val="000000" w:themeColor="text1"/>
          <w:lang w:eastAsia="ru-RU"/>
        </w:rPr>
        <w:t>предварительного рассмотрения материалов</w:t>
      </w:r>
      <w:r w:rsidRPr="006F212A">
        <w:t xml:space="preserve"> ИПР </w:t>
      </w:r>
    </w:p>
    <w:tbl>
      <w:tblPr>
        <w:tblStyle w:val="af8"/>
        <w:tblW w:w="9464" w:type="dxa"/>
        <w:tblLook w:val="04A0" w:firstRow="1" w:lastRow="0" w:firstColumn="1" w:lastColumn="0" w:noHBand="0" w:noVBand="1"/>
      </w:tblPr>
      <w:tblGrid>
        <w:gridCol w:w="3397"/>
        <w:gridCol w:w="6067"/>
      </w:tblGrid>
      <w:tr w:rsidR="00FB24F8" w:rsidRPr="006F212A" w:rsidTr="00142605">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142605">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Отправка на согласование</w:t>
            </w:r>
          </w:p>
        </w:tc>
      </w:tr>
      <w:tr w:rsidR="00FB24F8" w:rsidRPr="006F212A" w:rsidTr="00142605">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Согласующие</w:t>
            </w:r>
          </w:p>
          <w:p w:rsidR="008F4A28" w:rsidRPr="006F212A" w:rsidRDefault="008F4A28" w:rsidP="000D6262">
            <w:pPr>
              <w:pStyle w:val="121"/>
            </w:pPr>
            <w:r w:rsidRPr="006F212A">
              <w:rPr>
                <w:lang w:eastAsia="ru-RU"/>
              </w:rPr>
              <w:t>Ответственный за формирование ИПР филиала/структурного подразделения</w:t>
            </w:r>
            <w:r w:rsidRPr="006F212A">
              <w:t xml:space="preserve"> ДО</w:t>
            </w:r>
          </w:p>
          <w:p w:rsidR="008F4A28" w:rsidRPr="006F212A" w:rsidRDefault="008F4A28" w:rsidP="000D6262">
            <w:pPr>
              <w:pStyle w:val="121"/>
              <w:rPr>
                <w:color w:val="000000" w:themeColor="text1"/>
                <w:lang w:eastAsia="ru-RU"/>
              </w:rPr>
            </w:pPr>
            <w:r w:rsidRPr="006F212A">
              <w:t>Инициатор ИПКВ</w:t>
            </w:r>
          </w:p>
        </w:tc>
      </w:tr>
      <w:tr w:rsidR="00FB24F8" w:rsidRPr="006F212A" w:rsidTr="00142605">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 xml:space="preserve">Список ИПКВ </w:t>
            </w:r>
            <w:r w:rsidR="00FE62B9" w:rsidRPr="006F212A">
              <w:rPr>
                <w:lang w:eastAsia="ru-RU"/>
              </w:rPr>
              <w:t>филиала/</w:t>
            </w:r>
            <w:r w:rsidRPr="006F212A">
              <w:rPr>
                <w:lang w:eastAsia="ru-RU"/>
              </w:rPr>
              <w:t xml:space="preserve">структурного подразделения </w:t>
            </w:r>
            <w:r w:rsidR="002F5399" w:rsidRPr="006F212A">
              <w:t xml:space="preserve">ДО </w:t>
            </w:r>
            <w:r w:rsidRPr="006F212A">
              <w:rPr>
                <w:lang w:eastAsia="ru-RU"/>
              </w:rPr>
              <w:t>для предварительного рассмотрения материалов</w:t>
            </w:r>
            <w:r w:rsidRPr="006F212A">
              <w:t xml:space="preserve"> </w:t>
            </w:r>
            <w:r w:rsidRPr="006F212A">
              <w:rPr>
                <w:lang w:eastAsia="ru-RU"/>
              </w:rPr>
              <w:t>ИПР в статусе «Сформирован»</w:t>
            </w:r>
          </w:p>
        </w:tc>
      </w:tr>
      <w:tr w:rsidR="00FB24F8" w:rsidRPr="006F212A" w:rsidTr="00142605">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 xml:space="preserve">Список </w:t>
            </w:r>
            <w:r w:rsidR="00FE62B9" w:rsidRPr="006F212A">
              <w:rPr>
                <w:lang w:eastAsia="ru-RU"/>
              </w:rPr>
              <w:t>для ИПР от филиала/</w:t>
            </w:r>
            <w:r w:rsidRPr="006F212A">
              <w:rPr>
                <w:lang w:eastAsia="ru-RU"/>
              </w:rPr>
              <w:t xml:space="preserve">структурного подразделения </w:t>
            </w:r>
            <w:r w:rsidR="002F5399" w:rsidRPr="006F212A">
              <w:t xml:space="preserve">ДО </w:t>
            </w:r>
            <w:r w:rsidRPr="006F212A">
              <w:rPr>
                <w:lang w:eastAsia="ru-RU"/>
              </w:rPr>
              <w:t>для предварительного рассмотрения материалов</w:t>
            </w:r>
            <w:r w:rsidRPr="006F212A">
              <w:t xml:space="preserve"> </w:t>
            </w:r>
            <w:r w:rsidRPr="006F212A">
              <w:rPr>
                <w:lang w:eastAsia="ru-RU"/>
              </w:rPr>
              <w:t>ИПР в статусе «Согласован»</w:t>
            </w:r>
          </w:p>
        </w:tc>
      </w:tr>
    </w:tbl>
    <w:p w:rsidR="00FB24F8" w:rsidRPr="006F212A" w:rsidRDefault="00FB24F8" w:rsidP="00FB24F8">
      <w:pPr>
        <w:pStyle w:val="af6"/>
        <w:rPr>
          <w:lang w:eastAsia="ru-RU"/>
        </w:rPr>
      </w:pPr>
      <w:r w:rsidRPr="006F212A">
        <w:rPr>
          <w:lang w:eastAsia="ru-RU"/>
        </w:rPr>
        <w:t>На этом шаге подготовленный в филиале/структурном подразделении</w:t>
      </w:r>
      <w:r w:rsidR="003F3DE8" w:rsidRPr="006F212A">
        <w:rPr>
          <w:lang w:eastAsia="ru-RU"/>
        </w:rPr>
        <w:t xml:space="preserve"> </w:t>
      </w:r>
      <w:proofErr w:type="gramStart"/>
      <w:r w:rsidR="003F3DE8" w:rsidRPr="006F212A">
        <w:rPr>
          <w:lang w:eastAsia="ru-RU"/>
        </w:rPr>
        <w:t>ДО</w:t>
      </w:r>
      <w:r w:rsidRPr="006F212A">
        <w:rPr>
          <w:lang w:eastAsia="ru-RU"/>
        </w:rPr>
        <w:t xml:space="preserve"> список</w:t>
      </w:r>
      <w:proofErr w:type="gramEnd"/>
      <w:r w:rsidRPr="006F212A">
        <w:rPr>
          <w:lang w:eastAsia="ru-RU"/>
        </w:rPr>
        <w:t xml:space="preserve"> ИПКВ </w:t>
      </w:r>
      <w:r w:rsidRPr="006F212A">
        <w:t xml:space="preserve">для </w:t>
      </w:r>
      <w:r w:rsidRPr="006F212A">
        <w:rPr>
          <w:color w:val="000000" w:themeColor="text1"/>
          <w:lang w:eastAsia="ru-RU"/>
        </w:rPr>
        <w:t xml:space="preserve">предварительного рассмотрения материалов </w:t>
      </w:r>
      <w:r w:rsidRPr="006F212A">
        <w:t>ИПР</w:t>
      </w:r>
      <w:r w:rsidRPr="006F212A">
        <w:rPr>
          <w:lang w:eastAsia="ru-RU"/>
        </w:rPr>
        <w:t xml:space="preserve"> отправляется на согласование</w:t>
      </w:r>
      <w:r w:rsidR="00F242B1" w:rsidRPr="006F212A">
        <w:rPr>
          <w:lang w:eastAsia="ru-RU"/>
        </w:rPr>
        <w:t xml:space="preserve"> внутри филиала/структурного подразделения</w:t>
      </w:r>
      <w:r w:rsidR="003F3DE8" w:rsidRPr="006F212A">
        <w:rPr>
          <w:lang w:eastAsia="ru-RU"/>
        </w:rPr>
        <w:t xml:space="preserve"> ДО</w:t>
      </w:r>
      <w:r w:rsidR="00F242B1" w:rsidRPr="006F212A">
        <w:rPr>
          <w:lang w:eastAsia="ru-RU"/>
        </w:rPr>
        <w:t xml:space="preserve">, согласно </w:t>
      </w:r>
      <w:proofErr w:type="spellStart"/>
      <w:r w:rsidR="00F242B1" w:rsidRPr="006F212A">
        <w:rPr>
          <w:lang w:eastAsia="ru-RU"/>
        </w:rPr>
        <w:t>преднастроенному</w:t>
      </w:r>
      <w:proofErr w:type="spellEnd"/>
      <w:r w:rsidR="00F242B1" w:rsidRPr="006F212A">
        <w:rPr>
          <w:lang w:eastAsia="ru-RU"/>
        </w:rPr>
        <w:t xml:space="preserve"> маршруту</w:t>
      </w:r>
      <w:r w:rsidRPr="006F212A">
        <w:rPr>
          <w:lang w:eastAsia="ru-RU"/>
        </w:rPr>
        <w:t>. Согласующие рассматривают список ИПКВ, оставляют комментарии и замечания к каждому ИПКВ по отдельности.</w:t>
      </w:r>
    </w:p>
    <w:p w:rsidR="00FB24F8" w:rsidRPr="006F212A" w:rsidRDefault="00FB24F8" w:rsidP="00FB24F8">
      <w:pPr>
        <w:pStyle w:val="af6"/>
        <w:rPr>
          <w:lang w:eastAsia="ru-RU"/>
        </w:rPr>
      </w:pPr>
      <w:r w:rsidRPr="006F212A">
        <w:rPr>
          <w:lang w:eastAsia="ru-RU"/>
        </w:rPr>
        <w:t>По результатам согласования список</w:t>
      </w:r>
      <w:r w:rsidR="00E20A11" w:rsidRPr="006F212A">
        <w:rPr>
          <w:lang w:eastAsia="ru-RU"/>
        </w:rPr>
        <w:t xml:space="preserve"> либо получает статус «Отклонён» и</w:t>
      </w:r>
      <w:r w:rsidRPr="006F212A">
        <w:rPr>
          <w:lang w:eastAsia="ru-RU"/>
        </w:rPr>
        <w:t xml:space="preserve"> возвращается </w:t>
      </w:r>
      <w:r w:rsidR="008F4A28" w:rsidRPr="006F212A">
        <w:rPr>
          <w:lang w:eastAsia="ru-RU"/>
        </w:rPr>
        <w:t xml:space="preserve">ответственному за формирование ИПР </w:t>
      </w:r>
      <w:r w:rsidRPr="006F212A">
        <w:rPr>
          <w:lang w:eastAsia="ru-RU"/>
        </w:rPr>
        <w:t>филиал</w:t>
      </w:r>
      <w:r w:rsidR="008F4A28" w:rsidRPr="006F212A">
        <w:rPr>
          <w:lang w:eastAsia="ru-RU"/>
        </w:rPr>
        <w:t>а</w:t>
      </w:r>
      <w:r w:rsidRPr="006F212A">
        <w:rPr>
          <w:lang w:eastAsia="ru-RU"/>
        </w:rPr>
        <w:t>/структурно</w:t>
      </w:r>
      <w:r w:rsidR="008F4A28" w:rsidRPr="006F212A">
        <w:rPr>
          <w:lang w:eastAsia="ru-RU"/>
        </w:rPr>
        <w:t>го</w:t>
      </w:r>
      <w:r w:rsidRPr="006F212A">
        <w:rPr>
          <w:lang w:eastAsia="ru-RU"/>
        </w:rPr>
        <w:t xml:space="preserve"> подразделени</w:t>
      </w:r>
      <w:r w:rsidR="008F4A28" w:rsidRPr="006F212A">
        <w:rPr>
          <w:lang w:eastAsia="ru-RU"/>
        </w:rPr>
        <w:t>я</w:t>
      </w:r>
      <w:r w:rsidRPr="006F212A">
        <w:rPr>
          <w:lang w:eastAsia="ru-RU"/>
        </w:rPr>
        <w:t xml:space="preserve"> </w:t>
      </w:r>
      <w:r w:rsidR="002F5399" w:rsidRPr="006F212A">
        <w:t xml:space="preserve">ДО </w:t>
      </w:r>
      <w:r w:rsidRPr="006F212A">
        <w:rPr>
          <w:lang w:eastAsia="ru-RU"/>
        </w:rPr>
        <w:t>для исправления замечаний по ИПКВ, либо</w:t>
      </w:r>
      <w:r w:rsidR="00E20A11" w:rsidRPr="006F212A">
        <w:rPr>
          <w:lang w:eastAsia="ru-RU"/>
        </w:rPr>
        <w:t xml:space="preserve"> получает статус «Согласован»</w:t>
      </w:r>
      <w:r w:rsidRPr="006F212A">
        <w:rPr>
          <w:lang w:eastAsia="ru-RU"/>
        </w:rPr>
        <w:t xml:space="preserve"> направляется в ДО для формирования общего списка ИПКВ.</w:t>
      </w:r>
    </w:p>
    <w:p w:rsidR="00FB24F8" w:rsidRPr="006F212A" w:rsidRDefault="00FB24F8" w:rsidP="00FB24F8">
      <w:pPr>
        <w:pStyle w:val="af6"/>
        <w:rPr>
          <w:lang w:eastAsia="ru-RU"/>
        </w:rPr>
      </w:pPr>
      <w:r w:rsidRPr="006F212A">
        <w:rPr>
          <w:lang w:eastAsia="ru-RU"/>
        </w:rPr>
        <w:t xml:space="preserve">При возврате списка ИПКВ с согласования пользователь получает системное уведомление о том, что список ИПКВ </w:t>
      </w:r>
      <w:r w:rsidR="00B059AA" w:rsidRPr="006F212A">
        <w:rPr>
          <w:lang w:eastAsia="ru-RU"/>
        </w:rPr>
        <w:t xml:space="preserve">отклонён, </w:t>
      </w:r>
      <w:r w:rsidR="00DD1B82" w:rsidRPr="006F212A">
        <w:rPr>
          <w:lang w:eastAsia="ru-RU"/>
        </w:rPr>
        <w:t>устанавливает спис</w:t>
      </w:r>
      <w:r w:rsidR="00E20A11" w:rsidRPr="006F212A">
        <w:rPr>
          <w:lang w:eastAsia="ru-RU"/>
        </w:rPr>
        <w:t>к</w:t>
      </w:r>
      <w:r w:rsidR="00DD1B82" w:rsidRPr="006F212A">
        <w:rPr>
          <w:lang w:eastAsia="ru-RU"/>
        </w:rPr>
        <w:t>у</w:t>
      </w:r>
      <w:r w:rsidR="00E20A11" w:rsidRPr="006F212A">
        <w:rPr>
          <w:lang w:eastAsia="ru-RU"/>
        </w:rPr>
        <w:t xml:space="preserve"> </w:t>
      </w:r>
      <w:r w:rsidR="005432E6" w:rsidRPr="006F212A">
        <w:rPr>
          <w:lang w:eastAsia="ru-RU"/>
        </w:rPr>
        <w:t>ИПКВ статус «</w:t>
      </w:r>
      <w:r w:rsidR="00807D97" w:rsidRPr="006F212A">
        <w:rPr>
          <w:lang w:eastAsia="ru-RU"/>
        </w:rPr>
        <w:t>На доработке</w:t>
      </w:r>
      <w:r w:rsidR="005432E6" w:rsidRPr="006F212A">
        <w:rPr>
          <w:lang w:eastAsia="ru-RU"/>
        </w:rPr>
        <w:t>»</w:t>
      </w:r>
      <w:r w:rsidRPr="006F212A">
        <w:rPr>
          <w:lang w:eastAsia="ru-RU"/>
        </w:rPr>
        <w:t xml:space="preserve">, заходит в карточки ИПКВ, просматривает замечания и устраняет их. Изменения могут затронуть как состав списка ИПКВ, так и любой блок информации карточек ИПКВ, входящих в список. При необходимости, пользователь формирует новый комплект документов к ИПКВ. </w:t>
      </w:r>
      <w:r w:rsidR="007F5845" w:rsidRPr="006F212A">
        <w:rPr>
          <w:lang w:eastAsia="ru-RU"/>
        </w:rPr>
        <w:t>Также для устранения замечаний к списку может быть привлечён Инициатор ИПКВ.</w:t>
      </w:r>
    </w:p>
    <w:p w:rsidR="00FB24F8" w:rsidRPr="006F212A" w:rsidRDefault="00FB24F8" w:rsidP="00DD177D">
      <w:pPr>
        <w:pStyle w:val="51"/>
      </w:pPr>
      <w:bookmarkStart w:id="220" w:name="_Toc71274476"/>
      <w:r w:rsidRPr="006F212A">
        <w:t xml:space="preserve">Функция </w:t>
      </w:r>
      <w:r w:rsidR="009E6DF4" w:rsidRPr="006F212A">
        <w:t xml:space="preserve">02.02.02.01 </w:t>
      </w:r>
      <w:r w:rsidRPr="006F212A">
        <w:t>«Направление на со</w:t>
      </w:r>
      <w:r w:rsidR="00FE62B9" w:rsidRPr="006F212A">
        <w:t>гласование списка ИПКВ филиала/</w:t>
      </w:r>
      <w:r w:rsidRPr="006F212A">
        <w:t xml:space="preserve">структурного подразделения </w:t>
      </w:r>
      <w:r w:rsidR="002F5399" w:rsidRPr="006F212A">
        <w:t xml:space="preserve">ДО </w:t>
      </w:r>
      <w:r w:rsidRPr="006F212A">
        <w:t>для</w:t>
      </w:r>
      <w:r w:rsidRPr="006F212A">
        <w:rPr>
          <w:color w:val="000000" w:themeColor="text1"/>
        </w:rPr>
        <w:t xml:space="preserve"> предварительного рассмотрения материалов</w:t>
      </w:r>
      <w:r w:rsidRPr="006F212A">
        <w:t xml:space="preserve"> ИПР»</w:t>
      </w:r>
      <w:bookmarkEnd w:id="220"/>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направить на согласование список</w:t>
      </w:r>
      <w:r w:rsidR="00FE62B9" w:rsidRPr="006F212A">
        <w:t xml:space="preserve"> ИПКВ для ИПР филиала/</w:t>
      </w:r>
      <w:r w:rsidRPr="006F212A">
        <w:t xml:space="preserve">структурного подразделения </w:t>
      </w:r>
      <w:r w:rsidR="002F5399" w:rsidRPr="006F212A">
        <w:t xml:space="preserve">ДО </w:t>
      </w:r>
      <w:r w:rsidRPr="006F212A">
        <w:t>для</w:t>
      </w:r>
      <w:r w:rsidRPr="006F212A">
        <w:rPr>
          <w:color w:val="000000" w:themeColor="text1"/>
        </w:rPr>
        <w:t xml:space="preserve"> предварительного рассмотрения материалов</w:t>
      </w:r>
      <w:r w:rsidRPr="006F212A">
        <w:t xml:space="preserve"> ИПР;</w:t>
      </w:r>
    </w:p>
    <w:p w:rsidR="00FB24F8" w:rsidRPr="006F212A" w:rsidRDefault="00FB24F8" w:rsidP="00864BC2">
      <w:pPr>
        <w:pStyle w:val="19"/>
      </w:pPr>
      <w:r w:rsidRPr="006F212A">
        <w:t xml:space="preserve">осуществить проверку наличия полного комплекта обоснований согласно требованиям </w:t>
      </w:r>
      <w:r w:rsidR="0094476A" w:rsidRPr="006F212A">
        <w:t xml:space="preserve">Методики </w:t>
      </w:r>
      <w:r w:rsidRPr="006F212A">
        <w:t xml:space="preserve">подготовки </w:t>
      </w:r>
      <w:r w:rsidR="0094476A" w:rsidRPr="006F212A">
        <w:t>ОМ</w:t>
      </w:r>
      <w:r w:rsidRPr="006F212A">
        <w:t>;</w:t>
      </w:r>
    </w:p>
    <w:p w:rsidR="00FB24F8" w:rsidRPr="006F212A" w:rsidRDefault="00FB24F8" w:rsidP="00864BC2">
      <w:pPr>
        <w:pStyle w:val="19"/>
      </w:pPr>
      <w:r w:rsidRPr="006F212A">
        <w:t>настраивать маршруты согласования.</w:t>
      </w:r>
    </w:p>
    <w:p w:rsidR="00FB24F8" w:rsidRPr="006F212A" w:rsidRDefault="00FB24F8" w:rsidP="00FB24F8">
      <w:pPr>
        <w:pStyle w:val="af6"/>
      </w:pPr>
      <w:r w:rsidRPr="006F212A">
        <w:t xml:space="preserve">Требования к настройкам маршрутов согласования в Системе описаны в п. </w:t>
      </w:r>
      <w:r w:rsidR="00711851" w:rsidRPr="006F212A">
        <w:t xml:space="preserve">п. </w:t>
      </w:r>
      <w:r w:rsidR="00711851" w:rsidRPr="006F212A">
        <w:fldChar w:fldCharType="begin"/>
      </w:r>
      <w:r w:rsidR="00711851" w:rsidRPr="006F212A">
        <w:instrText xml:space="preserve"> REF _Ref71314559 \r \h </w:instrText>
      </w:r>
      <w:r w:rsidR="006F212A">
        <w:instrText xml:space="preserve"> \* MERGEFORMAT </w:instrText>
      </w:r>
      <w:r w:rsidR="00711851" w:rsidRPr="006F212A">
        <w:fldChar w:fldCharType="separate"/>
      </w:r>
      <w:r w:rsidR="00166C94" w:rsidRPr="006F212A">
        <w:t>5.2</w:t>
      </w:r>
      <w:r w:rsidR="00711851" w:rsidRPr="006F212A">
        <w:fldChar w:fldCharType="end"/>
      </w:r>
      <w:r w:rsidR="00711851" w:rsidRPr="006F212A">
        <w:t xml:space="preserve"> </w:t>
      </w:r>
      <w:r w:rsidR="00711851" w:rsidRPr="006F212A">
        <w:fldChar w:fldCharType="begin"/>
      </w:r>
      <w:r w:rsidR="00711851" w:rsidRPr="006F212A">
        <w:instrText xml:space="preserve"> REF _Ref71314553 \h </w:instrText>
      </w:r>
      <w:r w:rsidR="006F212A">
        <w:instrText xml:space="preserve"> \* MERGEFORMAT </w:instrText>
      </w:r>
      <w:r w:rsidR="00711851" w:rsidRPr="006F212A">
        <w:fldChar w:fldCharType="separate"/>
      </w:r>
      <w:r w:rsidR="00166C94" w:rsidRPr="006F212A">
        <w:t>Функция 00.00.01.02 «Настройка маршрутов согласования»</w:t>
      </w:r>
      <w:r w:rsidR="00711851" w:rsidRPr="006F212A">
        <w:fldChar w:fldCharType="end"/>
      </w:r>
      <w:r w:rsidRPr="006F212A">
        <w:t>.</w:t>
      </w:r>
    </w:p>
    <w:p w:rsidR="00FB24F8" w:rsidRPr="006F212A" w:rsidRDefault="00FB24F8" w:rsidP="00DD177D">
      <w:pPr>
        <w:pStyle w:val="51"/>
      </w:pPr>
      <w:bookmarkStart w:id="221" w:name="_Toc71274477"/>
      <w:r w:rsidRPr="006F212A">
        <w:t xml:space="preserve">Функция </w:t>
      </w:r>
      <w:r w:rsidR="009E6DF4" w:rsidRPr="006F212A">
        <w:t xml:space="preserve">02.02.02.02 </w:t>
      </w:r>
      <w:r w:rsidRPr="006F212A">
        <w:t>«Со</w:t>
      </w:r>
      <w:r w:rsidR="00FE62B9" w:rsidRPr="006F212A">
        <w:t>гласование списка ИПКВ филиала/</w:t>
      </w:r>
      <w:r w:rsidRPr="006F212A">
        <w:t xml:space="preserve">структурного подразделения </w:t>
      </w:r>
      <w:r w:rsidR="002F5399" w:rsidRPr="006F212A">
        <w:t xml:space="preserve">ДО </w:t>
      </w:r>
      <w:r w:rsidRPr="006F212A">
        <w:t xml:space="preserve">для </w:t>
      </w:r>
      <w:r w:rsidRPr="006F212A">
        <w:rPr>
          <w:color w:val="000000" w:themeColor="text1"/>
        </w:rPr>
        <w:t>предварительного рассмотрения материалов</w:t>
      </w:r>
      <w:r w:rsidRPr="006F212A">
        <w:t xml:space="preserve"> ИПР»</w:t>
      </w:r>
      <w:bookmarkEnd w:id="221"/>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визуально отображать процесс согласования списка ИПКВ;</w:t>
      </w:r>
    </w:p>
    <w:p w:rsidR="00FB24F8" w:rsidRPr="006F212A" w:rsidRDefault="00FB24F8" w:rsidP="00864BC2">
      <w:pPr>
        <w:pStyle w:val="19"/>
      </w:pPr>
      <w:r w:rsidRPr="006F212A">
        <w:t>отображать пользователей, которым список ИПКВ был направлен на согласование;</w:t>
      </w:r>
    </w:p>
    <w:p w:rsidR="00FB24F8" w:rsidRPr="006F212A" w:rsidRDefault="00FB24F8" w:rsidP="00864BC2">
      <w:pPr>
        <w:pStyle w:val="19"/>
      </w:pPr>
      <w:r w:rsidRPr="006F212A">
        <w:t>выгрузить из Системы список ИПКВ в формате ИПР;</w:t>
      </w:r>
    </w:p>
    <w:p w:rsidR="00B059AA" w:rsidRPr="006F212A" w:rsidRDefault="00FB24F8" w:rsidP="00864BC2">
      <w:pPr>
        <w:pStyle w:val="19"/>
      </w:pPr>
      <w:r w:rsidRPr="006F212A">
        <w:t>воспользоваться всеми инструментами, облегчающими просмотр и согласование ИПР</w:t>
      </w:r>
      <w:r w:rsidR="00B059AA" w:rsidRPr="006F212A">
        <w:t>;</w:t>
      </w:r>
    </w:p>
    <w:p w:rsidR="00B059AA" w:rsidRPr="006F212A" w:rsidRDefault="00B059AA" w:rsidP="00864BC2">
      <w:pPr>
        <w:pStyle w:val="19"/>
      </w:pPr>
      <w:r w:rsidRPr="006F212A">
        <w:t>согласовать список ИПКВ;</w:t>
      </w:r>
    </w:p>
    <w:p w:rsidR="00FB24F8" w:rsidRPr="006F212A" w:rsidRDefault="00B059AA" w:rsidP="00864BC2">
      <w:pPr>
        <w:pStyle w:val="19"/>
      </w:pPr>
      <w:r w:rsidRPr="006F212A">
        <w:t>отклонить список ИПКВ с замечаниями/комментариями</w:t>
      </w:r>
      <w:r w:rsidR="00FB24F8" w:rsidRPr="006F212A">
        <w:t xml:space="preserve">. </w:t>
      </w:r>
    </w:p>
    <w:p w:rsidR="00FB24F8" w:rsidRPr="006F212A" w:rsidRDefault="00FB24F8" w:rsidP="00FB24F8">
      <w:pPr>
        <w:pStyle w:val="af6"/>
      </w:pPr>
      <w:r w:rsidRPr="006F212A">
        <w:t xml:space="preserve">Общие требования к рабочему месту участника согласования в Системе описаны в п. </w:t>
      </w:r>
      <w:r w:rsidR="00711851" w:rsidRPr="006F212A">
        <w:fldChar w:fldCharType="begin"/>
      </w:r>
      <w:r w:rsidR="00711851" w:rsidRPr="006F212A">
        <w:instrText xml:space="preserve"> REF _Ref71314568 \r \h </w:instrText>
      </w:r>
      <w:r w:rsidR="006F212A">
        <w:instrText xml:space="preserve"> \* MERGEFORMAT </w:instrText>
      </w:r>
      <w:r w:rsidR="00711851" w:rsidRPr="006F212A">
        <w:fldChar w:fldCharType="separate"/>
      </w:r>
      <w:r w:rsidR="00166C94" w:rsidRPr="006F212A">
        <w:t>5.3</w:t>
      </w:r>
      <w:r w:rsidR="00711851" w:rsidRPr="006F212A">
        <w:fldChar w:fldCharType="end"/>
      </w:r>
      <w:r w:rsidR="00711851" w:rsidRPr="006F212A">
        <w:t xml:space="preserve"> </w:t>
      </w:r>
      <w:r w:rsidR="00711851" w:rsidRPr="006F212A">
        <w:fldChar w:fldCharType="begin"/>
      </w:r>
      <w:r w:rsidR="00711851" w:rsidRPr="006F212A">
        <w:instrText xml:space="preserve"> REF _Ref71314574 \h </w:instrText>
      </w:r>
      <w:r w:rsidR="006F212A">
        <w:instrText xml:space="preserve"> \* MERGEFORMAT </w:instrText>
      </w:r>
      <w:r w:rsidR="00711851" w:rsidRPr="006F212A">
        <w:fldChar w:fldCharType="separate"/>
      </w:r>
      <w:r w:rsidR="00166C94" w:rsidRPr="006F212A">
        <w:t>Функция 00.00.01.03 «Рабочее место участника согласования»</w:t>
      </w:r>
      <w:r w:rsidR="00711851" w:rsidRPr="006F212A">
        <w:fldChar w:fldCharType="end"/>
      </w:r>
      <w:r w:rsidR="00711851" w:rsidRPr="006F212A">
        <w:t>.</w:t>
      </w:r>
    </w:p>
    <w:p w:rsidR="00FB24F8" w:rsidRPr="006F212A" w:rsidRDefault="00FB24F8" w:rsidP="00DD177D">
      <w:pPr>
        <w:pStyle w:val="51"/>
      </w:pPr>
      <w:bookmarkStart w:id="222" w:name="_Toc71274478"/>
      <w:r w:rsidRPr="006F212A">
        <w:t xml:space="preserve">Функция </w:t>
      </w:r>
      <w:r w:rsidR="009E6DF4" w:rsidRPr="006F212A">
        <w:t xml:space="preserve">02.02.02.03 </w:t>
      </w:r>
      <w:r w:rsidRPr="006F212A">
        <w:t>«Работа с замечаниями к списку ИПКВ</w:t>
      </w:r>
      <w:r w:rsidR="00FE62B9" w:rsidRPr="006F212A">
        <w:t xml:space="preserve"> филиала/</w:t>
      </w:r>
      <w:r w:rsidR="005A01C4" w:rsidRPr="006F212A">
        <w:t xml:space="preserve">структурного подразделения </w:t>
      </w:r>
      <w:r w:rsidR="002F5399" w:rsidRPr="006F212A">
        <w:t xml:space="preserve">ДО </w:t>
      </w:r>
      <w:r w:rsidR="005A01C4" w:rsidRPr="006F212A">
        <w:t>для предварительного рассмотрения материалов ИПР</w:t>
      </w:r>
      <w:r w:rsidRPr="006F212A">
        <w:t>»</w:t>
      </w:r>
      <w:bookmarkEnd w:id="222"/>
    </w:p>
    <w:p w:rsidR="00FB24F8" w:rsidRPr="006F212A" w:rsidRDefault="00FB24F8" w:rsidP="00FB24F8">
      <w:pPr>
        <w:pStyle w:val="af6"/>
      </w:pPr>
      <w:r w:rsidRPr="006F212A">
        <w:t xml:space="preserve">Система </w:t>
      </w:r>
      <w:r w:rsidR="003E20A2" w:rsidRPr="006F212A">
        <w:t>позволяет</w:t>
      </w:r>
      <w:r w:rsidRPr="006F212A">
        <w:t>:</w:t>
      </w:r>
    </w:p>
    <w:p w:rsidR="00B01C8A" w:rsidRPr="006F212A" w:rsidRDefault="00B01C8A" w:rsidP="00864BC2">
      <w:pPr>
        <w:pStyle w:val="19"/>
      </w:pPr>
      <w:r w:rsidRPr="006F212A">
        <w:t>перевести отклонённый на согласовании список на статус «</w:t>
      </w:r>
      <w:r w:rsidR="00807D97" w:rsidRPr="006F212A">
        <w:t>На доработке</w:t>
      </w:r>
      <w:r w:rsidRPr="006F212A">
        <w:t>»;</w:t>
      </w:r>
    </w:p>
    <w:p w:rsidR="00FB24F8" w:rsidRPr="006F212A" w:rsidRDefault="00FB24F8" w:rsidP="00864BC2">
      <w:pPr>
        <w:pStyle w:val="19"/>
      </w:pPr>
      <w:r w:rsidRPr="006F212A">
        <w:t>обеспечить возможность просмотра всех этапов согласования списка ИПКВ со списком согласующих и их замечаниями, выданными в результате согласования;</w:t>
      </w:r>
    </w:p>
    <w:p w:rsidR="00FB24F8" w:rsidRPr="006F212A" w:rsidRDefault="00FB24F8" w:rsidP="00864BC2">
      <w:pPr>
        <w:pStyle w:val="19"/>
      </w:pPr>
      <w:r w:rsidRPr="006F212A">
        <w:t>поставить отметку о завершении отработки каждого конкретного замечания;</w:t>
      </w:r>
    </w:p>
    <w:p w:rsidR="00FB24F8" w:rsidRPr="006F212A" w:rsidRDefault="00FB24F8" w:rsidP="00864BC2">
      <w:pPr>
        <w:pStyle w:val="19"/>
      </w:pPr>
      <w:r w:rsidRPr="006F212A">
        <w:t>возможность оставить комментарий при направлении списка ИПКВ на следующий круг согласования, в котором будут описаны произведённые изменения;</w:t>
      </w:r>
    </w:p>
    <w:p w:rsidR="00FB24F8" w:rsidRPr="006F212A" w:rsidRDefault="00FB24F8" w:rsidP="00864BC2">
      <w:pPr>
        <w:pStyle w:val="19"/>
      </w:pPr>
      <w:r w:rsidRPr="006F212A">
        <w:t>обеспечить доступность комментария пользователя всем участникам согласования.</w:t>
      </w:r>
    </w:p>
    <w:p w:rsidR="00FB24F8" w:rsidRPr="006F212A" w:rsidRDefault="00FB24F8" w:rsidP="009E6DF4">
      <w:pPr>
        <w:pStyle w:val="41"/>
      </w:pPr>
      <w:bookmarkStart w:id="223" w:name="_Toc71274479"/>
      <w:r w:rsidRPr="006F212A">
        <w:t>Шаг 02.0</w:t>
      </w:r>
      <w:r w:rsidR="00321111" w:rsidRPr="006F212A">
        <w:t>2</w:t>
      </w:r>
      <w:r w:rsidRPr="006F212A">
        <w:t>.03 Формирование списка ИПКВ для предварительного рассмотрения материалов ИПР</w:t>
      </w:r>
      <w:bookmarkEnd w:id="223"/>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17</w:t>
      </w:r>
      <w:r w:rsidRPr="006F212A">
        <w:rPr>
          <w:noProof/>
        </w:rPr>
        <w:fldChar w:fldCharType="end"/>
      </w:r>
      <w:r w:rsidRPr="006F212A">
        <w:t>. Описание шага подпроцесса 02.0</w:t>
      </w:r>
      <w:r w:rsidR="00321111" w:rsidRPr="006F212A">
        <w:t>2</w:t>
      </w:r>
      <w:r w:rsidRPr="006F212A">
        <w:t>.03 Формирование списка ИПКВ для предварительного рассмотрения материалов ИПР</w:t>
      </w:r>
    </w:p>
    <w:tbl>
      <w:tblPr>
        <w:tblStyle w:val="af8"/>
        <w:tblW w:w="9464" w:type="dxa"/>
        <w:tblLook w:val="04A0" w:firstRow="1" w:lastRow="0" w:firstColumn="1" w:lastColumn="0" w:noHBand="0" w:noVBand="1"/>
      </w:tblPr>
      <w:tblGrid>
        <w:gridCol w:w="3397"/>
        <w:gridCol w:w="6067"/>
      </w:tblGrid>
      <w:tr w:rsidR="00FB24F8" w:rsidRPr="006F212A" w:rsidTr="009067CB">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9067CB">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 xml:space="preserve">Списки ИПКВ филиалов/структурных подразделений </w:t>
            </w:r>
            <w:r w:rsidR="002F5399" w:rsidRPr="006F212A">
              <w:t xml:space="preserve">ДО </w:t>
            </w:r>
            <w:r w:rsidRPr="006F212A">
              <w:rPr>
                <w:lang w:eastAsia="ru-RU"/>
              </w:rPr>
              <w:t>согласованы</w:t>
            </w:r>
          </w:p>
        </w:tc>
      </w:tr>
      <w:tr w:rsidR="00FB24F8" w:rsidRPr="006F212A" w:rsidTr="009067CB">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Ответственный за формирование ИПР ДО</w:t>
            </w:r>
          </w:p>
        </w:tc>
      </w:tr>
      <w:tr w:rsidR="00FB24F8" w:rsidRPr="006F212A" w:rsidTr="009067CB">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 xml:space="preserve">Список </w:t>
            </w:r>
            <w:r w:rsidR="00FE62B9" w:rsidRPr="006F212A">
              <w:rPr>
                <w:lang w:eastAsia="ru-RU"/>
              </w:rPr>
              <w:t>для ИПР от филиала/</w:t>
            </w:r>
            <w:r w:rsidRPr="006F212A">
              <w:rPr>
                <w:lang w:eastAsia="ru-RU"/>
              </w:rPr>
              <w:t xml:space="preserve">структурного подразделения </w:t>
            </w:r>
            <w:r w:rsidR="002F5399" w:rsidRPr="006F212A">
              <w:t xml:space="preserve">ДО </w:t>
            </w:r>
            <w:r w:rsidRPr="006F212A">
              <w:rPr>
                <w:lang w:eastAsia="ru-RU"/>
              </w:rPr>
              <w:t>для предварительного рассмотрения материалов</w:t>
            </w:r>
            <w:r w:rsidRPr="006F212A">
              <w:t xml:space="preserve"> </w:t>
            </w:r>
            <w:r w:rsidRPr="006F212A">
              <w:rPr>
                <w:lang w:eastAsia="ru-RU"/>
              </w:rPr>
              <w:t>ИПР в статусе «Согласован»</w:t>
            </w:r>
          </w:p>
        </w:tc>
      </w:tr>
      <w:tr w:rsidR="00FB24F8" w:rsidRPr="006F212A" w:rsidTr="009067CB">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Список ИПКВ для предварительного рассмотрения материалов ИПР в статусе «Сформирован»</w:t>
            </w:r>
          </w:p>
        </w:tc>
      </w:tr>
    </w:tbl>
    <w:p w:rsidR="00FB24F8" w:rsidRPr="006F212A" w:rsidRDefault="00FB24F8" w:rsidP="00FB24F8">
      <w:pPr>
        <w:pStyle w:val="af6"/>
      </w:pPr>
      <w:r w:rsidRPr="006F212A">
        <w:t xml:space="preserve">На </w:t>
      </w:r>
      <w:r w:rsidRPr="006F212A">
        <w:rPr>
          <w:lang w:eastAsia="ru-RU"/>
        </w:rPr>
        <w:t>данном</w:t>
      </w:r>
      <w:r w:rsidRPr="006F212A">
        <w:t xml:space="preserve"> шаге ответственный за формирование ИПР ДО создаёт в Системе список ИПКВ для предварительного рассмотрения ИПР. В список автоматически подбираются ИПКВ филиалов/структурных подразделений </w:t>
      </w:r>
      <w:r w:rsidR="002F5399" w:rsidRPr="006F212A">
        <w:t xml:space="preserve">ДО </w:t>
      </w:r>
      <w:r w:rsidRPr="006F212A">
        <w:t>из списков, согласованных на предыдущем шаге.</w:t>
      </w:r>
    </w:p>
    <w:p w:rsidR="00FB24F8" w:rsidRPr="006F212A" w:rsidRDefault="00FB24F8" w:rsidP="00FB24F8">
      <w:pPr>
        <w:pStyle w:val="af6"/>
      </w:pPr>
      <w:r w:rsidRPr="006F212A">
        <w:t>После окончания формирования списка пользователь устанавливает для списка статус «Сформирован».</w:t>
      </w:r>
    </w:p>
    <w:p w:rsidR="00FB24F8" w:rsidRPr="006F212A" w:rsidRDefault="00FB24F8" w:rsidP="00DD177D">
      <w:pPr>
        <w:pStyle w:val="51"/>
      </w:pPr>
      <w:bookmarkStart w:id="224" w:name="_Toc71274480"/>
      <w:r w:rsidRPr="006F212A">
        <w:t xml:space="preserve">Функция </w:t>
      </w:r>
      <w:r w:rsidR="009E6DF4" w:rsidRPr="006F212A">
        <w:t>02.02.0</w:t>
      </w:r>
      <w:r w:rsidR="00B771EC" w:rsidRPr="006F212A">
        <w:t>3</w:t>
      </w:r>
      <w:r w:rsidR="009E6DF4" w:rsidRPr="006F212A">
        <w:t xml:space="preserve">.01 </w:t>
      </w:r>
      <w:r w:rsidRPr="006F212A">
        <w:t>«Формирование списка ИПКВ для предварительного рассмотрения материалов ИПР»</w:t>
      </w:r>
      <w:bookmarkEnd w:id="224"/>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использовать механизм объединения </w:t>
      </w:r>
      <w:r w:rsidR="00341B18" w:rsidRPr="006F212A">
        <w:t>ИПКВ</w:t>
      </w:r>
      <w:r w:rsidR="00223EFC" w:rsidRPr="006F212A">
        <w:t xml:space="preserve"> </w:t>
      </w:r>
      <w:r w:rsidRPr="006F212A">
        <w:t>одного ДО в список для предварительного рассмотрения;</w:t>
      </w:r>
    </w:p>
    <w:p w:rsidR="00FB24F8" w:rsidRPr="006F212A" w:rsidRDefault="00FB24F8" w:rsidP="00864BC2">
      <w:pPr>
        <w:pStyle w:val="19"/>
      </w:pPr>
      <w:r w:rsidRPr="006F212A">
        <w:t>вручную добавить ИПКВ в список;</w:t>
      </w:r>
    </w:p>
    <w:p w:rsidR="00FB24F8" w:rsidRPr="006F212A" w:rsidRDefault="00FB24F8" w:rsidP="00864BC2">
      <w:pPr>
        <w:pStyle w:val="19"/>
      </w:pPr>
      <w:r w:rsidRPr="006F212A">
        <w:t>автоматически проверять полноту комплекта обоснований к каждому ИПКВ</w:t>
      </w:r>
      <w:r w:rsidR="004C2ED4" w:rsidRPr="006F212A">
        <w:t xml:space="preserve"> в соответствии с текущими настройками требований к комплекту обосновывающих материалов для предварительного рассмотрения ИПР</w:t>
      </w:r>
      <w:r w:rsidRPr="006F212A">
        <w:t>;</w:t>
      </w:r>
    </w:p>
    <w:p w:rsidR="00FB24F8" w:rsidRPr="006F212A" w:rsidRDefault="00FB24F8" w:rsidP="00864BC2">
      <w:pPr>
        <w:pStyle w:val="19"/>
      </w:pPr>
      <w:r w:rsidRPr="006F212A">
        <w:t xml:space="preserve">исключать возможность добавления в документ ИПКВ, не имеющих полного комплекта обоснований согласно требованиям </w:t>
      </w:r>
      <w:r w:rsidR="00ED4591" w:rsidRPr="006F212A">
        <w:t xml:space="preserve">Методики </w:t>
      </w:r>
      <w:r w:rsidRPr="006F212A">
        <w:t xml:space="preserve">подготовки </w:t>
      </w:r>
      <w:r w:rsidR="00ED4591" w:rsidRPr="006F212A">
        <w:t>ОМ</w:t>
      </w:r>
      <w:r w:rsidRPr="006F212A">
        <w:t>;</w:t>
      </w:r>
    </w:p>
    <w:p w:rsidR="00EA0DC0" w:rsidRPr="006F212A" w:rsidRDefault="00EA0DC0" w:rsidP="00864BC2">
      <w:pPr>
        <w:pStyle w:val="19"/>
      </w:pPr>
      <w:r w:rsidRPr="006F212A">
        <w:rPr>
          <w:noProof/>
        </w:rPr>
        <w:t>иключать возможость добавления в документ несогласованых ИПКВ;</w:t>
      </w:r>
    </w:p>
    <w:p w:rsidR="00FB24F8" w:rsidRPr="006F212A" w:rsidRDefault="00FB24F8" w:rsidP="00864BC2">
      <w:pPr>
        <w:pStyle w:val="19"/>
      </w:pPr>
      <w:r w:rsidRPr="006F212A">
        <w:t xml:space="preserve">вручную исключить ИПКВ из списка; </w:t>
      </w:r>
    </w:p>
    <w:p w:rsidR="00FB24F8" w:rsidRPr="006F212A" w:rsidRDefault="00FB24F8" w:rsidP="00864BC2">
      <w:pPr>
        <w:pStyle w:val="19"/>
      </w:pPr>
      <w:r w:rsidRPr="006F212A">
        <w:t>оставить комментарий о причине включения ИПКВ в список;</w:t>
      </w:r>
    </w:p>
    <w:p w:rsidR="00FB24F8" w:rsidRPr="006F212A" w:rsidRDefault="00FB24F8" w:rsidP="00864BC2">
      <w:pPr>
        <w:pStyle w:val="19"/>
      </w:pPr>
      <w:r w:rsidRPr="006F212A">
        <w:t>отображать список ИПКВ, автоматически сгруппированных по разделам ИПР;</w:t>
      </w:r>
    </w:p>
    <w:p w:rsidR="00FB24F8" w:rsidRPr="006F212A" w:rsidRDefault="00FB24F8" w:rsidP="00864BC2">
      <w:pPr>
        <w:pStyle w:val="19"/>
        <w:rPr>
          <w:noProof/>
        </w:rPr>
      </w:pPr>
      <w:r w:rsidRPr="006F212A">
        <w:t>отображать данные по финансированию/</w:t>
      </w:r>
      <w:r w:rsidR="00941909" w:rsidRPr="006F212A">
        <w:t>освоению</w:t>
      </w:r>
      <w:r w:rsidRPr="006F212A">
        <w:t>/вводу;</w:t>
      </w:r>
    </w:p>
    <w:p w:rsidR="00FB24F8" w:rsidRPr="006F212A" w:rsidRDefault="00FB24F8" w:rsidP="00864BC2">
      <w:pPr>
        <w:pStyle w:val="19"/>
        <w:rPr>
          <w:noProof/>
        </w:rPr>
      </w:pPr>
      <w:r w:rsidRPr="006F212A">
        <w:t>перейти из списка ИПКВ в карточку каждого ИПКВ;</w:t>
      </w:r>
    </w:p>
    <w:p w:rsidR="00FB24F8" w:rsidRPr="006F212A" w:rsidRDefault="00FB24F8" w:rsidP="00864BC2">
      <w:pPr>
        <w:pStyle w:val="19"/>
      </w:pPr>
      <w:r w:rsidRPr="006F212A">
        <w:t>зафиксировать дату, время и пользователя, создавшего список.</w:t>
      </w:r>
    </w:p>
    <w:p w:rsidR="00FB24F8" w:rsidRPr="006F212A" w:rsidRDefault="00FB24F8" w:rsidP="00DD177D">
      <w:pPr>
        <w:pStyle w:val="51"/>
      </w:pPr>
      <w:bookmarkStart w:id="225" w:name="_Toc71274481"/>
      <w:r w:rsidRPr="006F212A">
        <w:t xml:space="preserve">Функция </w:t>
      </w:r>
      <w:r w:rsidR="00B771EC" w:rsidRPr="006F212A">
        <w:t>02.02.03.0</w:t>
      </w:r>
      <w:r w:rsidR="00B771EC" w:rsidRPr="006F212A">
        <w:rPr>
          <w:lang w:val="en-US"/>
        </w:rPr>
        <w:t>2</w:t>
      </w:r>
      <w:r w:rsidR="00B771EC" w:rsidRPr="006F212A">
        <w:t xml:space="preserve"> </w:t>
      </w:r>
      <w:r w:rsidRPr="006F212A">
        <w:t>«Редактирование списка ИПКВ»</w:t>
      </w:r>
      <w:bookmarkEnd w:id="225"/>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редактировать список ИПКВ в статусе «</w:t>
      </w:r>
      <w:r w:rsidR="00807D97" w:rsidRPr="006F212A">
        <w:t>На доработке</w:t>
      </w:r>
      <w:r w:rsidRPr="006F212A">
        <w:t>»;</w:t>
      </w:r>
    </w:p>
    <w:p w:rsidR="00FB24F8" w:rsidRPr="006F212A" w:rsidRDefault="00FB24F8" w:rsidP="00864BC2">
      <w:pPr>
        <w:pStyle w:val="19"/>
      </w:pPr>
      <w:r w:rsidRPr="006F212A">
        <w:t>вручную добавить ИПКВ в список;</w:t>
      </w:r>
    </w:p>
    <w:p w:rsidR="00FB24F8" w:rsidRPr="006F212A" w:rsidRDefault="00FB24F8" w:rsidP="00864BC2">
      <w:pPr>
        <w:pStyle w:val="19"/>
      </w:pPr>
      <w:r w:rsidRPr="006F212A">
        <w:t xml:space="preserve">вручную исключить ИПКВ из списка; </w:t>
      </w:r>
    </w:p>
    <w:p w:rsidR="00025C2D" w:rsidRPr="006F212A" w:rsidRDefault="00025C2D" w:rsidP="00864BC2">
      <w:pPr>
        <w:pStyle w:val="19"/>
      </w:pPr>
      <w:r w:rsidRPr="006F212A">
        <w:t>выводить справочную информацию для пользователя по работе со списком ИПКВ;</w:t>
      </w:r>
    </w:p>
    <w:p w:rsidR="00FB24F8" w:rsidRPr="006F212A" w:rsidRDefault="00FB24F8" w:rsidP="00864BC2">
      <w:pPr>
        <w:pStyle w:val="19"/>
      </w:pPr>
      <w:r w:rsidRPr="006F212A">
        <w:t>перевести список в статус «Сформирован».</w:t>
      </w:r>
    </w:p>
    <w:p w:rsidR="00FB24F8" w:rsidRPr="006F212A" w:rsidRDefault="00FB24F8" w:rsidP="00B771EC">
      <w:pPr>
        <w:pStyle w:val="41"/>
      </w:pPr>
      <w:bookmarkStart w:id="226" w:name="_Toc71274482"/>
      <w:r w:rsidRPr="006F212A">
        <w:t>Шаг 02.0</w:t>
      </w:r>
      <w:r w:rsidR="00321111" w:rsidRPr="006F212A">
        <w:t>2</w:t>
      </w:r>
      <w:r w:rsidRPr="006F212A">
        <w:t>.04 Предварительное рассмотрение материалов ИПР</w:t>
      </w:r>
      <w:bookmarkEnd w:id="226"/>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18</w:t>
      </w:r>
      <w:r w:rsidRPr="006F212A">
        <w:rPr>
          <w:noProof/>
        </w:rPr>
        <w:fldChar w:fldCharType="end"/>
      </w:r>
      <w:r w:rsidRPr="006F212A">
        <w:t>. Описание шага подпроцесса 02.0</w:t>
      </w:r>
      <w:r w:rsidR="00321111" w:rsidRPr="006F212A">
        <w:t>2</w:t>
      </w:r>
      <w:r w:rsidRPr="006F212A">
        <w:t>.04 Предварительное рассмотрение материалов ИПР</w:t>
      </w:r>
    </w:p>
    <w:tbl>
      <w:tblPr>
        <w:tblStyle w:val="af8"/>
        <w:tblW w:w="9464" w:type="dxa"/>
        <w:tblLook w:val="04A0" w:firstRow="1" w:lastRow="0" w:firstColumn="1" w:lastColumn="0" w:noHBand="0" w:noVBand="1"/>
      </w:tblPr>
      <w:tblGrid>
        <w:gridCol w:w="3397"/>
        <w:gridCol w:w="6067"/>
      </w:tblGrid>
      <w:tr w:rsidR="00FB24F8" w:rsidRPr="006F212A" w:rsidTr="00A86F83">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A86F83">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Отправка на предварительное рассмотрение</w:t>
            </w:r>
          </w:p>
        </w:tc>
      </w:tr>
      <w:tr w:rsidR="00FB24F8" w:rsidRPr="006F212A" w:rsidTr="00A86F83">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Согласующие</w:t>
            </w:r>
          </w:p>
        </w:tc>
      </w:tr>
      <w:tr w:rsidR="00FB24F8" w:rsidRPr="006F212A" w:rsidTr="00A86F83">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Список ИПКВ для предварительного рассмотрения материалов ИПР в статусе «Сформирован»</w:t>
            </w:r>
          </w:p>
        </w:tc>
      </w:tr>
      <w:tr w:rsidR="00FB24F8" w:rsidRPr="006F212A" w:rsidTr="00A86F83">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Список ИПКВ для предварительного рассмотрения материалов ИПР в статусе «Рассмотрен»</w:t>
            </w:r>
          </w:p>
        </w:tc>
      </w:tr>
    </w:tbl>
    <w:p w:rsidR="00FB24F8" w:rsidRPr="006F212A" w:rsidRDefault="00FB24F8" w:rsidP="00FB24F8">
      <w:pPr>
        <w:pStyle w:val="af6"/>
        <w:rPr>
          <w:lang w:eastAsia="ru-RU"/>
        </w:rPr>
      </w:pPr>
      <w:r w:rsidRPr="006F212A">
        <w:rPr>
          <w:lang w:eastAsia="ru-RU"/>
        </w:rPr>
        <w:t xml:space="preserve">На этом шаге подготовленный в </w:t>
      </w:r>
      <w:proofErr w:type="gramStart"/>
      <w:r w:rsidRPr="006F212A">
        <w:rPr>
          <w:lang w:eastAsia="ru-RU"/>
        </w:rPr>
        <w:t>ДО список</w:t>
      </w:r>
      <w:proofErr w:type="gramEnd"/>
      <w:r w:rsidRPr="006F212A">
        <w:rPr>
          <w:lang w:eastAsia="ru-RU"/>
        </w:rPr>
        <w:t xml:space="preserve"> ИПКВ отправляется на предварительное рассмотрение. Согласующие рассматривают список ИПКВ, оставляют комментарии и замечания к каждому ИПКВ по отдельности.</w:t>
      </w:r>
    </w:p>
    <w:p w:rsidR="00FB24F8" w:rsidRPr="006F212A" w:rsidRDefault="00FB24F8" w:rsidP="00FB24F8">
      <w:pPr>
        <w:pStyle w:val="af6"/>
        <w:rPr>
          <w:lang w:eastAsia="ru-RU"/>
        </w:rPr>
      </w:pPr>
      <w:r w:rsidRPr="006F212A">
        <w:rPr>
          <w:lang w:eastAsia="ru-RU"/>
        </w:rPr>
        <w:t>По результатам рассмотрения список получает статус «Рассмотрен» и возвращается в ДО для дальнейшей работы с ИПКВ, по которым были выданы замечания.</w:t>
      </w:r>
    </w:p>
    <w:p w:rsidR="00FB24F8" w:rsidRPr="006F212A" w:rsidRDefault="00FB24F8" w:rsidP="00DD177D">
      <w:pPr>
        <w:pStyle w:val="51"/>
      </w:pPr>
      <w:bookmarkStart w:id="227" w:name="_Toc71274483"/>
      <w:r w:rsidRPr="006F212A">
        <w:t xml:space="preserve">Функция </w:t>
      </w:r>
      <w:r w:rsidR="00B771EC" w:rsidRPr="006F212A">
        <w:t xml:space="preserve">02.02.04.01 </w:t>
      </w:r>
      <w:r w:rsidRPr="006F212A">
        <w:t>«Направление списка ИПКВ на</w:t>
      </w:r>
      <w:r w:rsidRPr="006F212A">
        <w:rPr>
          <w:color w:val="000000" w:themeColor="text1"/>
        </w:rPr>
        <w:t xml:space="preserve"> предварительное рассмотрение материалов</w:t>
      </w:r>
      <w:r w:rsidRPr="006F212A">
        <w:t xml:space="preserve"> ИПР»</w:t>
      </w:r>
      <w:bookmarkEnd w:id="227"/>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направить на предварительное рассмотрение материалов ИПР список ИПКВ;</w:t>
      </w:r>
    </w:p>
    <w:p w:rsidR="00FB24F8" w:rsidRPr="006F212A" w:rsidRDefault="00FB24F8" w:rsidP="00864BC2">
      <w:pPr>
        <w:pStyle w:val="19"/>
      </w:pPr>
      <w:r w:rsidRPr="006F212A">
        <w:t xml:space="preserve">осуществить проверку наличия полного комплекта обоснований согласно требованиям </w:t>
      </w:r>
      <w:r w:rsidR="00AD28AE" w:rsidRPr="006F212A">
        <w:t xml:space="preserve">Методики </w:t>
      </w:r>
      <w:r w:rsidRPr="006F212A">
        <w:t xml:space="preserve">подготовки </w:t>
      </w:r>
      <w:r w:rsidR="00AD28AE" w:rsidRPr="006F212A">
        <w:t>ОМ</w:t>
      </w:r>
      <w:r w:rsidRPr="006F212A">
        <w:t>;</w:t>
      </w:r>
    </w:p>
    <w:p w:rsidR="00FB24F8" w:rsidRPr="006F212A" w:rsidRDefault="00FB24F8" w:rsidP="00864BC2">
      <w:pPr>
        <w:pStyle w:val="19"/>
      </w:pPr>
      <w:r w:rsidRPr="006F212A">
        <w:t>настраивать маршруты предварительного рассмотрения материалов ИПР;</w:t>
      </w:r>
    </w:p>
    <w:p w:rsidR="00FB24F8" w:rsidRPr="006F212A" w:rsidRDefault="00FB24F8" w:rsidP="00864BC2">
      <w:pPr>
        <w:pStyle w:val="19"/>
      </w:pPr>
      <w:r w:rsidRPr="006F212A">
        <w:t>визуально отображать процесс рассмотрения списка ИПКВ;</w:t>
      </w:r>
    </w:p>
    <w:p w:rsidR="00FB24F8" w:rsidRPr="006F212A" w:rsidRDefault="00FB24F8" w:rsidP="00864BC2">
      <w:pPr>
        <w:pStyle w:val="19"/>
      </w:pPr>
      <w:r w:rsidRPr="006F212A">
        <w:t>отображать пользователей, которым список ИПКВ был направлен на рассмотрение.</w:t>
      </w:r>
    </w:p>
    <w:p w:rsidR="00FB24F8" w:rsidRPr="006F212A" w:rsidRDefault="00FB24F8" w:rsidP="00FB24F8">
      <w:pPr>
        <w:pStyle w:val="af6"/>
      </w:pPr>
      <w:r w:rsidRPr="006F212A">
        <w:t>Требования к настройкам маршрутов согласования в Системе описаны в п.</w:t>
      </w:r>
      <w:r w:rsidR="00711851" w:rsidRPr="006F212A">
        <w:fldChar w:fldCharType="begin"/>
      </w:r>
      <w:r w:rsidR="00711851" w:rsidRPr="006F212A">
        <w:instrText xml:space="preserve"> REF _Ref71315017 \r \h </w:instrText>
      </w:r>
      <w:r w:rsidR="006F212A">
        <w:instrText xml:space="preserve"> \* MERGEFORMAT </w:instrText>
      </w:r>
      <w:r w:rsidR="00711851" w:rsidRPr="006F212A">
        <w:fldChar w:fldCharType="separate"/>
      </w:r>
      <w:r w:rsidR="00166C94" w:rsidRPr="006F212A">
        <w:t>5.2</w:t>
      </w:r>
      <w:r w:rsidR="00711851" w:rsidRPr="006F212A">
        <w:fldChar w:fldCharType="end"/>
      </w:r>
      <w:r w:rsidRPr="006F212A">
        <w:t>.</w:t>
      </w:r>
      <w:r w:rsidR="00711851" w:rsidRPr="006F212A">
        <w:t xml:space="preserve"> </w:t>
      </w:r>
      <w:r w:rsidR="00711851" w:rsidRPr="006F212A">
        <w:fldChar w:fldCharType="begin"/>
      </w:r>
      <w:r w:rsidR="00711851" w:rsidRPr="006F212A">
        <w:instrText xml:space="preserve"> REF _Ref71315025 \h </w:instrText>
      </w:r>
      <w:r w:rsidR="006F212A">
        <w:instrText xml:space="preserve"> \* MERGEFORMAT </w:instrText>
      </w:r>
      <w:r w:rsidR="00711851" w:rsidRPr="006F212A">
        <w:fldChar w:fldCharType="separate"/>
      </w:r>
      <w:r w:rsidR="00166C94" w:rsidRPr="006F212A">
        <w:t>Функция 00.00.01.02 «Настройка маршрутов согласования»</w:t>
      </w:r>
      <w:r w:rsidR="00711851" w:rsidRPr="006F212A">
        <w:fldChar w:fldCharType="end"/>
      </w:r>
      <w:r w:rsidR="00711851" w:rsidRPr="006F212A">
        <w:t>.</w:t>
      </w:r>
    </w:p>
    <w:p w:rsidR="00FB24F8" w:rsidRPr="006F212A" w:rsidRDefault="00FB24F8" w:rsidP="00DD177D">
      <w:pPr>
        <w:pStyle w:val="51"/>
      </w:pPr>
      <w:bookmarkStart w:id="228" w:name="_Toc71274484"/>
      <w:r w:rsidRPr="006F212A">
        <w:t xml:space="preserve">Функция </w:t>
      </w:r>
      <w:r w:rsidR="00B771EC" w:rsidRPr="006F212A">
        <w:t xml:space="preserve">02.02.04.02 </w:t>
      </w:r>
      <w:r w:rsidRPr="006F212A">
        <w:t>«Предварительное рассмотрение материалов ИПР»</w:t>
      </w:r>
      <w:bookmarkEnd w:id="228"/>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организовать предварительное рассмотрение материалов ИПР;</w:t>
      </w:r>
    </w:p>
    <w:p w:rsidR="00FB24F8" w:rsidRPr="006F212A" w:rsidRDefault="00FB24F8" w:rsidP="00864BC2">
      <w:pPr>
        <w:pStyle w:val="19"/>
      </w:pPr>
      <w:r w:rsidRPr="006F212A">
        <w:t>просмотреть список ИПКВ, сгруппированный по разделам ИПР;</w:t>
      </w:r>
    </w:p>
    <w:p w:rsidR="00FB24F8" w:rsidRPr="006F212A" w:rsidRDefault="00FB24F8" w:rsidP="00864BC2">
      <w:pPr>
        <w:pStyle w:val="19"/>
      </w:pPr>
      <w:r w:rsidRPr="006F212A">
        <w:t>отфильтровать ИПКВ по заданным критериям;</w:t>
      </w:r>
    </w:p>
    <w:p w:rsidR="00FB24F8" w:rsidRPr="006F212A" w:rsidRDefault="00FB24F8" w:rsidP="00864BC2">
      <w:pPr>
        <w:pStyle w:val="19"/>
      </w:pPr>
      <w:r w:rsidRPr="006F212A">
        <w:t>вывести или скрыть дополнительные аналитики по ИПКВ;</w:t>
      </w:r>
    </w:p>
    <w:p w:rsidR="00FB24F8" w:rsidRPr="006F212A" w:rsidRDefault="00FB24F8" w:rsidP="00864BC2">
      <w:pPr>
        <w:pStyle w:val="19"/>
      </w:pPr>
      <w:r w:rsidRPr="006F212A">
        <w:t>посмотреть и выгрузить отчёт в стандартной форме ИПР;</w:t>
      </w:r>
    </w:p>
    <w:p w:rsidR="00FB24F8" w:rsidRPr="006F212A" w:rsidRDefault="00FB24F8" w:rsidP="00864BC2">
      <w:pPr>
        <w:pStyle w:val="19"/>
      </w:pPr>
      <w:r w:rsidRPr="006F212A">
        <w:t>открыть карточку ИПКВ;</w:t>
      </w:r>
    </w:p>
    <w:p w:rsidR="00FB24F8" w:rsidRPr="006F212A" w:rsidRDefault="00FB24F8" w:rsidP="00864BC2">
      <w:pPr>
        <w:pStyle w:val="19"/>
      </w:pPr>
      <w:r w:rsidRPr="006F212A">
        <w:t>оставить комментарии к отдельным ИПКВ или к списку ИПКВ, видимые другим участникам рассмотрения;</w:t>
      </w:r>
    </w:p>
    <w:p w:rsidR="00EA0DC0" w:rsidRPr="006F212A" w:rsidRDefault="00EA0DC0" w:rsidP="00864BC2">
      <w:pPr>
        <w:pStyle w:val="19"/>
      </w:pPr>
      <w:r w:rsidRPr="006F212A">
        <w:rPr>
          <w:noProof/>
        </w:rPr>
        <w:t>оставить комментарий к источникам финансирования ИПКВ;</w:t>
      </w:r>
    </w:p>
    <w:p w:rsidR="001E0587" w:rsidRPr="006F212A" w:rsidRDefault="00FB24F8" w:rsidP="00864BC2">
      <w:pPr>
        <w:pStyle w:val="19"/>
      </w:pPr>
      <w:r w:rsidRPr="006F212A">
        <w:t>проставить отметку о рассмотрении списка</w:t>
      </w:r>
      <w:r w:rsidR="001E0587" w:rsidRPr="006F212A">
        <w:t>;</w:t>
      </w:r>
    </w:p>
    <w:p w:rsidR="001E0587" w:rsidRPr="006F212A" w:rsidRDefault="001E0587" w:rsidP="00864BC2">
      <w:pPr>
        <w:pStyle w:val="19"/>
      </w:pPr>
      <w:r w:rsidRPr="006F212A">
        <w:t>перевести список в статус «Рассмотрен»;</w:t>
      </w:r>
    </w:p>
    <w:p w:rsidR="00FB24F8" w:rsidRPr="006F212A" w:rsidRDefault="001E0587" w:rsidP="00864BC2">
      <w:pPr>
        <w:pStyle w:val="19"/>
      </w:pPr>
      <w:r w:rsidRPr="006F212A">
        <w:t>заблокировать версию ИПКВ, вошедшую в список ИПКВ для предварительного рассмотрения материалов ИПР со статусом «Рассмотрен»</w:t>
      </w:r>
      <w:r w:rsidR="00FB24F8" w:rsidRPr="006F212A">
        <w:t xml:space="preserve">. </w:t>
      </w:r>
    </w:p>
    <w:p w:rsidR="00FB24F8" w:rsidRPr="006F212A" w:rsidRDefault="00FB24F8" w:rsidP="00FB24F8">
      <w:pPr>
        <w:pStyle w:val="af6"/>
      </w:pPr>
      <w:r w:rsidRPr="006F212A">
        <w:t xml:space="preserve">Общие требования к рабочему месту участника согласования в Системе описаны в п. </w:t>
      </w:r>
      <w:r w:rsidR="00711851" w:rsidRPr="006F212A">
        <w:fldChar w:fldCharType="begin"/>
      </w:r>
      <w:r w:rsidR="00711851" w:rsidRPr="006F212A">
        <w:instrText xml:space="preserve"> REF _Ref71314568 \r \h </w:instrText>
      </w:r>
      <w:r w:rsidR="006F212A">
        <w:instrText xml:space="preserve"> \* MERGEFORMAT </w:instrText>
      </w:r>
      <w:r w:rsidR="00711851" w:rsidRPr="006F212A">
        <w:fldChar w:fldCharType="separate"/>
      </w:r>
      <w:r w:rsidR="00166C94" w:rsidRPr="006F212A">
        <w:t>5.3</w:t>
      </w:r>
      <w:r w:rsidR="00711851" w:rsidRPr="006F212A">
        <w:fldChar w:fldCharType="end"/>
      </w:r>
      <w:r w:rsidR="00711851" w:rsidRPr="006F212A">
        <w:t xml:space="preserve"> </w:t>
      </w:r>
      <w:r w:rsidR="00711851" w:rsidRPr="006F212A">
        <w:fldChar w:fldCharType="begin"/>
      </w:r>
      <w:r w:rsidR="00711851" w:rsidRPr="006F212A">
        <w:instrText xml:space="preserve"> REF _Ref71314574 \h </w:instrText>
      </w:r>
      <w:r w:rsidR="006F212A">
        <w:instrText xml:space="preserve"> \* MERGEFORMAT </w:instrText>
      </w:r>
      <w:r w:rsidR="00711851" w:rsidRPr="006F212A">
        <w:fldChar w:fldCharType="separate"/>
      </w:r>
      <w:r w:rsidR="00166C94" w:rsidRPr="006F212A">
        <w:t>Функция 00.00.01.03 «Рабочее место участника согласования»</w:t>
      </w:r>
      <w:r w:rsidR="00711851" w:rsidRPr="006F212A">
        <w:fldChar w:fldCharType="end"/>
      </w:r>
      <w:r w:rsidR="00711851" w:rsidRPr="006F212A">
        <w:t>.</w:t>
      </w:r>
      <w:r w:rsidRPr="006F212A">
        <w:rPr>
          <w:lang w:eastAsia="ru-RU"/>
        </w:rPr>
        <w:br w:type="page"/>
      </w:r>
    </w:p>
    <w:p w:rsidR="00FB24F8" w:rsidRPr="006F212A" w:rsidRDefault="00FB24F8" w:rsidP="00B771EC">
      <w:pPr>
        <w:pStyle w:val="32"/>
        <w:rPr>
          <w:noProof/>
          <w:lang w:eastAsia="ru-RU"/>
        </w:rPr>
      </w:pPr>
      <w:bookmarkStart w:id="229" w:name="_Toc71274485"/>
      <w:bookmarkStart w:id="230" w:name="_Ref76655420"/>
      <w:bookmarkStart w:id="231" w:name="_Toc78285427"/>
      <w:bookmarkStart w:id="232" w:name="_Toc196215657"/>
      <w:r w:rsidRPr="006F212A">
        <w:rPr>
          <w:noProof/>
          <w:lang w:eastAsia="ru-RU"/>
        </w:rPr>
        <w:t>Подпроцесс 02.0</w:t>
      </w:r>
      <w:r w:rsidR="00321111" w:rsidRPr="006F212A">
        <w:rPr>
          <w:noProof/>
          <w:lang w:eastAsia="ru-RU"/>
        </w:rPr>
        <w:t>3</w:t>
      </w:r>
      <w:r w:rsidRPr="006F212A">
        <w:rPr>
          <w:noProof/>
          <w:lang w:eastAsia="ru-RU"/>
        </w:rPr>
        <w:t xml:space="preserve"> Формирование и согласование списка ИПКВ для ИПР от филиала/структурного подразделения</w:t>
      </w:r>
      <w:bookmarkEnd w:id="229"/>
      <w:r w:rsidR="002F5399" w:rsidRPr="006F212A">
        <w:t xml:space="preserve"> ДО</w:t>
      </w:r>
      <w:bookmarkEnd w:id="230"/>
      <w:bookmarkEnd w:id="231"/>
      <w:bookmarkEnd w:id="232"/>
    </w:p>
    <w:p w:rsidR="00FB24F8" w:rsidRPr="006F212A" w:rsidRDefault="00FB24F8" w:rsidP="00B771EC">
      <w:pPr>
        <w:pStyle w:val="41"/>
      </w:pPr>
      <w:bookmarkStart w:id="233" w:name="_Toc71274486"/>
      <w:r w:rsidRPr="006F212A">
        <w:t>Шаг 02.0</w:t>
      </w:r>
      <w:r w:rsidR="00321111" w:rsidRPr="006F212A">
        <w:t>3</w:t>
      </w:r>
      <w:r w:rsidRPr="006F212A">
        <w:t>.0</w:t>
      </w:r>
      <w:r w:rsidR="00C13FCC" w:rsidRPr="006F212A">
        <w:t>1</w:t>
      </w:r>
      <w:r w:rsidRPr="006F212A">
        <w:t xml:space="preserve"> Формирование списка ИПКВ для ИПР от филиала</w:t>
      </w:r>
      <w:r w:rsidR="00312B52" w:rsidRPr="006F212A">
        <w:t>/</w:t>
      </w:r>
      <w:r w:rsidRPr="006F212A">
        <w:t>структурного подразделения</w:t>
      </w:r>
      <w:bookmarkEnd w:id="233"/>
      <w:r w:rsidR="002F5399" w:rsidRPr="006F212A">
        <w:t xml:space="preserve"> ДО</w:t>
      </w:r>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19</w:t>
      </w:r>
      <w:r w:rsidRPr="006F212A">
        <w:rPr>
          <w:noProof/>
        </w:rPr>
        <w:fldChar w:fldCharType="end"/>
      </w:r>
      <w:r w:rsidRPr="006F212A">
        <w:t>. Описание шага подпроцесса 02.0</w:t>
      </w:r>
      <w:r w:rsidR="00C13FCC" w:rsidRPr="006F212A">
        <w:t>3</w:t>
      </w:r>
      <w:r w:rsidRPr="006F212A">
        <w:t xml:space="preserve">.01 Формирование списка ИПКВ для ИПР от </w:t>
      </w:r>
      <w:r w:rsidR="00312B52" w:rsidRPr="006F212A">
        <w:t>филиала/структурного подразделения</w:t>
      </w:r>
      <w:r w:rsidR="002F5399" w:rsidRPr="006F212A">
        <w:t xml:space="preserve"> ДО</w:t>
      </w:r>
    </w:p>
    <w:tbl>
      <w:tblPr>
        <w:tblStyle w:val="af8"/>
        <w:tblW w:w="9464" w:type="dxa"/>
        <w:tblLook w:val="04A0" w:firstRow="1" w:lastRow="0" w:firstColumn="1" w:lastColumn="0" w:noHBand="0" w:noVBand="1"/>
      </w:tblPr>
      <w:tblGrid>
        <w:gridCol w:w="3397"/>
        <w:gridCol w:w="6067"/>
      </w:tblGrid>
      <w:tr w:rsidR="00FB24F8" w:rsidRPr="006F212A" w:rsidTr="00A86F83">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A86F83">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Старт формирования ИПР</w:t>
            </w:r>
          </w:p>
        </w:tc>
      </w:tr>
      <w:tr w:rsidR="00FB24F8" w:rsidRPr="006F212A" w:rsidTr="00A86F83">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Ответственный за формирование ИПР филиала/структурного подразделения</w:t>
            </w:r>
            <w:r w:rsidR="002F5399" w:rsidRPr="006F212A">
              <w:t xml:space="preserve"> ДО</w:t>
            </w:r>
          </w:p>
        </w:tc>
      </w:tr>
      <w:tr w:rsidR="00FB24F8" w:rsidRPr="006F212A" w:rsidTr="00A86F83">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ИПКВ в статусе «Согласован»</w:t>
            </w:r>
          </w:p>
        </w:tc>
      </w:tr>
      <w:tr w:rsidR="00FB24F8" w:rsidRPr="006F212A" w:rsidTr="00A86F83">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 xml:space="preserve">Список ИПКВ для ИПР от </w:t>
            </w:r>
            <w:r w:rsidR="00312B52" w:rsidRPr="006F212A">
              <w:rPr>
                <w:lang w:eastAsia="ru-RU"/>
              </w:rPr>
              <w:t>филиала/структурного подразделения</w:t>
            </w:r>
            <w:r w:rsidRPr="006F212A">
              <w:rPr>
                <w:lang w:eastAsia="ru-RU"/>
              </w:rPr>
              <w:t xml:space="preserve"> </w:t>
            </w:r>
            <w:r w:rsidR="002F5399" w:rsidRPr="006F212A">
              <w:t xml:space="preserve">ДО </w:t>
            </w:r>
            <w:r w:rsidRPr="006F212A">
              <w:rPr>
                <w:lang w:eastAsia="ru-RU"/>
              </w:rPr>
              <w:t>в статусе «Сформирован»</w:t>
            </w:r>
          </w:p>
        </w:tc>
      </w:tr>
    </w:tbl>
    <w:p w:rsidR="00FB24F8" w:rsidRPr="006F212A" w:rsidRDefault="00FB24F8" w:rsidP="00FB24F8">
      <w:pPr>
        <w:pStyle w:val="af6"/>
      </w:pPr>
      <w:r w:rsidRPr="006F212A">
        <w:t xml:space="preserve">На </w:t>
      </w:r>
      <w:r w:rsidRPr="006F212A">
        <w:rPr>
          <w:lang w:eastAsia="ru-RU"/>
        </w:rPr>
        <w:t>данном</w:t>
      </w:r>
      <w:r w:rsidRPr="006F212A">
        <w:t xml:space="preserve"> шаге ответственный за формирование ИПР филиала/структурного подразделения</w:t>
      </w:r>
      <w:r w:rsidR="002F5399" w:rsidRPr="006F212A">
        <w:t xml:space="preserve"> ДО</w:t>
      </w:r>
      <w:r w:rsidRPr="006F212A">
        <w:t xml:space="preserve"> создаёт в Системе список ИПКВ для ИПР с помощью ручного или автоматического подбора </w:t>
      </w:r>
      <w:r w:rsidR="00092F25" w:rsidRPr="006F212A">
        <w:t xml:space="preserve">согласованных </w:t>
      </w:r>
      <w:r w:rsidRPr="006F212A">
        <w:t>ИПКВ</w:t>
      </w:r>
      <w:r w:rsidR="00092F25" w:rsidRPr="006F212A">
        <w:t xml:space="preserve"> (см. п. </w:t>
      </w:r>
      <w:r w:rsidR="00092F25" w:rsidRPr="006F212A">
        <w:fldChar w:fldCharType="begin"/>
      </w:r>
      <w:r w:rsidR="00092F25" w:rsidRPr="006F212A">
        <w:instrText xml:space="preserve"> REF _Ref72336618 \r \h </w:instrText>
      </w:r>
      <w:r w:rsidR="006F212A">
        <w:instrText xml:space="preserve"> \* MERGEFORMAT </w:instrText>
      </w:r>
      <w:r w:rsidR="00092F25" w:rsidRPr="006F212A">
        <w:fldChar w:fldCharType="separate"/>
      </w:r>
      <w:r w:rsidR="00166C94" w:rsidRPr="006F212A">
        <w:t>4.1.2</w:t>
      </w:r>
      <w:r w:rsidR="00092F25" w:rsidRPr="006F212A">
        <w:fldChar w:fldCharType="end"/>
      </w:r>
      <w:r w:rsidR="00092F25" w:rsidRPr="006F212A">
        <w:t xml:space="preserve"> </w:t>
      </w:r>
      <w:r w:rsidR="00092F25" w:rsidRPr="006F212A">
        <w:fldChar w:fldCharType="begin"/>
      </w:r>
      <w:r w:rsidR="00092F25" w:rsidRPr="006F212A">
        <w:instrText xml:space="preserve"> REF _Ref72336626 \h </w:instrText>
      </w:r>
      <w:r w:rsidR="006F212A">
        <w:instrText xml:space="preserve"> \* MERGEFORMAT </w:instrText>
      </w:r>
      <w:r w:rsidR="00092F25" w:rsidRPr="006F212A">
        <w:fldChar w:fldCharType="separate"/>
      </w:r>
      <w:r w:rsidR="00166C94" w:rsidRPr="006F212A">
        <w:t>Подпроцесс 01.02 Согласование ИПКВ</w:t>
      </w:r>
      <w:r w:rsidR="00092F25" w:rsidRPr="006F212A">
        <w:fldChar w:fldCharType="end"/>
      </w:r>
      <w:r w:rsidR="00092F25" w:rsidRPr="006F212A">
        <w:t>)</w:t>
      </w:r>
      <w:r w:rsidRPr="006F212A">
        <w:t xml:space="preserve"> в список.</w:t>
      </w:r>
    </w:p>
    <w:p w:rsidR="00FB24F8" w:rsidRPr="006F212A" w:rsidRDefault="00FB24F8" w:rsidP="00FB24F8">
      <w:pPr>
        <w:pStyle w:val="af6"/>
      </w:pPr>
      <w:r w:rsidRPr="006F212A">
        <w:t>После окончания формирования списка пользователь устанавливает для списка статус «Сформирован».</w:t>
      </w:r>
    </w:p>
    <w:p w:rsidR="00FB24F8" w:rsidRPr="006F212A" w:rsidRDefault="00FB24F8" w:rsidP="00DD177D">
      <w:pPr>
        <w:pStyle w:val="51"/>
      </w:pPr>
      <w:bookmarkStart w:id="234" w:name="_Toc71274487"/>
      <w:r w:rsidRPr="006F212A">
        <w:t xml:space="preserve">Функция </w:t>
      </w:r>
      <w:r w:rsidR="001502C2" w:rsidRPr="006F212A">
        <w:t>02.03.01.01</w:t>
      </w:r>
      <w:r w:rsidR="00B771EC" w:rsidRPr="006F212A">
        <w:t xml:space="preserve"> </w:t>
      </w:r>
      <w:r w:rsidRPr="006F212A">
        <w:t xml:space="preserve">«Формирование списков ИПКВ для ИПР от </w:t>
      </w:r>
      <w:r w:rsidR="00312B52" w:rsidRPr="006F212A">
        <w:t>филиала/структурного подразделения</w:t>
      </w:r>
      <w:r w:rsidR="00221E20" w:rsidRPr="006F212A">
        <w:t xml:space="preserve"> ДО</w:t>
      </w:r>
      <w:r w:rsidRPr="006F212A">
        <w:t>»</w:t>
      </w:r>
      <w:bookmarkEnd w:id="234"/>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создать список ИПКВ для ИПР от </w:t>
      </w:r>
      <w:r w:rsidR="00312B52" w:rsidRPr="006F212A">
        <w:t>филиала/структурного подразделения</w:t>
      </w:r>
      <w:r w:rsidR="0091334A" w:rsidRPr="006F212A">
        <w:t xml:space="preserve"> ДО</w:t>
      </w:r>
      <w:r w:rsidRPr="006F212A">
        <w:t>;</w:t>
      </w:r>
    </w:p>
    <w:p w:rsidR="00FB24F8" w:rsidRPr="006F212A" w:rsidRDefault="00E8316E" w:rsidP="00864BC2">
      <w:pPr>
        <w:pStyle w:val="19"/>
      </w:pPr>
      <w:r w:rsidRPr="006F212A">
        <w:t>автоматически подставить</w:t>
      </w:r>
      <w:r w:rsidR="00FB24F8" w:rsidRPr="006F212A">
        <w:t xml:space="preserve"> горизонт ИПР</w:t>
      </w:r>
      <w:r w:rsidR="001F046C" w:rsidRPr="006F212A">
        <w:t xml:space="preserve"> согласно настройкам текущего цикла </w:t>
      </w:r>
      <w:proofErr w:type="spellStart"/>
      <w:r w:rsidR="001F046C" w:rsidRPr="006F212A">
        <w:t>инвестпланирования</w:t>
      </w:r>
      <w:proofErr w:type="spellEnd"/>
      <w:r w:rsidR="00FB24F8" w:rsidRPr="006F212A">
        <w:t>;</w:t>
      </w:r>
    </w:p>
    <w:p w:rsidR="00FB24F8" w:rsidRPr="006F212A" w:rsidRDefault="00FB24F8" w:rsidP="00864BC2">
      <w:pPr>
        <w:pStyle w:val="19"/>
      </w:pPr>
      <w:r w:rsidRPr="006F212A">
        <w:t>автоматически подобрать в список согласованные ИПКВ;</w:t>
      </w:r>
    </w:p>
    <w:p w:rsidR="00994A1B" w:rsidRPr="006F212A" w:rsidRDefault="00994A1B" w:rsidP="00864BC2">
      <w:pPr>
        <w:pStyle w:val="19"/>
      </w:pPr>
      <w:r w:rsidRPr="006F212A">
        <w:t xml:space="preserve">автоматически подобрать в список ИПКВ, вошедшие в заявки на ОПС прошлого периода, </w:t>
      </w:r>
      <w:r w:rsidR="00973B05" w:rsidRPr="006F212A">
        <w:t>и требующие финансирования в горизонте ИПР;</w:t>
      </w:r>
    </w:p>
    <w:p w:rsidR="00FB24F8" w:rsidRPr="006F212A" w:rsidRDefault="00FB24F8" w:rsidP="00864BC2">
      <w:pPr>
        <w:pStyle w:val="19"/>
      </w:pPr>
      <w:r w:rsidRPr="006F212A">
        <w:t>автоматически проверять полноту комплекта обоснований к каждому ИПКВ;</w:t>
      </w:r>
    </w:p>
    <w:p w:rsidR="00FB24F8" w:rsidRPr="006F212A" w:rsidRDefault="00FB24F8" w:rsidP="00864BC2">
      <w:pPr>
        <w:pStyle w:val="19"/>
      </w:pPr>
      <w:r w:rsidRPr="006F212A">
        <w:t>отображать список ИПКВ, автоматически сгруппированных по разделам ИПР</w:t>
      </w:r>
      <w:r w:rsidR="00DA0BBF" w:rsidRPr="006F212A">
        <w:t xml:space="preserve"> с возможностью отключения группировки</w:t>
      </w:r>
      <w:r w:rsidRPr="006F212A">
        <w:t>;</w:t>
      </w:r>
    </w:p>
    <w:p w:rsidR="00FB24F8" w:rsidRPr="006F212A" w:rsidRDefault="00FB24F8" w:rsidP="00864BC2">
      <w:pPr>
        <w:pStyle w:val="19"/>
        <w:rPr>
          <w:noProof/>
        </w:rPr>
      </w:pPr>
      <w:r w:rsidRPr="006F212A">
        <w:t>отображать данные по финансированию/</w:t>
      </w:r>
      <w:r w:rsidR="001F046C" w:rsidRPr="006F212A">
        <w:t>освоению</w:t>
      </w:r>
      <w:r w:rsidRPr="006F212A">
        <w:t>/вводу на горизонт ИПР;</w:t>
      </w:r>
    </w:p>
    <w:p w:rsidR="00FB24F8" w:rsidRPr="006F212A" w:rsidRDefault="00FB24F8" w:rsidP="00864BC2">
      <w:pPr>
        <w:pStyle w:val="19"/>
        <w:rPr>
          <w:noProof/>
        </w:rPr>
      </w:pPr>
      <w:r w:rsidRPr="006F212A">
        <w:t>перейти из списка ИПКВ в карточку каждого ИПКВ;</w:t>
      </w:r>
    </w:p>
    <w:p w:rsidR="00FB24F8" w:rsidRPr="006F212A" w:rsidRDefault="00FB24F8" w:rsidP="00864BC2">
      <w:pPr>
        <w:pStyle w:val="19"/>
      </w:pPr>
      <w:r w:rsidRPr="006F212A">
        <w:t xml:space="preserve">просматривать статус согласования ИПКВ; </w:t>
      </w:r>
    </w:p>
    <w:p w:rsidR="00FB24F8" w:rsidRPr="006F212A" w:rsidRDefault="00FB24F8" w:rsidP="00864BC2">
      <w:pPr>
        <w:pStyle w:val="19"/>
      </w:pPr>
      <w:r w:rsidRPr="006F212A">
        <w:t>просматривать статус включения ИПКВ в ИПР предыдущих циклов планирования;</w:t>
      </w:r>
    </w:p>
    <w:p w:rsidR="006E4A64" w:rsidRPr="006F212A" w:rsidRDefault="006E4A64" w:rsidP="00864BC2">
      <w:pPr>
        <w:pStyle w:val="19"/>
      </w:pPr>
      <w:r w:rsidRPr="006F212A">
        <w:t>выводить справочную информацию для пользователя по работе со списком ИПКВ;</w:t>
      </w:r>
    </w:p>
    <w:p w:rsidR="00FB24F8" w:rsidRPr="006F212A" w:rsidRDefault="00FB24F8" w:rsidP="00864BC2">
      <w:pPr>
        <w:pStyle w:val="19"/>
      </w:pPr>
      <w:r w:rsidRPr="006F212A">
        <w:t>зафиксировать дату, время и пользователя, создавшего список.</w:t>
      </w:r>
    </w:p>
    <w:p w:rsidR="006214B9" w:rsidRPr="006F212A" w:rsidRDefault="006214B9" w:rsidP="00DD177D">
      <w:pPr>
        <w:pStyle w:val="51"/>
      </w:pPr>
      <w:r w:rsidRPr="006F212A">
        <w:t xml:space="preserve">Функция </w:t>
      </w:r>
      <w:r w:rsidR="001502C2" w:rsidRPr="006F212A">
        <w:t xml:space="preserve">02.03.01.02 </w:t>
      </w:r>
      <w:r w:rsidRPr="006F212A">
        <w:t>«Включение ИПКВ в список»</w:t>
      </w:r>
    </w:p>
    <w:p w:rsidR="006214B9" w:rsidRPr="006F212A" w:rsidRDefault="006214B9" w:rsidP="006214B9">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6214B9" w:rsidRPr="006F212A" w:rsidRDefault="006214B9" w:rsidP="00864BC2">
      <w:pPr>
        <w:pStyle w:val="19"/>
      </w:pPr>
      <w:r w:rsidRPr="006F212A">
        <w:t>вручную добавить ИПКВ в ИПР;</w:t>
      </w:r>
    </w:p>
    <w:p w:rsidR="006214B9" w:rsidRPr="006F212A" w:rsidRDefault="006214B9" w:rsidP="00864BC2">
      <w:pPr>
        <w:pStyle w:val="19"/>
      </w:pPr>
      <w:r w:rsidRPr="006F212A">
        <w:t xml:space="preserve">вручную добавить ИПКВ в ИПР, не имеющий полного комплекта обоснований. </w:t>
      </w:r>
    </w:p>
    <w:p w:rsidR="006214B9" w:rsidRPr="006F212A" w:rsidRDefault="006214B9" w:rsidP="00DD177D">
      <w:pPr>
        <w:pStyle w:val="51"/>
      </w:pPr>
      <w:r w:rsidRPr="006F212A">
        <w:t xml:space="preserve">Функция </w:t>
      </w:r>
      <w:r w:rsidR="001502C2" w:rsidRPr="006F212A">
        <w:t xml:space="preserve">02.03.01.03 </w:t>
      </w:r>
      <w:r w:rsidRPr="006F212A">
        <w:t>«Исключение ИПКВ из списка»</w:t>
      </w:r>
    </w:p>
    <w:p w:rsidR="006214B9" w:rsidRPr="006F212A" w:rsidRDefault="006214B9" w:rsidP="006214B9">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6214B9" w:rsidRPr="006F212A" w:rsidRDefault="006214B9" w:rsidP="00864BC2">
      <w:pPr>
        <w:pStyle w:val="19"/>
      </w:pPr>
      <w:r w:rsidRPr="006F212A">
        <w:t>исключить ИПКВ из состава ИПР;</w:t>
      </w:r>
    </w:p>
    <w:p w:rsidR="006214B9" w:rsidRPr="006F212A" w:rsidRDefault="006214B9" w:rsidP="00864BC2">
      <w:pPr>
        <w:pStyle w:val="19"/>
      </w:pPr>
      <w:r w:rsidRPr="006F212A">
        <w:t>указать причину исключения ИПКВ из состава ИПР;</w:t>
      </w:r>
    </w:p>
    <w:p w:rsidR="006214B9" w:rsidRPr="006F212A" w:rsidRDefault="006214B9" w:rsidP="00864BC2">
      <w:pPr>
        <w:pStyle w:val="19"/>
      </w:pPr>
      <w:r w:rsidRPr="006F212A">
        <w:t>уведомить инициатора об исключении ИПКВ из состава ИПР</w:t>
      </w:r>
      <w:r w:rsidR="001F7BF7" w:rsidRPr="006F212A">
        <w:t>.</w:t>
      </w:r>
    </w:p>
    <w:p w:rsidR="00FB24F8" w:rsidRPr="006F212A" w:rsidRDefault="00FB24F8" w:rsidP="001502C2">
      <w:pPr>
        <w:pStyle w:val="41"/>
      </w:pPr>
      <w:bookmarkStart w:id="235" w:name="_Toc71274490"/>
      <w:r w:rsidRPr="006F212A">
        <w:t>Шаг 02.0</w:t>
      </w:r>
      <w:r w:rsidR="00C13FCC" w:rsidRPr="006F212A">
        <w:t>3</w:t>
      </w:r>
      <w:r w:rsidRPr="006F212A">
        <w:t>.02 Согласование списка</w:t>
      </w:r>
      <w:r w:rsidR="007E6CEA" w:rsidRPr="006F212A">
        <w:t xml:space="preserve"> ИПКВ для ИПР </w:t>
      </w:r>
      <w:r w:rsidR="00312B52" w:rsidRPr="006F212A">
        <w:t>филиала/структурного подразделения</w:t>
      </w:r>
      <w:bookmarkEnd w:id="235"/>
      <w:r w:rsidR="00221E20" w:rsidRPr="006F212A">
        <w:t xml:space="preserve"> ДО</w:t>
      </w:r>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20</w:t>
      </w:r>
      <w:r w:rsidRPr="006F212A">
        <w:rPr>
          <w:noProof/>
        </w:rPr>
        <w:fldChar w:fldCharType="end"/>
      </w:r>
      <w:r w:rsidRPr="006F212A">
        <w:t>. Описание шага подпроцесса 02.0</w:t>
      </w:r>
      <w:r w:rsidR="00C13FCC" w:rsidRPr="006F212A">
        <w:t>3</w:t>
      </w:r>
      <w:r w:rsidRPr="006F212A">
        <w:t>.0</w:t>
      </w:r>
      <w:r w:rsidR="00C13FCC" w:rsidRPr="006F212A">
        <w:t>2</w:t>
      </w:r>
      <w:r w:rsidRPr="006F212A">
        <w:t xml:space="preserve"> Согласование списка ИПКВ для ИПР от </w:t>
      </w:r>
      <w:r w:rsidR="00312B52" w:rsidRPr="006F212A">
        <w:t>филиала/структурного подразделения</w:t>
      </w:r>
      <w:r w:rsidR="00221E20" w:rsidRPr="006F212A">
        <w:t xml:space="preserve"> ДО</w:t>
      </w:r>
    </w:p>
    <w:tbl>
      <w:tblPr>
        <w:tblStyle w:val="af8"/>
        <w:tblW w:w="9464" w:type="dxa"/>
        <w:tblLook w:val="04A0" w:firstRow="1" w:lastRow="0" w:firstColumn="1" w:lastColumn="0" w:noHBand="0" w:noVBand="1"/>
      </w:tblPr>
      <w:tblGrid>
        <w:gridCol w:w="3397"/>
        <w:gridCol w:w="6067"/>
      </w:tblGrid>
      <w:tr w:rsidR="00FB24F8" w:rsidRPr="006F212A" w:rsidTr="002E0EFE">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2E0EFE">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Отправка на согласование</w:t>
            </w:r>
          </w:p>
        </w:tc>
      </w:tr>
      <w:tr w:rsidR="00FB24F8" w:rsidRPr="006F212A" w:rsidTr="002E0EFE">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75635" w:rsidRPr="006F212A" w:rsidRDefault="00F75635" w:rsidP="000D6262">
            <w:pPr>
              <w:pStyle w:val="121"/>
              <w:rPr>
                <w:color w:val="000000" w:themeColor="text1"/>
                <w:lang w:eastAsia="ru-RU"/>
              </w:rPr>
            </w:pPr>
            <w:r w:rsidRPr="006F212A">
              <w:t xml:space="preserve">Ответственный за формирование ИПР от </w:t>
            </w:r>
            <w:r w:rsidR="00312B52" w:rsidRPr="006F212A">
              <w:t>филиала/структурного подразделения</w:t>
            </w:r>
            <w:r w:rsidR="00221E20" w:rsidRPr="006F212A">
              <w:t xml:space="preserve"> ДО</w:t>
            </w:r>
          </w:p>
          <w:p w:rsidR="00FB24F8" w:rsidRPr="006F212A" w:rsidRDefault="00FB24F8" w:rsidP="000D6262">
            <w:pPr>
              <w:pStyle w:val="121"/>
              <w:rPr>
                <w:lang w:eastAsia="ru-RU"/>
              </w:rPr>
            </w:pPr>
            <w:r w:rsidRPr="006F212A">
              <w:rPr>
                <w:lang w:eastAsia="ru-RU"/>
              </w:rPr>
              <w:t>Согласующие</w:t>
            </w:r>
          </w:p>
          <w:p w:rsidR="00F75635" w:rsidRPr="006F212A" w:rsidRDefault="00F75635" w:rsidP="000D6262">
            <w:pPr>
              <w:pStyle w:val="121"/>
              <w:rPr>
                <w:lang w:eastAsia="ru-RU"/>
              </w:rPr>
            </w:pPr>
            <w:r w:rsidRPr="006F212A">
              <w:rPr>
                <w:lang w:eastAsia="ru-RU"/>
              </w:rPr>
              <w:t>Инициатор ИПКВ</w:t>
            </w:r>
          </w:p>
        </w:tc>
      </w:tr>
      <w:tr w:rsidR="00FB24F8" w:rsidRPr="006F212A" w:rsidTr="002E0EFE">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 xml:space="preserve">Список ИПКВ для ИПР от </w:t>
            </w:r>
            <w:r w:rsidR="00312B52" w:rsidRPr="006F212A">
              <w:rPr>
                <w:lang w:eastAsia="ru-RU"/>
              </w:rPr>
              <w:t>филиала/структурного подразделения</w:t>
            </w:r>
            <w:r w:rsidRPr="006F212A">
              <w:rPr>
                <w:lang w:eastAsia="ru-RU"/>
              </w:rPr>
              <w:t xml:space="preserve"> </w:t>
            </w:r>
            <w:r w:rsidR="00221E20" w:rsidRPr="006F212A">
              <w:t xml:space="preserve">ДО </w:t>
            </w:r>
            <w:r w:rsidRPr="006F212A">
              <w:rPr>
                <w:lang w:eastAsia="ru-RU"/>
              </w:rPr>
              <w:t>в статусе «Сформирован»</w:t>
            </w:r>
          </w:p>
        </w:tc>
      </w:tr>
      <w:tr w:rsidR="00FB24F8" w:rsidRPr="006F212A" w:rsidTr="002E0EFE">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 xml:space="preserve">Список для ИПР от </w:t>
            </w:r>
            <w:r w:rsidR="00312B52" w:rsidRPr="006F212A">
              <w:rPr>
                <w:lang w:eastAsia="ru-RU"/>
              </w:rPr>
              <w:t>филиала/структурного подразделения</w:t>
            </w:r>
            <w:r w:rsidRPr="006F212A">
              <w:rPr>
                <w:lang w:eastAsia="ru-RU"/>
              </w:rPr>
              <w:t xml:space="preserve"> </w:t>
            </w:r>
            <w:r w:rsidR="00221E20" w:rsidRPr="006F212A">
              <w:t xml:space="preserve">ДО </w:t>
            </w:r>
            <w:r w:rsidRPr="006F212A">
              <w:rPr>
                <w:lang w:eastAsia="ru-RU"/>
              </w:rPr>
              <w:t>«Согласован»</w:t>
            </w:r>
          </w:p>
        </w:tc>
      </w:tr>
    </w:tbl>
    <w:p w:rsidR="00FB24F8" w:rsidRPr="006F212A" w:rsidRDefault="00FB24F8" w:rsidP="00FB24F8">
      <w:pPr>
        <w:pStyle w:val="af6"/>
        <w:rPr>
          <w:lang w:eastAsia="ru-RU"/>
        </w:rPr>
      </w:pPr>
      <w:r w:rsidRPr="006F212A">
        <w:rPr>
          <w:lang w:eastAsia="ru-RU"/>
        </w:rPr>
        <w:t>На этом шаге подготовленный в филиале/структурном подразделении</w:t>
      </w:r>
      <w:r w:rsidR="0091334A" w:rsidRPr="006F212A">
        <w:rPr>
          <w:lang w:eastAsia="ru-RU"/>
        </w:rPr>
        <w:t xml:space="preserve"> </w:t>
      </w:r>
      <w:proofErr w:type="gramStart"/>
      <w:r w:rsidR="0091334A" w:rsidRPr="006F212A">
        <w:rPr>
          <w:lang w:eastAsia="ru-RU"/>
        </w:rPr>
        <w:t>ДО</w:t>
      </w:r>
      <w:r w:rsidRPr="006F212A">
        <w:rPr>
          <w:lang w:eastAsia="ru-RU"/>
        </w:rPr>
        <w:t xml:space="preserve"> список</w:t>
      </w:r>
      <w:proofErr w:type="gramEnd"/>
      <w:r w:rsidRPr="006F212A">
        <w:rPr>
          <w:lang w:eastAsia="ru-RU"/>
        </w:rPr>
        <w:t xml:space="preserve"> ИПКВ отправляется на согласовани</w:t>
      </w:r>
      <w:r w:rsidR="0091334A" w:rsidRPr="006F212A">
        <w:rPr>
          <w:lang w:eastAsia="ru-RU"/>
        </w:rPr>
        <w:t>е</w:t>
      </w:r>
      <w:r w:rsidR="000006B4" w:rsidRPr="006F212A">
        <w:rPr>
          <w:lang w:eastAsia="ru-RU"/>
        </w:rPr>
        <w:t xml:space="preserve"> внутри филиала/структурного подразделения</w:t>
      </w:r>
      <w:r w:rsidR="00221E20" w:rsidRPr="006F212A">
        <w:t xml:space="preserve"> ДО</w:t>
      </w:r>
      <w:r w:rsidR="000006B4" w:rsidRPr="006F212A">
        <w:rPr>
          <w:lang w:eastAsia="ru-RU"/>
        </w:rPr>
        <w:t xml:space="preserve">, согласно </w:t>
      </w:r>
      <w:proofErr w:type="spellStart"/>
      <w:r w:rsidR="000006B4" w:rsidRPr="006F212A">
        <w:rPr>
          <w:lang w:eastAsia="ru-RU"/>
        </w:rPr>
        <w:t>преднастроенному</w:t>
      </w:r>
      <w:proofErr w:type="spellEnd"/>
      <w:r w:rsidR="000006B4" w:rsidRPr="006F212A">
        <w:rPr>
          <w:lang w:eastAsia="ru-RU"/>
        </w:rPr>
        <w:t xml:space="preserve"> маршруту</w:t>
      </w:r>
      <w:r w:rsidRPr="006F212A">
        <w:rPr>
          <w:lang w:eastAsia="ru-RU"/>
        </w:rPr>
        <w:t>. Согласующие рассматривают список ИПКВ, оставляют комментарии и замечани</w:t>
      </w:r>
      <w:r w:rsidR="00AD1DCD" w:rsidRPr="006F212A">
        <w:rPr>
          <w:lang w:eastAsia="ru-RU"/>
        </w:rPr>
        <w:t>я к каждому ИПКВ по отдельности, а также оставляют общие комментарии к списку.</w:t>
      </w:r>
    </w:p>
    <w:p w:rsidR="003E3EEB" w:rsidRPr="006F212A" w:rsidRDefault="003E3EEB" w:rsidP="00DD177D">
      <w:pPr>
        <w:pStyle w:val="51"/>
      </w:pPr>
      <w:r w:rsidRPr="006F212A">
        <w:t xml:space="preserve">Функция </w:t>
      </w:r>
      <w:r w:rsidR="001502C2" w:rsidRPr="006F212A">
        <w:t xml:space="preserve">02.03.02.01 </w:t>
      </w:r>
      <w:r w:rsidRPr="006F212A">
        <w:t>«Направление на согласование списка ИПКВ для</w:t>
      </w:r>
      <w:r w:rsidRPr="006F212A">
        <w:rPr>
          <w:color w:val="000000" w:themeColor="text1"/>
        </w:rPr>
        <w:t xml:space="preserve"> </w:t>
      </w:r>
      <w:r w:rsidRPr="006F212A">
        <w:t>ИПР»</w:t>
      </w:r>
    </w:p>
    <w:p w:rsidR="003E3EEB" w:rsidRPr="006F212A" w:rsidRDefault="003E3EEB" w:rsidP="003E3EEB">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3E3EEB" w:rsidRPr="006F212A" w:rsidRDefault="003E3EEB" w:rsidP="00864BC2">
      <w:pPr>
        <w:pStyle w:val="19"/>
      </w:pPr>
      <w:r w:rsidRPr="006F212A">
        <w:t xml:space="preserve">направить на согласование список ИПКВ для ИПР </w:t>
      </w:r>
      <w:r w:rsidR="00312B52" w:rsidRPr="006F212A">
        <w:t>филиала/структурного подразделения</w:t>
      </w:r>
      <w:r w:rsidRPr="006F212A">
        <w:t xml:space="preserve"> </w:t>
      </w:r>
      <w:r w:rsidR="00221E20" w:rsidRPr="006F212A">
        <w:t xml:space="preserve">ДО </w:t>
      </w:r>
      <w:r w:rsidRPr="006F212A">
        <w:t>для</w:t>
      </w:r>
      <w:r w:rsidRPr="006F212A">
        <w:rPr>
          <w:color w:val="000000" w:themeColor="text1"/>
        </w:rPr>
        <w:t xml:space="preserve"> </w:t>
      </w:r>
      <w:r w:rsidRPr="006F212A">
        <w:t>ИПР;</w:t>
      </w:r>
    </w:p>
    <w:p w:rsidR="003E3EEB" w:rsidRPr="006F212A" w:rsidRDefault="003E3EEB" w:rsidP="00864BC2">
      <w:pPr>
        <w:pStyle w:val="19"/>
      </w:pPr>
      <w:r w:rsidRPr="006F212A">
        <w:t>осуществить проверку наличия полного комплекта обоснований</w:t>
      </w:r>
      <w:r w:rsidR="005C7E65" w:rsidRPr="006F212A">
        <w:t>;</w:t>
      </w:r>
    </w:p>
    <w:p w:rsidR="003E3EEB" w:rsidRPr="006F212A" w:rsidRDefault="003E3EEB" w:rsidP="00864BC2">
      <w:pPr>
        <w:pStyle w:val="19"/>
      </w:pPr>
      <w:r w:rsidRPr="006F212A">
        <w:t>настраивать маршруты согласования.</w:t>
      </w:r>
    </w:p>
    <w:p w:rsidR="003B538A" w:rsidRPr="006F212A" w:rsidRDefault="003B538A" w:rsidP="003B538A">
      <w:pPr>
        <w:pStyle w:val="af6"/>
      </w:pPr>
      <w:r w:rsidRPr="006F212A">
        <w:t>Требования к настройкам маршрутов согласования в Системе описаны в п.</w:t>
      </w:r>
      <w:r w:rsidRPr="006F212A">
        <w:fldChar w:fldCharType="begin"/>
      </w:r>
      <w:r w:rsidRPr="006F212A">
        <w:instrText xml:space="preserve"> REF _Ref71315017 \r \h </w:instrText>
      </w:r>
      <w:r w:rsidR="006F212A">
        <w:instrText xml:space="preserve"> \* MERGEFORMAT </w:instrText>
      </w:r>
      <w:r w:rsidRPr="006F212A">
        <w:fldChar w:fldCharType="separate"/>
      </w:r>
      <w:r w:rsidR="00166C94" w:rsidRPr="006F212A">
        <w:t>5.2</w:t>
      </w:r>
      <w:r w:rsidRPr="006F212A">
        <w:fldChar w:fldCharType="end"/>
      </w:r>
      <w:r w:rsidRPr="006F212A">
        <w:t xml:space="preserve">. </w:t>
      </w:r>
      <w:r w:rsidRPr="006F212A">
        <w:fldChar w:fldCharType="begin"/>
      </w:r>
      <w:r w:rsidRPr="006F212A">
        <w:instrText xml:space="preserve"> REF _Ref71315025 \h </w:instrText>
      </w:r>
      <w:r w:rsidR="006F212A">
        <w:instrText xml:space="preserve"> \* MERGEFORMAT </w:instrText>
      </w:r>
      <w:r w:rsidRPr="006F212A">
        <w:fldChar w:fldCharType="separate"/>
      </w:r>
      <w:r w:rsidR="00166C94" w:rsidRPr="006F212A">
        <w:t>Функция 00.00.01.02 «Настройка маршрутов согласования»</w:t>
      </w:r>
      <w:r w:rsidRPr="006F212A">
        <w:fldChar w:fldCharType="end"/>
      </w:r>
      <w:r w:rsidRPr="006F212A">
        <w:t>.</w:t>
      </w:r>
    </w:p>
    <w:p w:rsidR="003E3EEB" w:rsidRPr="006F212A" w:rsidRDefault="003E3EEB" w:rsidP="00DD177D">
      <w:pPr>
        <w:pStyle w:val="51"/>
      </w:pPr>
      <w:r w:rsidRPr="006F212A">
        <w:t xml:space="preserve">Функция </w:t>
      </w:r>
      <w:r w:rsidR="0029166A" w:rsidRPr="006F212A">
        <w:t xml:space="preserve">02.03.02.02 </w:t>
      </w:r>
      <w:r w:rsidRPr="006F212A">
        <w:t>«Согласование списка ИПКВ для ИПР»</w:t>
      </w:r>
    </w:p>
    <w:p w:rsidR="003E3EEB" w:rsidRPr="006F212A" w:rsidRDefault="003E3EEB" w:rsidP="003E3EEB">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3E3EEB" w:rsidRPr="006F212A" w:rsidRDefault="003E3EEB" w:rsidP="00864BC2">
      <w:pPr>
        <w:pStyle w:val="19"/>
      </w:pPr>
      <w:r w:rsidRPr="006F212A">
        <w:t>визуально отображать процесс согласования списка ИПКВ;</w:t>
      </w:r>
    </w:p>
    <w:p w:rsidR="003E3EEB" w:rsidRPr="006F212A" w:rsidRDefault="003E3EEB" w:rsidP="00864BC2">
      <w:pPr>
        <w:pStyle w:val="19"/>
      </w:pPr>
      <w:r w:rsidRPr="006F212A">
        <w:t>отображать пользователей, которым список ИПКВ был направлен на согласование;</w:t>
      </w:r>
    </w:p>
    <w:p w:rsidR="00A90CE4" w:rsidRPr="006F212A" w:rsidRDefault="003E3EEB" w:rsidP="00864BC2">
      <w:pPr>
        <w:pStyle w:val="19"/>
      </w:pPr>
      <w:r w:rsidRPr="006F212A">
        <w:t>воспользоваться всеми инструментами, облегчающими просмотр и согласование ИПР</w:t>
      </w:r>
      <w:r w:rsidR="00A90CE4" w:rsidRPr="006F212A">
        <w:t>;</w:t>
      </w:r>
    </w:p>
    <w:p w:rsidR="00A90CE4" w:rsidRPr="006F212A" w:rsidRDefault="00A90CE4" w:rsidP="00864BC2">
      <w:pPr>
        <w:pStyle w:val="19"/>
      </w:pPr>
      <w:r w:rsidRPr="006F212A">
        <w:t>согласовать список ИПКВ;</w:t>
      </w:r>
    </w:p>
    <w:p w:rsidR="003E3EEB" w:rsidRPr="006F212A" w:rsidRDefault="00A90CE4" w:rsidP="00864BC2">
      <w:pPr>
        <w:pStyle w:val="19"/>
      </w:pPr>
      <w:r w:rsidRPr="006F212A">
        <w:t>отклонить список ИПКВ с замечаниями/комментариями</w:t>
      </w:r>
      <w:r w:rsidR="003E3EEB" w:rsidRPr="006F212A">
        <w:t xml:space="preserve">. </w:t>
      </w:r>
    </w:p>
    <w:p w:rsidR="003E3EEB" w:rsidRPr="006F212A" w:rsidRDefault="003E3EEB" w:rsidP="003E3EEB">
      <w:pPr>
        <w:pStyle w:val="af6"/>
      </w:pPr>
      <w:r w:rsidRPr="006F212A">
        <w:t>Общие требования к рабочему месту участника согласования в Системе описаны в п.</w:t>
      </w:r>
      <w:r w:rsidR="003B538A" w:rsidRPr="006F212A">
        <w:t xml:space="preserve"> </w:t>
      </w:r>
      <w:r w:rsidR="003B538A" w:rsidRPr="006F212A">
        <w:fldChar w:fldCharType="begin"/>
      </w:r>
      <w:r w:rsidR="003B538A" w:rsidRPr="006F212A">
        <w:instrText xml:space="preserve"> REF _Ref71315083 \r \h </w:instrText>
      </w:r>
      <w:r w:rsidR="006F212A">
        <w:instrText xml:space="preserve"> \* MERGEFORMAT </w:instrText>
      </w:r>
      <w:r w:rsidR="003B538A" w:rsidRPr="006F212A">
        <w:fldChar w:fldCharType="separate"/>
      </w:r>
      <w:r w:rsidR="00166C94" w:rsidRPr="006F212A">
        <w:t>5.3</w:t>
      </w:r>
      <w:r w:rsidR="003B538A" w:rsidRPr="006F212A">
        <w:fldChar w:fldCharType="end"/>
      </w:r>
      <w:r w:rsidR="003B538A" w:rsidRPr="006F212A">
        <w:t xml:space="preserve"> </w:t>
      </w:r>
      <w:r w:rsidR="003B538A" w:rsidRPr="006F212A">
        <w:fldChar w:fldCharType="begin"/>
      </w:r>
      <w:r w:rsidR="003B538A" w:rsidRPr="006F212A">
        <w:instrText xml:space="preserve"> REF _Ref71315077 \h </w:instrText>
      </w:r>
      <w:r w:rsidR="006F212A">
        <w:instrText xml:space="preserve"> \* MERGEFORMAT </w:instrText>
      </w:r>
      <w:r w:rsidR="003B538A" w:rsidRPr="006F212A">
        <w:fldChar w:fldCharType="separate"/>
      </w:r>
      <w:r w:rsidR="00166C94" w:rsidRPr="006F212A">
        <w:t>Функция 00.00.01.03 «Рабочее место участника согласования»</w:t>
      </w:r>
      <w:r w:rsidR="003B538A" w:rsidRPr="006F212A">
        <w:fldChar w:fldCharType="end"/>
      </w:r>
      <w:r w:rsidRPr="006F212A">
        <w:t>.</w:t>
      </w:r>
    </w:p>
    <w:p w:rsidR="003E3EEB" w:rsidRPr="006F212A" w:rsidRDefault="003E3EEB" w:rsidP="00DD177D">
      <w:pPr>
        <w:pStyle w:val="51"/>
      </w:pPr>
      <w:r w:rsidRPr="006F212A">
        <w:t xml:space="preserve">Функция </w:t>
      </w:r>
      <w:r w:rsidR="0029166A" w:rsidRPr="006F212A">
        <w:t xml:space="preserve">02.03.02.03 </w:t>
      </w:r>
      <w:r w:rsidRPr="006F212A">
        <w:t>«Работа с замечаниями к списку ИПКВ»</w:t>
      </w:r>
    </w:p>
    <w:p w:rsidR="003E3EEB" w:rsidRPr="006F212A" w:rsidRDefault="003E3EEB" w:rsidP="003E3EEB">
      <w:pPr>
        <w:pStyle w:val="af6"/>
      </w:pPr>
      <w:r w:rsidRPr="006F212A">
        <w:t xml:space="preserve">Система </w:t>
      </w:r>
      <w:r w:rsidR="003E20A2" w:rsidRPr="006F212A">
        <w:t>позволяет</w:t>
      </w:r>
      <w:r w:rsidRPr="006F212A">
        <w:t>:</w:t>
      </w:r>
    </w:p>
    <w:p w:rsidR="00FA0981" w:rsidRPr="006F212A" w:rsidRDefault="00FA0981" w:rsidP="00864BC2">
      <w:pPr>
        <w:pStyle w:val="19"/>
      </w:pPr>
      <w:r w:rsidRPr="006F212A">
        <w:t xml:space="preserve">перевести отклонённый на согласовании список </w:t>
      </w:r>
      <w:r w:rsidR="000F273E" w:rsidRPr="006F212A">
        <w:t>в</w:t>
      </w:r>
      <w:r w:rsidRPr="006F212A">
        <w:t xml:space="preserve"> статус «</w:t>
      </w:r>
      <w:r w:rsidR="00403821" w:rsidRPr="006F212A">
        <w:t>На доработке</w:t>
      </w:r>
      <w:r w:rsidRPr="006F212A">
        <w:t>»;</w:t>
      </w:r>
    </w:p>
    <w:p w:rsidR="003E3EEB" w:rsidRPr="006F212A" w:rsidRDefault="003E3EEB" w:rsidP="00864BC2">
      <w:pPr>
        <w:pStyle w:val="19"/>
      </w:pPr>
      <w:r w:rsidRPr="006F212A">
        <w:t>обеспечить возможность просмотра всех этапов согласования списка ИПКВ со списком согласующих и их замечаниями, выданными в результате согласования;</w:t>
      </w:r>
    </w:p>
    <w:p w:rsidR="003E3EEB" w:rsidRPr="006F212A" w:rsidRDefault="003E3EEB" w:rsidP="00864BC2">
      <w:pPr>
        <w:pStyle w:val="19"/>
      </w:pPr>
      <w:r w:rsidRPr="006F212A">
        <w:t>поставить отметку о завершении отработки каждого конкретного замечания;</w:t>
      </w:r>
    </w:p>
    <w:p w:rsidR="003E3EEB" w:rsidRPr="006F212A" w:rsidRDefault="003E3EEB" w:rsidP="00864BC2">
      <w:pPr>
        <w:pStyle w:val="19"/>
      </w:pPr>
      <w:r w:rsidRPr="006F212A">
        <w:t>возможность оставить комментарий при направлении списка ИПКВ на следующий круг согласования, в котором будут описаны произведённые изменения;</w:t>
      </w:r>
    </w:p>
    <w:p w:rsidR="003E3EEB" w:rsidRPr="006F212A" w:rsidRDefault="003E3EEB" w:rsidP="00864BC2">
      <w:pPr>
        <w:pStyle w:val="19"/>
      </w:pPr>
      <w:r w:rsidRPr="006F212A">
        <w:t>обеспечить доступность комментария пользователя всем участникам согласования.</w:t>
      </w:r>
    </w:p>
    <w:p w:rsidR="00FB24F8" w:rsidRPr="006F212A" w:rsidRDefault="00FB24F8" w:rsidP="00FB24F8">
      <w:pPr>
        <w:spacing w:after="200" w:line="276" w:lineRule="auto"/>
        <w:rPr>
          <w:noProof/>
          <w:kern w:val="22"/>
          <w:lang w:eastAsia="ru-RU"/>
        </w:rPr>
      </w:pPr>
      <w:r w:rsidRPr="006F212A">
        <w:rPr>
          <w:noProof/>
          <w:lang w:eastAsia="ru-RU"/>
        </w:rPr>
        <w:br w:type="page"/>
      </w:r>
    </w:p>
    <w:p w:rsidR="00EE0C02" w:rsidRPr="006F212A" w:rsidRDefault="00B616A4" w:rsidP="0029166A">
      <w:pPr>
        <w:pStyle w:val="32"/>
        <w:rPr>
          <w:noProof/>
        </w:rPr>
      </w:pPr>
      <w:bookmarkStart w:id="236" w:name="_Ref71304205"/>
      <w:bookmarkStart w:id="237" w:name="_Toc78285428"/>
      <w:bookmarkStart w:id="238" w:name="_Toc196215658"/>
      <w:bookmarkStart w:id="239" w:name="_Toc71274495"/>
      <w:r w:rsidRPr="006F212A">
        <w:rPr>
          <w:noProof/>
        </w:rPr>
        <w:t>Подпроцесс 02.0</w:t>
      </w:r>
      <w:r w:rsidR="00C13FCC" w:rsidRPr="006F212A">
        <w:rPr>
          <w:noProof/>
        </w:rPr>
        <w:t>4</w:t>
      </w:r>
      <w:r w:rsidRPr="006F212A">
        <w:rPr>
          <w:noProof/>
        </w:rPr>
        <w:t xml:space="preserve"> Управление источниками</w:t>
      </w:r>
      <w:bookmarkEnd w:id="236"/>
      <w:bookmarkEnd w:id="237"/>
      <w:bookmarkEnd w:id="238"/>
    </w:p>
    <w:p w:rsidR="00FB24F8" w:rsidRPr="006F212A" w:rsidRDefault="00FB24F8" w:rsidP="0029166A">
      <w:pPr>
        <w:pStyle w:val="41"/>
        <w:rPr>
          <w:noProof/>
        </w:rPr>
      </w:pPr>
      <w:bookmarkStart w:id="240" w:name="_Ref71307922"/>
      <w:r w:rsidRPr="006F212A">
        <w:rPr>
          <w:noProof/>
        </w:rPr>
        <w:t>Шаг 02.0</w:t>
      </w:r>
      <w:r w:rsidR="00C13FCC" w:rsidRPr="006F212A">
        <w:rPr>
          <w:noProof/>
        </w:rPr>
        <w:t>4</w:t>
      </w:r>
      <w:r w:rsidRPr="006F212A">
        <w:rPr>
          <w:noProof/>
        </w:rPr>
        <w:t xml:space="preserve">.01 Указание </w:t>
      </w:r>
      <w:r w:rsidR="00B616A4" w:rsidRPr="006F212A">
        <w:rPr>
          <w:noProof/>
        </w:rPr>
        <w:t>объёмов</w:t>
      </w:r>
      <w:r w:rsidRPr="006F212A">
        <w:rPr>
          <w:noProof/>
        </w:rPr>
        <w:t xml:space="preserve"> по источникам</w:t>
      </w:r>
      <w:bookmarkEnd w:id="239"/>
      <w:bookmarkEnd w:id="240"/>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21</w:t>
      </w:r>
      <w:r w:rsidRPr="006F212A">
        <w:rPr>
          <w:noProof/>
        </w:rPr>
        <w:fldChar w:fldCharType="end"/>
      </w:r>
      <w:r w:rsidRPr="006F212A">
        <w:t>. Описание шага подпроцесса 02.0</w:t>
      </w:r>
      <w:r w:rsidR="00C13FCC" w:rsidRPr="006F212A">
        <w:t>4</w:t>
      </w:r>
      <w:r w:rsidRPr="006F212A">
        <w:t xml:space="preserve">.01 Указание </w:t>
      </w:r>
      <w:r w:rsidR="00B616A4" w:rsidRPr="006F212A">
        <w:t>объёмов</w:t>
      </w:r>
      <w:r w:rsidRPr="006F212A">
        <w:t xml:space="preserve"> по источникам</w:t>
      </w:r>
    </w:p>
    <w:tbl>
      <w:tblPr>
        <w:tblStyle w:val="af8"/>
        <w:tblW w:w="9464" w:type="dxa"/>
        <w:tblLook w:val="04A0" w:firstRow="1" w:lastRow="0" w:firstColumn="1" w:lastColumn="0" w:noHBand="0" w:noVBand="1"/>
      </w:tblPr>
      <w:tblGrid>
        <w:gridCol w:w="3397"/>
        <w:gridCol w:w="6067"/>
      </w:tblGrid>
      <w:tr w:rsidR="00FB24F8" w:rsidRPr="006F212A" w:rsidTr="0042506A">
        <w:trPr>
          <w:trHeight w:val="382"/>
        </w:trPr>
        <w:tc>
          <w:tcPr>
            <w:tcW w:w="3397" w:type="dxa"/>
            <w:hideMark/>
          </w:tcPr>
          <w:p w:rsidR="00FB24F8" w:rsidRPr="006F212A" w:rsidRDefault="00FB24F8" w:rsidP="00FB24F8">
            <w:pPr>
              <w:pStyle w:val="afd"/>
            </w:pPr>
            <w:r w:rsidRPr="006F212A">
              <w:t>Наименование</w:t>
            </w:r>
          </w:p>
        </w:tc>
        <w:tc>
          <w:tcPr>
            <w:tcW w:w="6067" w:type="dxa"/>
            <w:hideMark/>
          </w:tcPr>
          <w:p w:rsidR="00FB24F8" w:rsidRPr="006F212A" w:rsidRDefault="00FB24F8" w:rsidP="00FB24F8">
            <w:pPr>
              <w:pStyle w:val="afd"/>
              <w:rPr>
                <w:lang w:eastAsia="ru-RU"/>
              </w:rPr>
            </w:pPr>
            <w:r w:rsidRPr="006F212A">
              <w:rPr>
                <w:lang w:eastAsia="ru-RU"/>
              </w:rPr>
              <w:t>Содержание</w:t>
            </w:r>
          </w:p>
        </w:tc>
      </w:tr>
      <w:tr w:rsidR="00FB24F8" w:rsidRPr="006F212A" w:rsidTr="0042506A">
        <w:trPr>
          <w:trHeight w:val="251"/>
        </w:trPr>
        <w:tc>
          <w:tcPr>
            <w:tcW w:w="3397" w:type="dxa"/>
            <w:hideMark/>
          </w:tcPr>
          <w:p w:rsidR="00FB24F8" w:rsidRPr="006F212A" w:rsidRDefault="00FB24F8" w:rsidP="000D6262">
            <w:pPr>
              <w:pStyle w:val="121"/>
            </w:pPr>
            <w:r w:rsidRPr="006F212A">
              <w:t>Инициирующее событие</w:t>
            </w:r>
          </w:p>
        </w:tc>
        <w:tc>
          <w:tcPr>
            <w:tcW w:w="6067" w:type="dxa"/>
            <w:hideMark/>
          </w:tcPr>
          <w:p w:rsidR="00FB24F8" w:rsidRPr="006F212A" w:rsidRDefault="00FB24F8" w:rsidP="000D6262">
            <w:pPr>
              <w:pStyle w:val="121"/>
              <w:rPr>
                <w:lang w:eastAsia="ru-RU"/>
              </w:rPr>
            </w:pPr>
            <w:r w:rsidRPr="006F212A">
              <w:rPr>
                <w:lang w:eastAsia="ru-RU"/>
              </w:rPr>
              <w:t>Старт инвестиционной кампании</w:t>
            </w:r>
          </w:p>
        </w:tc>
      </w:tr>
      <w:tr w:rsidR="00FB24F8" w:rsidRPr="006F212A" w:rsidTr="0042506A">
        <w:trPr>
          <w:trHeight w:val="251"/>
        </w:trPr>
        <w:tc>
          <w:tcPr>
            <w:tcW w:w="3397" w:type="dxa"/>
            <w:hideMark/>
          </w:tcPr>
          <w:p w:rsidR="00FB24F8" w:rsidRPr="006F212A" w:rsidRDefault="00FB24F8" w:rsidP="000D6262">
            <w:pPr>
              <w:pStyle w:val="121"/>
              <w:rPr>
                <w:lang w:eastAsia="ru-RU"/>
              </w:rPr>
            </w:pPr>
            <w:r w:rsidRPr="006F212A">
              <w:t>Исполнитель</w:t>
            </w:r>
          </w:p>
        </w:tc>
        <w:tc>
          <w:tcPr>
            <w:tcW w:w="6067" w:type="dxa"/>
            <w:hideMark/>
          </w:tcPr>
          <w:p w:rsidR="00FB24F8" w:rsidRPr="006F212A" w:rsidRDefault="00FB24F8" w:rsidP="000D6262">
            <w:pPr>
              <w:pStyle w:val="121"/>
              <w:rPr>
                <w:lang w:eastAsia="ru-RU"/>
              </w:rPr>
            </w:pPr>
            <w:r w:rsidRPr="006F212A">
              <w:rPr>
                <w:lang w:eastAsia="ru-RU"/>
              </w:rPr>
              <w:t xml:space="preserve">Ответственный за указание </w:t>
            </w:r>
            <w:r w:rsidR="00B616A4" w:rsidRPr="006F212A">
              <w:rPr>
                <w:lang w:eastAsia="ru-RU"/>
              </w:rPr>
              <w:t>объёмов</w:t>
            </w:r>
            <w:r w:rsidRPr="006F212A">
              <w:rPr>
                <w:lang w:eastAsia="ru-RU"/>
              </w:rPr>
              <w:t xml:space="preserve"> по источникам</w:t>
            </w:r>
          </w:p>
        </w:tc>
      </w:tr>
      <w:tr w:rsidR="00FB24F8" w:rsidRPr="006F212A" w:rsidTr="0042506A">
        <w:trPr>
          <w:trHeight w:val="251"/>
        </w:trPr>
        <w:tc>
          <w:tcPr>
            <w:tcW w:w="3397" w:type="dxa"/>
            <w:hideMark/>
          </w:tcPr>
          <w:p w:rsidR="00FB24F8" w:rsidRPr="006F212A" w:rsidRDefault="00FB24F8" w:rsidP="000D6262">
            <w:pPr>
              <w:pStyle w:val="121"/>
            </w:pPr>
            <w:r w:rsidRPr="006F212A">
              <w:t>Вход шага подпроцесса</w:t>
            </w:r>
          </w:p>
        </w:tc>
        <w:tc>
          <w:tcPr>
            <w:tcW w:w="6067" w:type="dxa"/>
            <w:hideMark/>
          </w:tcPr>
          <w:p w:rsidR="00FB24F8" w:rsidRPr="006F212A" w:rsidRDefault="00FB24F8" w:rsidP="000D6262">
            <w:pPr>
              <w:pStyle w:val="121"/>
              <w:rPr>
                <w:lang w:eastAsia="ru-RU"/>
              </w:rPr>
            </w:pPr>
            <w:r w:rsidRPr="006F212A">
              <w:rPr>
                <w:lang w:eastAsia="ru-RU"/>
              </w:rPr>
              <w:t xml:space="preserve">Информация </w:t>
            </w:r>
            <w:r w:rsidR="00B616A4" w:rsidRPr="006F212A">
              <w:rPr>
                <w:lang w:eastAsia="ru-RU"/>
              </w:rPr>
              <w:t>об объёмах</w:t>
            </w:r>
            <w:r w:rsidRPr="006F212A">
              <w:rPr>
                <w:lang w:eastAsia="ru-RU"/>
              </w:rPr>
              <w:t xml:space="preserve"> </w:t>
            </w:r>
          </w:p>
        </w:tc>
      </w:tr>
      <w:tr w:rsidR="00FB24F8" w:rsidRPr="006F212A" w:rsidTr="0042506A">
        <w:trPr>
          <w:trHeight w:val="251"/>
        </w:trPr>
        <w:tc>
          <w:tcPr>
            <w:tcW w:w="3397" w:type="dxa"/>
            <w:hideMark/>
          </w:tcPr>
          <w:p w:rsidR="00FB24F8" w:rsidRPr="006F212A" w:rsidRDefault="00FB24F8" w:rsidP="000D6262">
            <w:pPr>
              <w:pStyle w:val="121"/>
            </w:pPr>
            <w:r w:rsidRPr="006F212A">
              <w:t>Выход шага подпроцесса</w:t>
            </w:r>
          </w:p>
        </w:tc>
        <w:tc>
          <w:tcPr>
            <w:tcW w:w="6067" w:type="dxa"/>
            <w:hideMark/>
          </w:tcPr>
          <w:p w:rsidR="00FB24F8" w:rsidRPr="006F212A" w:rsidRDefault="00FF5F76" w:rsidP="000D6262">
            <w:pPr>
              <w:pStyle w:val="121"/>
              <w:rPr>
                <w:lang w:eastAsia="ru-RU"/>
              </w:rPr>
            </w:pPr>
            <w:r w:rsidRPr="006F212A">
              <w:rPr>
                <w:lang w:eastAsia="ru-RU"/>
              </w:rPr>
              <w:t>Документ «Ввод объёмов</w:t>
            </w:r>
            <w:r w:rsidR="00FB24F8" w:rsidRPr="006F212A">
              <w:rPr>
                <w:lang w:eastAsia="ru-RU"/>
              </w:rPr>
              <w:t xml:space="preserve"> по источникам</w:t>
            </w:r>
            <w:r w:rsidRPr="006F212A">
              <w:rPr>
                <w:lang w:eastAsia="ru-RU"/>
              </w:rPr>
              <w:t>»</w:t>
            </w:r>
            <w:r w:rsidR="00FB24F8" w:rsidRPr="006F212A">
              <w:rPr>
                <w:lang w:eastAsia="ru-RU"/>
              </w:rPr>
              <w:t xml:space="preserve"> в статусе «Сформирован»</w:t>
            </w:r>
          </w:p>
        </w:tc>
      </w:tr>
    </w:tbl>
    <w:p w:rsidR="00FB24F8" w:rsidRPr="006F212A" w:rsidRDefault="00FB24F8" w:rsidP="006A1AB6">
      <w:pPr>
        <w:pStyle w:val="af6"/>
        <w:rPr>
          <w:lang w:eastAsia="ru-RU"/>
        </w:rPr>
      </w:pPr>
      <w:r w:rsidRPr="006F212A">
        <w:rPr>
          <w:lang w:eastAsia="ru-RU"/>
        </w:rPr>
        <w:t xml:space="preserve">На этом шаге осуществляется ввод </w:t>
      </w:r>
      <w:r w:rsidR="0084445D" w:rsidRPr="006F212A">
        <w:rPr>
          <w:lang w:eastAsia="ru-RU"/>
        </w:rPr>
        <w:t>информации об объёмах источников</w:t>
      </w:r>
      <w:r w:rsidRPr="006F212A">
        <w:rPr>
          <w:lang w:eastAsia="ru-RU"/>
        </w:rPr>
        <w:t xml:space="preserve"> для их дальнейшего использования при формировании ИПР.</w:t>
      </w:r>
      <w:r w:rsidR="00117115" w:rsidRPr="006F212A">
        <w:rPr>
          <w:lang w:eastAsia="ru-RU"/>
        </w:rPr>
        <w:t xml:space="preserve"> </w:t>
      </w:r>
      <w:r w:rsidR="00837507" w:rsidRPr="006F212A">
        <w:rPr>
          <w:lang w:eastAsia="ru-RU"/>
        </w:rPr>
        <w:t xml:space="preserve">Пользователям (например, ответственным сотрудникам </w:t>
      </w:r>
      <w:r w:rsidR="00E24530" w:rsidRPr="006F212A">
        <w:rPr>
          <w:lang w:eastAsia="ru-RU"/>
        </w:rPr>
        <w:t>экономической службы ДО или УК</w:t>
      </w:r>
      <w:r w:rsidR="00837507" w:rsidRPr="006F212A">
        <w:rPr>
          <w:lang w:eastAsia="ru-RU"/>
        </w:rPr>
        <w:t>)</w:t>
      </w:r>
      <w:r w:rsidR="00E24530" w:rsidRPr="006F212A">
        <w:rPr>
          <w:lang w:eastAsia="ru-RU"/>
        </w:rPr>
        <w:t xml:space="preserve"> в регламентный срок</w:t>
      </w:r>
      <w:r w:rsidR="005A00AC" w:rsidRPr="006F212A">
        <w:rPr>
          <w:lang w:eastAsia="ru-RU"/>
        </w:rPr>
        <w:t>,</w:t>
      </w:r>
      <w:r w:rsidR="00E24530" w:rsidRPr="006F212A">
        <w:rPr>
          <w:lang w:eastAsia="ru-RU"/>
        </w:rPr>
        <w:t xml:space="preserve"> согласно </w:t>
      </w:r>
      <w:r w:rsidR="001F7BF7" w:rsidRPr="006F212A">
        <w:rPr>
          <w:lang w:eastAsia="ru-RU"/>
        </w:rPr>
        <w:t>календарю цикла инвестиционного планирования,</w:t>
      </w:r>
      <w:r w:rsidR="00E24530" w:rsidRPr="006F212A">
        <w:rPr>
          <w:lang w:eastAsia="ru-RU"/>
        </w:rPr>
        <w:t xml:space="preserve"> необходимо </w:t>
      </w:r>
      <w:r w:rsidR="001C0230" w:rsidRPr="006F212A">
        <w:rPr>
          <w:lang w:eastAsia="ru-RU"/>
        </w:rPr>
        <w:t xml:space="preserve">зайти в </w:t>
      </w:r>
      <w:r w:rsidR="00F431D1" w:rsidRPr="006F212A">
        <w:rPr>
          <w:lang w:eastAsia="ru-RU"/>
        </w:rPr>
        <w:t>Систем</w:t>
      </w:r>
      <w:r w:rsidR="001C0230" w:rsidRPr="006F212A">
        <w:rPr>
          <w:lang w:eastAsia="ru-RU"/>
        </w:rPr>
        <w:t xml:space="preserve">у и указать объёмы источников на весь горизонт плановой ИПР. </w:t>
      </w:r>
    </w:p>
    <w:p w:rsidR="00EB2174" w:rsidRPr="006F212A" w:rsidRDefault="00831146" w:rsidP="006A1AB6">
      <w:pPr>
        <w:pStyle w:val="af6"/>
        <w:rPr>
          <w:lang w:eastAsia="ru-RU"/>
        </w:rPr>
      </w:pPr>
      <w:r w:rsidRPr="006F212A">
        <w:rPr>
          <w:lang w:eastAsia="ru-RU"/>
        </w:rPr>
        <w:t>Пользователь</w:t>
      </w:r>
      <w:r w:rsidR="001C0230" w:rsidRPr="006F212A">
        <w:rPr>
          <w:lang w:eastAsia="ru-RU"/>
        </w:rPr>
        <w:t xml:space="preserve"> заходи</w:t>
      </w:r>
      <w:r w:rsidR="001133B6" w:rsidRPr="006F212A">
        <w:rPr>
          <w:lang w:eastAsia="ru-RU"/>
        </w:rPr>
        <w:t xml:space="preserve">т в </w:t>
      </w:r>
      <w:r w:rsidR="00F431D1" w:rsidRPr="006F212A">
        <w:rPr>
          <w:lang w:eastAsia="ru-RU"/>
        </w:rPr>
        <w:t>Систем</w:t>
      </w:r>
      <w:r w:rsidR="001133B6" w:rsidRPr="006F212A">
        <w:rPr>
          <w:lang w:eastAsia="ru-RU"/>
        </w:rPr>
        <w:t xml:space="preserve">у и создаёт новый документ ввода объёмов по источникам. Система автоматически подставляет горизонт ИПР </w:t>
      </w:r>
      <w:r w:rsidR="00EB2174" w:rsidRPr="006F212A">
        <w:rPr>
          <w:lang w:eastAsia="ru-RU"/>
        </w:rPr>
        <w:t>согласно настройкам календаря цикла инвестиционного планирования.</w:t>
      </w:r>
    </w:p>
    <w:p w:rsidR="00156E7E" w:rsidRPr="006F212A" w:rsidRDefault="00B633DE" w:rsidP="006A1AB6">
      <w:pPr>
        <w:pStyle w:val="af6"/>
        <w:rPr>
          <w:lang w:eastAsia="ru-RU"/>
        </w:rPr>
      </w:pPr>
      <w:r w:rsidRPr="006F212A">
        <w:rPr>
          <w:lang w:eastAsia="ru-RU"/>
        </w:rPr>
        <w:t xml:space="preserve">Далее </w:t>
      </w:r>
      <w:r w:rsidR="0008406E" w:rsidRPr="006F212A">
        <w:rPr>
          <w:lang w:eastAsia="ru-RU"/>
        </w:rPr>
        <w:t>пользователь может</w:t>
      </w:r>
      <w:r w:rsidR="001133B6" w:rsidRPr="006F212A">
        <w:rPr>
          <w:lang w:eastAsia="ru-RU"/>
        </w:rPr>
        <w:t xml:space="preserve"> добавить из справочника источников те источники, по </w:t>
      </w:r>
      <w:r w:rsidR="005E2847" w:rsidRPr="006F212A">
        <w:rPr>
          <w:lang w:eastAsia="ru-RU"/>
        </w:rPr>
        <w:t>которым будет осуществлён ввод</w:t>
      </w:r>
      <w:r w:rsidR="003360A3" w:rsidRPr="006F212A">
        <w:rPr>
          <w:lang w:eastAsia="ru-RU"/>
        </w:rPr>
        <w:t xml:space="preserve"> объёмов</w:t>
      </w:r>
      <w:r w:rsidR="005E2847" w:rsidRPr="006F212A">
        <w:rPr>
          <w:lang w:eastAsia="ru-RU"/>
        </w:rPr>
        <w:t xml:space="preserve">. </w:t>
      </w:r>
      <w:r w:rsidR="003360A3" w:rsidRPr="006F212A">
        <w:rPr>
          <w:lang w:eastAsia="ru-RU"/>
        </w:rPr>
        <w:t xml:space="preserve">Объёмы указываются </w:t>
      </w:r>
      <w:r w:rsidR="00433908" w:rsidRPr="006F212A">
        <w:rPr>
          <w:lang w:eastAsia="ru-RU"/>
        </w:rPr>
        <w:t>сначала</w:t>
      </w:r>
      <w:r w:rsidR="003360A3" w:rsidRPr="006F212A">
        <w:rPr>
          <w:lang w:eastAsia="ru-RU"/>
        </w:rPr>
        <w:t xml:space="preserve"> для </w:t>
      </w:r>
      <w:r w:rsidR="005F29F3" w:rsidRPr="006F212A">
        <w:rPr>
          <w:lang w:eastAsia="ru-RU"/>
        </w:rPr>
        <w:t xml:space="preserve">освоения, </w:t>
      </w:r>
      <w:r w:rsidR="00433908" w:rsidRPr="006F212A">
        <w:rPr>
          <w:lang w:eastAsia="ru-RU"/>
        </w:rPr>
        <w:t xml:space="preserve">затем указанные объёмы автоматически </w:t>
      </w:r>
      <w:r w:rsidR="003E6294" w:rsidRPr="006F212A">
        <w:rPr>
          <w:lang w:eastAsia="ru-RU"/>
        </w:rPr>
        <w:t>рассчитываются</w:t>
      </w:r>
      <w:r w:rsidR="00433908" w:rsidRPr="006F212A">
        <w:rPr>
          <w:lang w:eastAsia="ru-RU"/>
        </w:rPr>
        <w:t xml:space="preserve"> для</w:t>
      </w:r>
      <w:r w:rsidR="003360A3" w:rsidRPr="006F212A">
        <w:rPr>
          <w:lang w:eastAsia="ru-RU"/>
        </w:rPr>
        <w:t xml:space="preserve"> </w:t>
      </w:r>
      <w:r w:rsidR="005F29F3" w:rsidRPr="006F212A">
        <w:rPr>
          <w:lang w:eastAsia="ru-RU"/>
        </w:rPr>
        <w:t>финансирования</w:t>
      </w:r>
      <w:r w:rsidR="003360A3" w:rsidRPr="006F212A">
        <w:rPr>
          <w:lang w:eastAsia="ru-RU"/>
        </w:rPr>
        <w:t xml:space="preserve">, </w:t>
      </w:r>
      <w:r w:rsidR="00156E7E" w:rsidRPr="006F212A">
        <w:rPr>
          <w:lang w:eastAsia="ru-RU"/>
        </w:rPr>
        <w:t xml:space="preserve">с возможностью ручной корректировки. </w:t>
      </w:r>
    </w:p>
    <w:p w:rsidR="00391F48" w:rsidRPr="006F212A" w:rsidRDefault="00391F48" w:rsidP="006A1AB6">
      <w:pPr>
        <w:pStyle w:val="af6"/>
        <w:rPr>
          <w:lang w:eastAsia="ru-RU"/>
        </w:rPr>
      </w:pPr>
      <w:r w:rsidRPr="006F212A">
        <w:rPr>
          <w:lang w:eastAsia="ru-RU"/>
        </w:rPr>
        <w:t>Также пользователю доступна функция «Заполнение источников на основании предыдущего периода».</w:t>
      </w:r>
    </w:p>
    <w:p w:rsidR="0058737C" w:rsidRPr="006F212A" w:rsidRDefault="000E5B44" w:rsidP="000E5B44">
      <w:pPr>
        <w:pStyle w:val="af6"/>
      </w:pPr>
      <w:r w:rsidRPr="006F212A">
        <w:t xml:space="preserve">Требования к функционалу календаря цикла инвестиционного планирования см. в п. </w:t>
      </w:r>
      <w:r w:rsidRPr="006F212A">
        <w:fldChar w:fldCharType="begin"/>
      </w:r>
      <w:r w:rsidRPr="006F212A">
        <w:instrText xml:space="preserve"> REF _Ref71293823 \w \h </w:instrText>
      </w:r>
      <w:r w:rsidR="006F212A">
        <w:instrText xml:space="preserve"> \* MERGEFORMAT </w:instrText>
      </w:r>
      <w:r w:rsidRPr="006F212A">
        <w:fldChar w:fldCharType="separate"/>
      </w:r>
      <w:r w:rsidR="00166C94" w:rsidRPr="006F212A">
        <w:t>4.2.1.1.1</w:t>
      </w:r>
      <w:r w:rsidRPr="006F212A">
        <w:fldChar w:fldCharType="end"/>
      </w:r>
      <w:r w:rsidRPr="006F212A">
        <w:t xml:space="preserve"> </w:t>
      </w:r>
      <w:r w:rsidRPr="006F212A">
        <w:fldChar w:fldCharType="begin"/>
      </w:r>
      <w:r w:rsidRPr="006F212A">
        <w:instrText xml:space="preserve"> REF _Ref71293829 \h </w:instrText>
      </w:r>
      <w:r w:rsidR="006F212A">
        <w:instrText xml:space="preserve"> \* MERGEFORMAT </w:instrText>
      </w:r>
      <w:r w:rsidRPr="006F212A">
        <w:fldChar w:fldCharType="separate"/>
      </w:r>
      <w:r w:rsidR="00166C94" w:rsidRPr="006F212A">
        <w:t xml:space="preserve">Функция </w:t>
      </w:r>
      <w:r w:rsidR="00166C94" w:rsidRPr="006F212A">
        <w:rPr>
          <w:noProof/>
        </w:rPr>
        <w:t xml:space="preserve">02.01.01.01 </w:t>
      </w:r>
      <w:r w:rsidR="00166C94" w:rsidRPr="006F212A">
        <w:t>«Календарь цикла инвестиционного планирования»</w:t>
      </w:r>
      <w:r w:rsidRPr="006F212A">
        <w:fldChar w:fldCharType="end"/>
      </w:r>
      <w:r w:rsidRPr="006F212A">
        <w:t>.</w:t>
      </w:r>
    </w:p>
    <w:p w:rsidR="000E5B44" w:rsidRPr="006F212A" w:rsidRDefault="00831146" w:rsidP="00831146">
      <w:pPr>
        <w:pStyle w:val="af6"/>
      </w:pPr>
      <w:r w:rsidRPr="006F212A">
        <w:t>Общие требования к уведомлениям в Системе описаны в п.</w:t>
      </w:r>
      <w:r w:rsidR="004014F3" w:rsidRPr="006F212A">
        <w:t xml:space="preserve"> </w:t>
      </w:r>
      <w:r w:rsidR="004014F3" w:rsidRPr="006F212A">
        <w:fldChar w:fldCharType="begin"/>
      </w:r>
      <w:r w:rsidR="004014F3" w:rsidRPr="006F212A">
        <w:instrText xml:space="preserve"> REF _Ref71311759 \r \h </w:instrText>
      </w:r>
      <w:r w:rsidR="006F212A">
        <w:instrText xml:space="preserve"> \* MERGEFORMAT </w:instrText>
      </w:r>
      <w:r w:rsidR="004014F3" w:rsidRPr="006F212A">
        <w:fldChar w:fldCharType="separate"/>
      </w:r>
      <w:r w:rsidR="00166C94" w:rsidRPr="006F212A">
        <w:t>5.8</w:t>
      </w:r>
      <w:r w:rsidR="004014F3" w:rsidRPr="006F212A">
        <w:fldChar w:fldCharType="end"/>
      </w:r>
      <w:r w:rsidRPr="006F212A">
        <w:t>.</w:t>
      </w:r>
      <w:r w:rsidR="004014F3" w:rsidRPr="006F212A">
        <w:t xml:space="preserve"> </w:t>
      </w:r>
      <w:r w:rsidR="004014F3" w:rsidRPr="006F212A">
        <w:fldChar w:fldCharType="begin"/>
      </w:r>
      <w:r w:rsidR="004014F3" w:rsidRPr="006F212A">
        <w:instrText xml:space="preserve"> REF _Ref71311764 \h </w:instrText>
      </w:r>
      <w:r w:rsidR="006F212A">
        <w:instrText xml:space="preserve"> \* MERGEFORMAT </w:instrText>
      </w:r>
      <w:r w:rsidR="004014F3" w:rsidRPr="006F212A">
        <w:fldChar w:fldCharType="separate"/>
      </w:r>
      <w:r w:rsidR="00166C94" w:rsidRPr="006F212A">
        <w:t>Функция 00.00.01.08 «Уведомления»</w:t>
      </w:r>
      <w:r w:rsidR="004014F3" w:rsidRPr="006F212A">
        <w:fldChar w:fldCharType="end"/>
      </w:r>
      <w:r w:rsidR="004014F3" w:rsidRPr="006F212A">
        <w:t>.</w:t>
      </w:r>
    </w:p>
    <w:p w:rsidR="0058737C" w:rsidRPr="006F212A" w:rsidRDefault="0058737C" w:rsidP="00DD177D">
      <w:pPr>
        <w:pStyle w:val="51"/>
      </w:pPr>
      <w:r w:rsidRPr="006F212A">
        <w:t xml:space="preserve">Функция </w:t>
      </w:r>
      <w:r w:rsidR="0029166A" w:rsidRPr="006F212A">
        <w:rPr>
          <w:noProof/>
        </w:rPr>
        <w:t>02.04.01.01</w:t>
      </w:r>
      <w:r w:rsidR="0029166A" w:rsidRPr="006F212A">
        <w:t xml:space="preserve"> </w:t>
      </w:r>
      <w:r w:rsidRPr="006F212A">
        <w:t>«Ввод объёмов по источникам»</w:t>
      </w:r>
    </w:p>
    <w:p w:rsidR="0058737C" w:rsidRPr="006F212A" w:rsidRDefault="0058737C" w:rsidP="0058737C">
      <w:pPr>
        <w:pStyle w:val="af6"/>
      </w:pPr>
      <w:r w:rsidRPr="006F212A">
        <w:t xml:space="preserve">Система </w:t>
      </w:r>
      <w:r w:rsidR="003E20A2" w:rsidRPr="006F212A">
        <w:t>позволяет</w:t>
      </w:r>
      <w:r w:rsidRPr="006F212A">
        <w:t>:</w:t>
      </w:r>
    </w:p>
    <w:p w:rsidR="00790251" w:rsidRPr="006F212A" w:rsidRDefault="00790251" w:rsidP="005B08AA">
      <w:pPr>
        <w:pStyle w:val="19"/>
      </w:pPr>
      <w:r w:rsidRPr="006F212A">
        <w:t>создать документ «Ввод объёмов по источникам»</w:t>
      </w:r>
      <w:r w:rsidR="00EF3F4F" w:rsidRPr="006F212A">
        <w:t xml:space="preserve"> отдельно по каждому ДО, для которого осуществляется ввод</w:t>
      </w:r>
      <w:r w:rsidR="005B08AA" w:rsidRPr="006F212A">
        <w:t xml:space="preserve"> объёмов по источникам</w:t>
      </w:r>
      <w:r w:rsidR="008114E7" w:rsidRPr="006F212A">
        <w:t>;</w:t>
      </w:r>
    </w:p>
    <w:p w:rsidR="00C8206A" w:rsidRPr="006F212A" w:rsidRDefault="00C8206A" w:rsidP="00864BC2">
      <w:pPr>
        <w:pStyle w:val="19"/>
      </w:pPr>
      <w:r w:rsidRPr="006F212A">
        <w:t xml:space="preserve">выбор ДО в документе должен быть ограничен </w:t>
      </w:r>
      <w:r w:rsidR="00EE686B" w:rsidRPr="006F212A">
        <w:t xml:space="preserve">только своим </w:t>
      </w:r>
      <w:r w:rsidR="005B08AA" w:rsidRPr="006F212A">
        <w:t xml:space="preserve">ДО </w:t>
      </w:r>
      <w:r w:rsidR="00EE686B" w:rsidRPr="006F212A">
        <w:t>для сотрудников ДО и перечнем управляемых ДО для сотрудников УК;</w:t>
      </w:r>
      <w:r w:rsidR="005B08AA" w:rsidRPr="006F212A">
        <w:t xml:space="preserve"> </w:t>
      </w:r>
    </w:p>
    <w:p w:rsidR="00790251" w:rsidRPr="006F212A" w:rsidRDefault="008114E7" w:rsidP="00864BC2">
      <w:pPr>
        <w:pStyle w:val="19"/>
      </w:pPr>
      <w:r w:rsidRPr="006F212A">
        <w:t>автоматически подставить</w:t>
      </w:r>
      <w:r w:rsidR="00790251" w:rsidRPr="006F212A">
        <w:t xml:space="preserve"> горизонт ИПР</w:t>
      </w:r>
      <w:r w:rsidR="00EE686B" w:rsidRPr="006F212A">
        <w:t xml:space="preserve"> в </w:t>
      </w:r>
      <w:r w:rsidR="005A00AC" w:rsidRPr="006F212A">
        <w:t>соответствии</w:t>
      </w:r>
      <w:r w:rsidR="00EE686B" w:rsidRPr="006F212A">
        <w:t xml:space="preserve"> с настройками календаря цикла инвестиционного </w:t>
      </w:r>
      <w:r w:rsidR="005A00AC" w:rsidRPr="006F212A">
        <w:t>планирования;</w:t>
      </w:r>
    </w:p>
    <w:p w:rsidR="006E4A64" w:rsidRPr="006F212A" w:rsidRDefault="006E4A64" w:rsidP="00864BC2">
      <w:pPr>
        <w:pStyle w:val="19"/>
      </w:pPr>
      <w:r w:rsidRPr="006F212A">
        <w:t>выводить справочную информацию для пользователя по работе с объёмами по источникам;</w:t>
      </w:r>
    </w:p>
    <w:p w:rsidR="00A121C2" w:rsidRPr="006F212A" w:rsidRDefault="00A121C2" w:rsidP="00864BC2">
      <w:pPr>
        <w:pStyle w:val="19"/>
      </w:pPr>
      <w:r w:rsidRPr="006F212A">
        <w:t>сохранить документ в статусе «В работе»;</w:t>
      </w:r>
    </w:p>
    <w:p w:rsidR="00A121C2" w:rsidRPr="006F212A" w:rsidRDefault="00A121C2" w:rsidP="00864BC2">
      <w:pPr>
        <w:pStyle w:val="19"/>
      </w:pPr>
      <w:r w:rsidRPr="006F212A">
        <w:t>зафиксировать дат</w:t>
      </w:r>
      <w:r w:rsidR="000B2F2E" w:rsidRPr="006F212A">
        <w:t>у</w:t>
      </w:r>
      <w:r w:rsidRPr="006F212A">
        <w:t xml:space="preserve"> и пользователя, создавшего документ. </w:t>
      </w:r>
    </w:p>
    <w:p w:rsidR="00A121C2" w:rsidRPr="006F212A" w:rsidRDefault="00A121C2" w:rsidP="00DD177D">
      <w:pPr>
        <w:pStyle w:val="51"/>
      </w:pPr>
      <w:bookmarkStart w:id="241" w:name="_Toc71274496"/>
      <w:r w:rsidRPr="006F212A">
        <w:t xml:space="preserve">Функция </w:t>
      </w:r>
      <w:r w:rsidR="0029166A" w:rsidRPr="006F212A">
        <w:rPr>
          <w:noProof/>
        </w:rPr>
        <w:t>02.04.01.03</w:t>
      </w:r>
      <w:r w:rsidR="0029166A" w:rsidRPr="006F212A">
        <w:t xml:space="preserve"> </w:t>
      </w:r>
      <w:r w:rsidRPr="006F212A">
        <w:t>«Указание объёмов по источникам»</w:t>
      </w:r>
      <w:bookmarkEnd w:id="241"/>
    </w:p>
    <w:p w:rsidR="00A121C2" w:rsidRPr="006F212A" w:rsidRDefault="00A121C2" w:rsidP="00A121C2">
      <w:pPr>
        <w:pStyle w:val="af6"/>
      </w:pPr>
      <w:r w:rsidRPr="006F212A">
        <w:t xml:space="preserve">Система </w:t>
      </w:r>
      <w:r w:rsidR="003E20A2" w:rsidRPr="006F212A">
        <w:t>позволяет</w:t>
      </w:r>
      <w:r w:rsidRPr="006F212A">
        <w:t>:</w:t>
      </w:r>
    </w:p>
    <w:p w:rsidR="00381928" w:rsidRPr="006F212A" w:rsidRDefault="00381928" w:rsidP="00864BC2">
      <w:pPr>
        <w:pStyle w:val="19"/>
      </w:pPr>
      <w:r w:rsidRPr="006F212A">
        <w:t xml:space="preserve">обеспечить функционал ввода </w:t>
      </w:r>
      <w:r w:rsidR="00B40529" w:rsidRPr="006F212A">
        <w:t xml:space="preserve">плановых </w:t>
      </w:r>
      <w:r w:rsidRPr="006F212A">
        <w:t xml:space="preserve">данных </w:t>
      </w:r>
      <w:r w:rsidR="00B40529" w:rsidRPr="006F212A">
        <w:t>п</w:t>
      </w:r>
      <w:r w:rsidRPr="006F212A">
        <w:t xml:space="preserve">о </w:t>
      </w:r>
      <w:r w:rsidR="00B40529" w:rsidRPr="006F212A">
        <w:t xml:space="preserve">объёмам </w:t>
      </w:r>
      <w:r w:rsidRPr="006F212A">
        <w:t>источников;</w:t>
      </w:r>
    </w:p>
    <w:p w:rsidR="001C2E81" w:rsidRPr="006F212A" w:rsidRDefault="001C2E81" w:rsidP="00864BC2">
      <w:pPr>
        <w:pStyle w:val="19"/>
      </w:pPr>
      <w:r w:rsidRPr="006F212A">
        <w:t xml:space="preserve">ввести данные по объёмам источников </w:t>
      </w:r>
      <w:r w:rsidR="005F29F3" w:rsidRPr="006F212A">
        <w:t>освоения</w:t>
      </w:r>
      <w:r w:rsidRPr="006F212A">
        <w:t>;</w:t>
      </w:r>
    </w:p>
    <w:p w:rsidR="001C2E81" w:rsidRPr="006F212A" w:rsidRDefault="001C2E81" w:rsidP="00864BC2">
      <w:pPr>
        <w:pStyle w:val="19"/>
      </w:pPr>
      <w:r w:rsidRPr="006F212A">
        <w:t xml:space="preserve">автоматически рассчитать объём источников </w:t>
      </w:r>
      <w:r w:rsidR="005F29F3" w:rsidRPr="006F212A">
        <w:t>финансирования</w:t>
      </w:r>
      <w:r w:rsidR="000B2F2E" w:rsidRPr="006F212A">
        <w:t xml:space="preserve"> на основании данных об источниках освоения</w:t>
      </w:r>
      <w:r w:rsidRPr="006F212A">
        <w:t>;</w:t>
      </w:r>
    </w:p>
    <w:p w:rsidR="001C2E81" w:rsidRPr="006F212A" w:rsidRDefault="001C2E81" w:rsidP="00864BC2">
      <w:pPr>
        <w:pStyle w:val="19"/>
      </w:pPr>
      <w:r w:rsidRPr="006F212A">
        <w:t xml:space="preserve">вручную скорректировать объём источников </w:t>
      </w:r>
      <w:r w:rsidR="005F29F3" w:rsidRPr="006F212A">
        <w:t>финансирования</w:t>
      </w:r>
      <w:r w:rsidRPr="006F212A">
        <w:t>;</w:t>
      </w:r>
    </w:p>
    <w:p w:rsidR="001C2E81" w:rsidRPr="006F212A" w:rsidRDefault="001C2E81" w:rsidP="00864BC2">
      <w:pPr>
        <w:pStyle w:val="19"/>
      </w:pPr>
      <w:r w:rsidRPr="006F212A">
        <w:t>отобразить итоговые объёмы по всем источникам;</w:t>
      </w:r>
    </w:p>
    <w:p w:rsidR="008C2B50" w:rsidRPr="006F212A" w:rsidRDefault="008C2B50" w:rsidP="00864BC2">
      <w:pPr>
        <w:pStyle w:val="19"/>
      </w:pPr>
      <w:r w:rsidRPr="006F212A">
        <w:t>указать текстовое описание к каждому источнику;</w:t>
      </w:r>
    </w:p>
    <w:p w:rsidR="00FB24F8" w:rsidRPr="006F212A" w:rsidRDefault="00FB24F8" w:rsidP="00864BC2">
      <w:pPr>
        <w:pStyle w:val="19"/>
      </w:pPr>
      <w:r w:rsidRPr="006F212A">
        <w:t xml:space="preserve">корректировать </w:t>
      </w:r>
      <w:r w:rsidR="008C2B50" w:rsidRPr="006F212A">
        <w:t>объёмы</w:t>
      </w:r>
      <w:r w:rsidRPr="006F212A">
        <w:t xml:space="preserve"> по источникам в статусе </w:t>
      </w:r>
      <w:r w:rsidR="00A121C2" w:rsidRPr="006F212A">
        <w:t>«</w:t>
      </w:r>
      <w:r w:rsidR="003E6294" w:rsidRPr="006F212A">
        <w:t>В работе»;</w:t>
      </w:r>
    </w:p>
    <w:p w:rsidR="00FB24F8" w:rsidRPr="006F212A" w:rsidRDefault="00721E30" w:rsidP="00864BC2">
      <w:pPr>
        <w:pStyle w:val="19"/>
      </w:pPr>
      <w:r w:rsidRPr="006F212A">
        <w:t xml:space="preserve">фиксировать в </w:t>
      </w:r>
      <w:r w:rsidR="00F431D1" w:rsidRPr="006F212A">
        <w:t>Систем</w:t>
      </w:r>
      <w:r w:rsidRPr="006F212A">
        <w:t xml:space="preserve">е </w:t>
      </w:r>
      <w:r w:rsidR="00A121C2" w:rsidRPr="006F212A">
        <w:t>объёмы</w:t>
      </w:r>
      <w:r w:rsidR="00FB24F8" w:rsidRPr="006F212A">
        <w:t xml:space="preserve"> по источникам в статусе «Сформирован»;</w:t>
      </w:r>
    </w:p>
    <w:p w:rsidR="00FB24F8" w:rsidRPr="006F212A" w:rsidRDefault="00FB24F8" w:rsidP="00864BC2">
      <w:pPr>
        <w:pStyle w:val="19"/>
      </w:pPr>
      <w:r w:rsidRPr="006F212A">
        <w:t xml:space="preserve">использовать </w:t>
      </w:r>
      <w:r w:rsidR="00A121C2" w:rsidRPr="006F212A">
        <w:t>объёмы</w:t>
      </w:r>
      <w:r w:rsidRPr="006F212A">
        <w:t xml:space="preserve"> для распределения источников при формировании ИПР.</w:t>
      </w:r>
    </w:p>
    <w:p w:rsidR="00EE0C02" w:rsidRPr="006F212A" w:rsidRDefault="00EE0C02" w:rsidP="0029166A">
      <w:pPr>
        <w:pStyle w:val="32"/>
        <w:rPr>
          <w:noProof/>
          <w:lang w:eastAsia="ru-RU"/>
        </w:rPr>
      </w:pPr>
      <w:bookmarkStart w:id="242" w:name="_Toc71274494"/>
      <w:bookmarkStart w:id="243" w:name="_Ref76655394"/>
      <w:bookmarkStart w:id="244" w:name="_Toc78285429"/>
      <w:bookmarkStart w:id="245" w:name="_Toc196215659"/>
      <w:r w:rsidRPr="006F212A">
        <w:rPr>
          <w:noProof/>
          <w:lang w:eastAsia="ru-RU"/>
        </w:rPr>
        <w:t>Подпроцесс 02.0</w:t>
      </w:r>
      <w:r w:rsidR="00C13FCC" w:rsidRPr="006F212A">
        <w:rPr>
          <w:noProof/>
          <w:lang w:eastAsia="ru-RU"/>
        </w:rPr>
        <w:t>5</w:t>
      </w:r>
      <w:r w:rsidRPr="006F212A">
        <w:rPr>
          <w:noProof/>
          <w:lang w:eastAsia="ru-RU"/>
        </w:rPr>
        <w:t xml:space="preserve"> Формирование ИПР</w:t>
      </w:r>
      <w:bookmarkEnd w:id="242"/>
      <w:bookmarkEnd w:id="243"/>
      <w:bookmarkEnd w:id="244"/>
      <w:bookmarkEnd w:id="245"/>
    </w:p>
    <w:p w:rsidR="00FB24F8" w:rsidRPr="006F212A" w:rsidRDefault="00FB24F8" w:rsidP="0029166A">
      <w:pPr>
        <w:pStyle w:val="41"/>
      </w:pPr>
      <w:bookmarkStart w:id="246" w:name="_Toc71274497"/>
      <w:bookmarkStart w:id="247" w:name="_Ref75514219"/>
      <w:bookmarkStart w:id="248" w:name="_Ref75514225"/>
      <w:bookmarkStart w:id="249" w:name="_Ref76655714"/>
      <w:r w:rsidRPr="006F212A">
        <w:t>Шаг 02.0</w:t>
      </w:r>
      <w:r w:rsidR="00C13FCC" w:rsidRPr="006F212A">
        <w:t>5</w:t>
      </w:r>
      <w:r w:rsidRPr="006F212A">
        <w:t>.0</w:t>
      </w:r>
      <w:r w:rsidR="00D33CF8" w:rsidRPr="006F212A">
        <w:t>1</w:t>
      </w:r>
      <w:r w:rsidRPr="006F212A">
        <w:t xml:space="preserve"> </w:t>
      </w:r>
      <w:r w:rsidR="00BF3E71" w:rsidRPr="006F212A">
        <w:t>Создание</w:t>
      </w:r>
      <w:r w:rsidRPr="006F212A">
        <w:t xml:space="preserve"> ИПР</w:t>
      </w:r>
      <w:bookmarkEnd w:id="246"/>
      <w:bookmarkEnd w:id="247"/>
      <w:bookmarkEnd w:id="248"/>
      <w:bookmarkEnd w:id="249"/>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22</w:t>
      </w:r>
      <w:r w:rsidRPr="006F212A">
        <w:rPr>
          <w:noProof/>
        </w:rPr>
        <w:fldChar w:fldCharType="end"/>
      </w:r>
      <w:r w:rsidRPr="006F212A">
        <w:t>. Описание шага подпроцесса 02.0</w:t>
      </w:r>
      <w:r w:rsidR="00C13FCC" w:rsidRPr="006F212A">
        <w:t>5</w:t>
      </w:r>
      <w:r w:rsidRPr="006F212A">
        <w:t xml:space="preserve">.01 </w:t>
      </w:r>
      <w:r w:rsidR="00BF3E71" w:rsidRPr="006F212A">
        <w:t>Создание</w:t>
      </w:r>
      <w:r w:rsidRPr="006F212A">
        <w:t xml:space="preserve"> ИПР</w:t>
      </w:r>
    </w:p>
    <w:tbl>
      <w:tblPr>
        <w:tblStyle w:val="af8"/>
        <w:tblW w:w="9464" w:type="dxa"/>
        <w:tblLook w:val="04A0" w:firstRow="1" w:lastRow="0" w:firstColumn="1" w:lastColumn="0" w:noHBand="0" w:noVBand="1"/>
      </w:tblPr>
      <w:tblGrid>
        <w:gridCol w:w="3397"/>
        <w:gridCol w:w="6067"/>
      </w:tblGrid>
      <w:tr w:rsidR="00FB24F8" w:rsidRPr="006F212A" w:rsidTr="00B30A0A">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B30A0A">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6F30B8" w:rsidP="000D6262">
            <w:pPr>
              <w:pStyle w:val="121"/>
              <w:rPr>
                <w:lang w:eastAsia="ru-RU"/>
              </w:rPr>
            </w:pPr>
            <w:r w:rsidRPr="006F212A">
              <w:rPr>
                <w:lang w:eastAsia="ru-RU"/>
              </w:rPr>
              <w:t xml:space="preserve">Списки ИПКВ филиалов/структурных подразделений </w:t>
            </w:r>
            <w:r w:rsidR="00221E20" w:rsidRPr="006F212A">
              <w:t xml:space="preserve">ДО </w:t>
            </w:r>
            <w:r w:rsidRPr="006F212A">
              <w:rPr>
                <w:lang w:eastAsia="ru-RU"/>
              </w:rPr>
              <w:t>согласованы, объём по источникам указан</w:t>
            </w:r>
          </w:p>
        </w:tc>
      </w:tr>
      <w:tr w:rsidR="00FB24F8" w:rsidRPr="006F212A" w:rsidTr="00B30A0A">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Ответственный за формирование ИПР ДО</w:t>
            </w:r>
          </w:p>
        </w:tc>
      </w:tr>
      <w:tr w:rsidR="00FB24F8" w:rsidRPr="006F212A" w:rsidTr="00B30A0A">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6F30B8" w:rsidP="000D6262">
            <w:pPr>
              <w:pStyle w:val="121"/>
              <w:rPr>
                <w:lang w:eastAsia="ru-RU"/>
              </w:rPr>
            </w:pPr>
            <w:r w:rsidRPr="006F212A">
              <w:rPr>
                <w:lang w:eastAsia="ru-RU"/>
              </w:rPr>
              <w:t>Спис</w:t>
            </w:r>
            <w:r w:rsidR="00FB24F8" w:rsidRPr="006F212A">
              <w:rPr>
                <w:lang w:eastAsia="ru-RU"/>
              </w:rPr>
              <w:t>к</w:t>
            </w:r>
            <w:r w:rsidRPr="006F212A">
              <w:rPr>
                <w:lang w:eastAsia="ru-RU"/>
              </w:rPr>
              <w:t>и</w:t>
            </w:r>
            <w:r w:rsidR="00FB24F8" w:rsidRPr="006F212A">
              <w:rPr>
                <w:lang w:eastAsia="ru-RU"/>
              </w:rPr>
              <w:t xml:space="preserve"> ИПКВ</w:t>
            </w:r>
            <w:r w:rsidRPr="006F212A">
              <w:rPr>
                <w:lang w:eastAsia="ru-RU"/>
              </w:rPr>
              <w:t xml:space="preserve"> филиалов/структурных подразделений </w:t>
            </w:r>
            <w:r w:rsidR="00221E20" w:rsidRPr="006F212A">
              <w:t xml:space="preserve">ДО </w:t>
            </w:r>
            <w:r w:rsidRPr="006F212A">
              <w:rPr>
                <w:lang w:eastAsia="ru-RU"/>
              </w:rPr>
              <w:t>в статусе «Согласован</w:t>
            </w:r>
            <w:r w:rsidR="00FB24F8" w:rsidRPr="006F212A">
              <w:rPr>
                <w:lang w:eastAsia="ru-RU"/>
              </w:rPr>
              <w:t>»</w:t>
            </w:r>
          </w:p>
        </w:tc>
      </w:tr>
      <w:tr w:rsidR="00FB24F8" w:rsidRPr="006F212A" w:rsidTr="00B30A0A">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6F30B8" w:rsidP="000D6262">
            <w:pPr>
              <w:pStyle w:val="121"/>
              <w:rPr>
                <w:lang w:eastAsia="ru-RU"/>
              </w:rPr>
            </w:pPr>
            <w:r w:rsidRPr="006F212A">
              <w:rPr>
                <w:lang w:eastAsia="ru-RU"/>
              </w:rPr>
              <w:t>ИПР в статусе «В работе</w:t>
            </w:r>
            <w:r w:rsidR="00FB24F8" w:rsidRPr="006F212A">
              <w:rPr>
                <w:lang w:eastAsia="ru-RU"/>
              </w:rPr>
              <w:t>»</w:t>
            </w:r>
          </w:p>
        </w:tc>
      </w:tr>
    </w:tbl>
    <w:p w:rsidR="00FB24F8" w:rsidRPr="006F212A" w:rsidRDefault="00FB24F8" w:rsidP="00FB24F8">
      <w:pPr>
        <w:pStyle w:val="af6"/>
      </w:pPr>
      <w:r w:rsidRPr="006F212A">
        <w:t xml:space="preserve">На </w:t>
      </w:r>
      <w:r w:rsidRPr="006F212A">
        <w:rPr>
          <w:lang w:eastAsia="ru-RU"/>
        </w:rPr>
        <w:t>данном</w:t>
      </w:r>
      <w:r w:rsidRPr="006F212A">
        <w:t xml:space="preserve"> шаге пользователь создаёт в Системе ИПР</w:t>
      </w:r>
      <w:r w:rsidR="00E77EEB" w:rsidRPr="006F212A">
        <w:t>,</w:t>
      </w:r>
      <w:r w:rsidRPr="006F212A">
        <w:t xml:space="preserve"> </w:t>
      </w:r>
      <w:r w:rsidR="00E77EEB" w:rsidRPr="006F212A">
        <w:t xml:space="preserve">осуществляет подбор ИПКВ </w:t>
      </w:r>
      <w:r w:rsidR="00941DAA" w:rsidRPr="006F212A">
        <w:t>в ИПР</w:t>
      </w:r>
      <w:r w:rsidR="00E77EEB" w:rsidRPr="006F212A">
        <w:t>, а также формирует резерв на непредвиденные расходы</w:t>
      </w:r>
      <w:r w:rsidRPr="006F212A">
        <w:t>.</w:t>
      </w:r>
    </w:p>
    <w:p w:rsidR="00FB24F8" w:rsidRPr="006F212A" w:rsidRDefault="00FB24F8" w:rsidP="00DD177D">
      <w:pPr>
        <w:pStyle w:val="51"/>
      </w:pPr>
      <w:bookmarkStart w:id="250" w:name="_Toc71274498"/>
      <w:r w:rsidRPr="006F212A">
        <w:t xml:space="preserve">Функция </w:t>
      </w:r>
      <w:r w:rsidR="0029166A" w:rsidRPr="006F212A">
        <w:t>02.05.01</w:t>
      </w:r>
      <w:r w:rsidR="006315DD" w:rsidRPr="006F212A">
        <w:rPr>
          <w:lang w:val="en-US"/>
        </w:rPr>
        <w:t>.01</w:t>
      </w:r>
      <w:r w:rsidR="0029166A" w:rsidRPr="006F212A">
        <w:t xml:space="preserve"> </w:t>
      </w:r>
      <w:r w:rsidRPr="006F212A">
        <w:t>«Создание ИПР»</w:t>
      </w:r>
      <w:bookmarkEnd w:id="250"/>
    </w:p>
    <w:p w:rsidR="00FB24F8" w:rsidRPr="006F212A" w:rsidRDefault="00FB24F8" w:rsidP="00FB24F8">
      <w:pPr>
        <w:pStyle w:val="af6"/>
      </w:pPr>
      <w:r w:rsidRPr="006F212A">
        <w:t xml:space="preserve">Система </w:t>
      </w:r>
      <w:r w:rsidR="003E20A2" w:rsidRPr="006F212A">
        <w:t>позволяет</w:t>
      </w:r>
      <w:r w:rsidRPr="006F212A">
        <w:t>:</w:t>
      </w:r>
    </w:p>
    <w:p w:rsidR="00FB24F8" w:rsidRPr="006F212A" w:rsidRDefault="00FB24F8" w:rsidP="00864BC2">
      <w:pPr>
        <w:pStyle w:val="19"/>
      </w:pPr>
      <w:r w:rsidRPr="006F212A">
        <w:rPr>
          <w:rStyle w:val="1c"/>
        </w:rPr>
        <w:t>предоставлять</w:t>
      </w:r>
      <w:r w:rsidRPr="006F212A">
        <w:t xml:space="preserve"> рабочее место для пользователей, участвующих в процессе формирования ИПР</w:t>
      </w:r>
      <w:r w:rsidR="00941DAA" w:rsidRPr="006F212A">
        <w:t>;</w:t>
      </w:r>
    </w:p>
    <w:p w:rsidR="00FB24F8" w:rsidRPr="006F212A" w:rsidRDefault="00FB24F8" w:rsidP="00864BC2">
      <w:pPr>
        <w:pStyle w:val="19"/>
      </w:pPr>
      <w:r w:rsidRPr="006F212A">
        <w:t>создать новую ИПР</w:t>
      </w:r>
      <w:r w:rsidR="006F30B8" w:rsidRPr="006F212A">
        <w:t>;</w:t>
      </w:r>
    </w:p>
    <w:p w:rsidR="00FB24F8" w:rsidRPr="006F212A" w:rsidRDefault="006F30B8" w:rsidP="00864BC2">
      <w:pPr>
        <w:pStyle w:val="19"/>
      </w:pPr>
      <w:r w:rsidRPr="006F212A">
        <w:t>автоматически подставить</w:t>
      </w:r>
      <w:r w:rsidR="00FB24F8" w:rsidRPr="006F212A">
        <w:t xml:space="preserve"> горизонт планирования ИПР</w:t>
      </w:r>
      <w:r w:rsidRPr="006F212A">
        <w:t xml:space="preserve"> </w:t>
      </w:r>
      <w:r w:rsidR="004A31F5" w:rsidRPr="006F212A">
        <w:t>в соответствии с календарём цикла инвестиционного планирования</w:t>
      </w:r>
      <w:r w:rsidRPr="006F212A">
        <w:t xml:space="preserve"> </w:t>
      </w:r>
      <w:r w:rsidR="00FB24F8" w:rsidRPr="006F212A">
        <w:t>(пятилетний период)</w:t>
      </w:r>
      <w:r w:rsidRPr="006F212A">
        <w:t>;</w:t>
      </w:r>
    </w:p>
    <w:p w:rsidR="00FB24F8" w:rsidRPr="006F212A" w:rsidRDefault="00FB24F8" w:rsidP="00864BC2">
      <w:pPr>
        <w:pStyle w:val="19"/>
      </w:pPr>
      <w:r w:rsidRPr="006F212A">
        <w:t>указать горизонт планирования ИПР вручную (произвольный период)</w:t>
      </w:r>
      <w:r w:rsidR="006F30B8" w:rsidRPr="006F212A">
        <w:t>;</w:t>
      </w:r>
    </w:p>
    <w:p w:rsidR="00FB24F8" w:rsidRPr="006F212A" w:rsidRDefault="00FB24F8" w:rsidP="00864BC2">
      <w:pPr>
        <w:pStyle w:val="19"/>
      </w:pPr>
      <w:r w:rsidRPr="006F212A">
        <w:t>с</w:t>
      </w:r>
      <w:r w:rsidR="006F30B8" w:rsidRPr="006F212A">
        <w:t>охранить ИПР в статусе «В работе</w:t>
      </w:r>
      <w:r w:rsidRPr="006F212A">
        <w:t>»</w:t>
      </w:r>
      <w:r w:rsidR="006F30B8" w:rsidRPr="006F212A">
        <w:t>;</w:t>
      </w:r>
    </w:p>
    <w:p w:rsidR="00FB24F8" w:rsidRPr="006F212A" w:rsidRDefault="00FB24F8" w:rsidP="00864BC2">
      <w:pPr>
        <w:pStyle w:val="19"/>
      </w:pPr>
      <w:r w:rsidRPr="006F212A">
        <w:t>зафиксировать дату, время и пользователя, создавшего ИПР.</w:t>
      </w:r>
    </w:p>
    <w:p w:rsidR="00FB24F8" w:rsidRPr="006F212A" w:rsidRDefault="00FB24F8" w:rsidP="00DD177D">
      <w:pPr>
        <w:pStyle w:val="51"/>
      </w:pPr>
      <w:bookmarkStart w:id="251" w:name="_Toc71274499"/>
      <w:bookmarkStart w:id="252" w:name="_Ref76655434"/>
      <w:r w:rsidRPr="006F212A">
        <w:t xml:space="preserve">Функция </w:t>
      </w:r>
      <w:r w:rsidR="006315DD" w:rsidRPr="006F212A">
        <w:t xml:space="preserve">02.05.01.02 </w:t>
      </w:r>
      <w:r w:rsidRPr="006F212A">
        <w:t xml:space="preserve">«Подбор ИПКВ </w:t>
      </w:r>
      <w:r w:rsidR="00BF3E71" w:rsidRPr="006F212A">
        <w:t>в ИПР</w:t>
      </w:r>
      <w:r w:rsidRPr="006F212A">
        <w:t>»</w:t>
      </w:r>
      <w:bookmarkEnd w:id="251"/>
      <w:bookmarkEnd w:id="252"/>
    </w:p>
    <w:p w:rsidR="00FB24F8" w:rsidRPr="006F212A" w:rsidRDefault="00FB24F8" w:rsidP="00FB24F8">
      <w:pPr>
        <w:pStyle w:val="af6"/>
      </w:pPr>
      <w:r w:rsidRPr="006F212A">
        <w:t xml:space="preserve">Система </w:t>
      </w:r>
      <w:r w:rsidR="003E20A2" w:rsidRPr="006F212A">
        <w:t>позволяет</w:t>
      </w:r>
      <w:r w:rsidRPr="006F212A">
        <w:t>:</w:t>
      </w:r>
    </w:p>
    <w:p w:rsidR="00FB24F8" w:rsidRPr="006F212A" w:rsidRDefault="00FB24F8" w:rsidP="00864BC2">
      <w:pPr>
        <w:pStyle w:val="19"/>
      </w:pPr>
      <w:r w:rsidRPr="006F212A">
        <w:t>автоматически подобрать в ИПР ИПКВ из согласованн</w:t>
      </w:r>
      <w:r w:rsidR="00ED27D4" w:rsidRPr="006F212A">
        <w:t>ых списков</w:t>
      </w:r>
      <w:r w:rsidRPr="006F212A">
        <w:t xml:space="preserve"> от филиала/структурного подразделения</w:t>
      </w:r>
      <w:r w:rsidR="00221E20" w:rsidRPr="006F212A">
        <w:t xml:space="preserve"> ДО</w:t>
      </w:r>
      <w:r w:rsidRPr="006F212A">
        <w:t>;</w:t>
      </w:r>
    </w:p>
    <w:p w:rsidR="00214CBF" w:rsidRPr="006F212A" w:rsidRDefault="00214CBF" w:rsidP="00864BC2">
      <w:pPr>
        <w:pStyle w:val="19"/>
      </w:pPr>
      <w:r w:rsidRPr="006F212A">
        <w:t>автоматически подобрать в список ИПКВ, вошедшие в заявки на ОПС прошлого периода, и требующие финансирования в горизонте ИПР;</w:t>
      </w:r>
    </w:p>
    <w:p w:rsidR="00FB24F8" w:rsidRPr="006F212A" w:rsidRDefault="00FB24F8" w:rsidP="00864BC2">
      <w:pPr>
        <w:pStyle w:val="19"/>
      </w:pPr>
      <w:r w:rsidRPr="006F212A">
        <w:t xml:space="preserve">отображать список ИПКВ, сгруппированных по </w:t>
      </w:r>
      <w:r w:rsidR="00D2224E" w:rsidRPr="006F212A">
        <w:t>выбранному пользователем представлению списка (</w:t>
      </w:r>
      <w:r w:rsidRPr="006F212A">
        <w:t>разделам и подразделам ИПР</w:t>
      </w:r>
      <w:r w:rsidR="00D2224E" w:rsidRPr="006F212A">
        <w:t>, по филиалам/структурным подразделениям</w:t>
      </w:r>
      <w:r w:rsidR="00221E20" w:rsidRPr="006F212A">
        <w:t xml:space="preserve"> ДО</w:t>
      </w:r>
      <w:r w:rsidR="00D2224E" w:rsidRPr="006F212A">
        <w:t>, по ПЕ, и т.</w:t>
      </w:r>
      <w:r w:rsidR="00CA67FF" w:rsidRPr="006F212A">
        <w:t xml:space="preserve"> </w:t>
      </w:r>
      <w:r w:rsidR="00D2224E" w:rsidRPr="006F212A">
        <w:t>д.)</w:t>
      </w:r>
      <w:r w:rsidR="00CA67FF" w:rsidRPr="006F212A">
        <w:t>;</w:t>
      </w:r>
    </w:p>
    <w:p w:rsidR="00FB24F8" w:rsidRPr="006F212A" w:rsidRDefault="00FB24F8" w:rsidP="00864BC2">
      <w:pPr>
        <w:pStyle w:val="19"/>
        <w:rPr>
          <w:noProof/>
        </w:rPr>
      </w:pPr>
      <w:r w:rsidRPr="006F212A">
        <w:t>отображать данные по финансированию/</w:t>
      </w:r>
      <w:r w:rsidR="00941909" w:rsidRPr="006F212A">
        <w:t>освоению</w:t>
      </w:r>
      <w:r w:rsidRPr="006F212A">
        <w:t>/вводу</w:t>
      </w:r>
      <w:r w:rsidR="00E31324" w:rsidRPr="006F212A">
        <w:t xml:space="preserve"> с выбранной пользователем детализацией (месяц, квартал, год)</w:t>
      </w:r>
      <w:r w:rsidRPr="006F212A">
        <w:t>;</w:t>
      </w:r>
    </w:p>
    <w:p w:rsidR="00FB24F8" w:rsidRPr="006F212A" w:rsidRDefault="00FB24F8" w:rsidP="00864BC2">
      <w:pPr>
        <w:pStyle w:val="19"/>
        <w:rPr>
          <w:noProof/>
        </w:rPr>
      </w:pPr>
      <w:r w:rsidRPr="006F212A">
        <w:t>перейти из списка ИПКВ в карточку каждого ИПКВ;</w:t>
      </w:r>
    </w:p>
    <w:p w:rsidR="00FB24F8" w:rsidRPr="006F212A" w:rsidRDefault="00FB24F8" w:rsidP="00864BC2">
      <w:pPr>
        <w:pStyle w:val="19"/>
      </w:pPr>
      <w:r w:rsidRPr="006F212A">
        <w:t>просматривать статус согласования ИПКВ;</w:t>
      </w:r>
    </w:p>
    <w:p w:rsidR="00FB24F8" w:rsidRPr="006F212A" w:rsidRDefault="00FB24F8" w:rsidP="00864BC2">
      <w:pPr>
        <w:pStyle w:val="19"/>
      </w:pPr>
      <w:r w:rsidRPr="006F212A">
        <w:t>просматривать статус включения ИПКВ в ИПР предыдущих циклов планирования;</w:t>
      </w:r>
    </w:p>
    <w:p w:rsidR="006E4A64" w:rsidRPr="006F212A" w:rsidRDefault="006E4A64" w:rsidP="00864BC2">
      <w:pPr>
        <w:pStyle w:val="19"/>
      </w:pPr>
      <w:r w:rsidRPr="006F212A">
        <w:t>выводить справочную информацию для пользователя по работе с ИПР.</w:t>
      </w:r>
    </w:p>
    <w:p w:rsidR="00EE0C02" w:rsidRPr="006F212A" w:rsidRDefault="00EE0C02" w:rsidP="00DD177D">
      <w:pPr>
        <w:pStyle w:val="51"/>
      </w:pPr>
      <w:bookmarkStart w:id="253" w:name="_Toc71274506"/>
      <w:bookmarkStart w:id="254" w:name="_Ref75513968"/>
      <w:bookmarkStart w:id="255" w:name="_Ref75513977"/>
      <w:bookmarkStart w:id="256" w:name="_Toc71274500"/>
      <w:r w:rsidRPr="006F212A">
        <w:t xml:space="preserve">Функция </w:t>
      </w:r>
      <w:r w:rsidR="006315DD" w:rsidRPr="006F212A">
        <w:t>02.05.01</w:t>
      </w:r>
      <w:r w:rsidR="006315DD" w:rsidRPr="006F212A">
        <w:rPr>
          <w:lang w:val="en-US"/>
        </w:rPr>
        <w:t>.04</w:t>
      </w:r>
      <w:r w:rsidR="006315DD" w:rsidRPr="006F212A">
        <w:t xml:space="preserve"> </w:t>
      </w:r>
      <w:r w:rsidRPr="006F212A">
        <w:t>«Формирование резерва</w:t>
      </w:r>
      <w:r w:rsidR="0087371F" w:rsidRPr="006F212A">
        <w:t xml:space="preserve"> ИПР</w:t>
      </w:r>
      <w:r w:rsidRPr="006F212A">
        <w:t>»</w:t>
      </w:r>
      <w:bookmarkEnd w:id="253"/>
      <w:bookmarkEnd w:id="254"/>
      <w:bookmarkEnd w:id="255"/>
    </w:p>
    <w:p w:rsidR="00483C55" w:rsidRPr="006F212A" w:rsidRDefault="00483C55" w:rsidP="00483C55">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483C55" w:rsidRPr="006F212A" w:rsidRDefault="00483C55" w:rsidP="00864BC2">
      <w:pPr>
        <w:pStyle w:val="19"/>
      </w:pPr>
      <w:r w:rsidRPr="006F212A">
        <w:t>создавать резерв на непредвиденные расходы для ДО в целом</w:t>
      </w:r>
      <w:r w:rsidR="00140C41" w:rsidRPr="006F212A">
        <w:t xml:space="preserve"> (на исполнительный аппарат ДО)</w:t>
      </w:r>
      <w:r w:rsidRPr="006F212A">
        <w:t>;</w:t>
      </w:r>
    </w:p>
    <w:p w:rsidR="00483C55" w:rsidRPr="006F212A" w:rsidRDefault="0087371F" w:rsidP="00864BC2">
      <w:pPr>
        <w:pStyle w:val="19"/>
      </w:pPr>
      <w:r w:rsidRPr="006F212A">
        <w:t>автоматически определять величину резерва согласно настройкам формирования резерва ИПР</w:t>
      </w:r>
      <w:r w:rsidR="002D743F" w:rsidRPr="006F212A">
        <w:t>;</w:t>
      </w:r>
    </w:p>
    <w:p w:rsidR="002D743F" w:rsidRPr="006F212A" w:rsidRDefault="005A2AF1" w:rsidP="00864BC2">
      <w:pPr>
        <w:pStyle w:val="19"/>
      </w:pPr>
      <w:r w:rsidRPr="006F212A">
        <w:t xml:space="preserve">по окончании формирования резерва </w:t>
      </w:r>
      <w:r w:rsidR="00CF692C" w:rsidRPr="006F212A">
        <w:t xml:space="preserve">автоматически </w:t>
      </w:r>
      <w:r w:rsidR="00A44F2A" w:rsidRPr="006F212A">
        <w:t xml:space="preserve">проверить </w:t>
      </w:r>
      <w:r w:rsidR="00910B0D" w:rsidRPr="006F212A">
        <w:t xml:space="preserve">сумму резерва </w:t>
      </w:r>
      <w:r w:rsidR="00A44F2A" w:rsidRPr="006F212A">
        <w:t xml:space="preserve">на превышение правила </w:t>
      </w:r>
      <w:r w:rsidR="00CF692C" w:rsidRPr="006F212A">
        <w:rPr>
          <w:szCs w:val="24"/>
        </w:rPr>
        <w:t xml:space="preserve">и </w:t>
      </w:r>
      <w:r w:rsidR="00A44F2A" w:rsidRPr="006F212A">
        <w:rPr>
          <w:szCs w:val="24"/>
        </w:rPr>
        <w:t>уведомить</w:t>
      </w:r>
      <w:r w:rsidR="00CF692C" w:rsidRPr="006F212A">
        <w:rPr>
          <w:szCs w:val="24"/>
        </w:rPr>
        <w:t xml:space="preserve"> </w:t>
      </w:r>
      <w:r w:rsidR="00105F0E" w:rsidRPr="006F212A">
        <w:t xml:space="preserve">ответственного за формирование ИПР ДО </w:t>
      </w:r>
      <w:r w:rsidR="00CF692C" w:rsidRPr="006F212A">
        <w:rPr>
          <w:szCs w:val="24"/>
        </w:rPr>
        <w:t>в случае превышения</w:t>
      </w:r>
      <w:r w:rsidR="00A44F2A" w:rsidRPr="006F212A">
        <w:rPr>
          <w:szCs w:val="24"/>
        </w:rPr>
        <w:t>.</w:t>
      </w:r>
    </w:p>
    <w:p w:rsidR="005A2AF1" w:rsidRPr="006F212A" w:rsidRDefault="005A2AF1" w:rsidP="005A2AF1">
      <w:pPr>
        <w:pStyle w:val="af6"/>
      </w:pPr>
      <w:r w:rsidRPr="006F212A">
        <w:t xml:space="preserve">Настройки формирования резерва ИПР описаны в п. </w:t>
      </w:r>
      <w:r w:rsidRPr="006F212A">
        <w:fldChar w:fldCharType="begin"/>
      </w:r>
      <w:r w:rsidRPr="006F212A">
        <w:instrText xml:space="preserve"> REF _Ref74133917 \r \h </w:instrText>
      </w:r>
      <w:r w:rsidR="006F212A">
        <w:instrText xml:space="preserve"> \* MERGEFORMAT </w:instrText>
      </w:r>
      <w:r w:rsidRPr="006F212A">
        <w:fldChar w:fldCharType="separate"/>
      </w:r>
      <w:r w:rsidR="00166C94" w:rsidRPr="006F212A">
        <w:t>4.2.1.1.5</w:t>
      </w:r>
      <w:r w:rsidRPr="006F212A">
        <w:fldChar w:fldCharType="end"/>
      </w:r>
      <w:r w:rsidRPr="006F212A">
        <w:t xml:space="preserve"> </w:t>
      </w:r>
      <w:r w:rsidRPr="006F212A">
        <w:fldChar w:fldCharType="begin"/>
      </w:r>
      <w:r w:rsidRPr="006F212A">
        <w:instrText xml:space="preserve"> REF _Ref74133917 \h </w:instrText>
      </w:r>
      <w:r w:rsidR="006F212A">
        <w:instrText xml:space="preserve"> \* MERGEFORMAT </w:instrText>
      </w:r>
      <w:r w:rsidRPr="006F212A">
        <w:fldChar w:fldCharType="separate"/>
      </w:r>
      <w:r w:rsidR="00166C94" w:rsidRPr="006F212A">
        <w:t xml:space="preserve">Функция </w:t>
      </w:r>
      <w:r w:rsidR="00166C94" w:rsidRPr="006F212A">
        <w:rPr>
          <w:noProof/>
        </w:rPr>
        <w:t xml:space="preserve">02.01.01.05 </w:t>
      </w:r>
      <w:r w:rsidR="00166C94" w:rsidRPr="006F212A">
        <w:t>«Настройка правил формирования резерва»</w:t>
      </w:r>
      <w:r w:rsidRPr="006F212A">
        <w:fldChar w:fldCharType="end"/>
      </w:r>
      <w:r w:rsidRPr="006F212A">
        <w:t>.</w:t>
      </w:r>
    </w:p>
    <w:p w:rsidR="00AA51C5" w:rsidRPr="006F212A" w:rsidRDefault="00AA51C5" w:rsidP="006315DD">
      <w:pPr>
        <w:pStyle w:val="41"/>
      </w:pPr>
      <w:bookmarkStart w:id="257" w:name="_Ref71305066"/>
      <w:r w:rsidRPr="006F212A">
        <w:t>Шаг 02.0</w:t>
      </w:r>
      <w:r w:rsidR="00C13FCC" w:rsidRPr="006F212A">
        <w:t>5</w:t>
      </w:r>
      <w:r w:rsidRPr="006F212A">
        <w:t>.0</w:t>
      </w:r>
      <w:r w:rsidR="00E475C6" w:rsidRPr="006F212A">
        <w:t>2</w:t>
      </w:r>
      <w:r w:rsidRPr="006F212A">
        <w:t xml:space="preserve"> Редактирование ИПР</w:t>
      </w:r>
      <w:bookmarkEnd w:id="257"/>
    </w:p>
    <w:p w:rsidR="00AA51C5" w:rsidRPr="006F212A" w:rsidRDefault="00AA51C5"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23</w:t>
      </w:r>
      <w:r w:rsidRPr="006F212A">
        <w:rPr>
          <w:noProof/>
        </w:rPr>
        <w:fldChar w:fldCharType="end"/>
      </w:r>
      <w:r w:rsidRPr="006F212A">
        <w:t>. Описание шага подпроцесса 02.0</w:t>
      </w:r>
      <w:r w:rsidR="00C13FCC" w:rsidRPr="006F212A">
        <w:t>5</w:t>
      </w:r>
      <w:r w:rsidRPr="006F212A">
        <w:t>.02 Редактирование ИПР</w:t>
      </w:r>
    </w:p>
    <w:tbl>
      <w:tblPr>
        <w:tblStyle w:val="af8"/>
        <w:tblW w:w="9464" w:type="dxa"/>
        <w:tblLook w:val="04A0" w:firstRow="1" w:lastRow="0" w:firstColumn="1" w:lastColumn="0" w:noHBand="0" w:noVBand="1"/>
      </w:tblPr>
      <w:tblGrid>
        <w:gridCol w:w="3397"/>
        <w:gridCol w:w="6067"/>
      </w:tblGrid>
      <w:tr w:rsidR="00AA51C5" w:rsidRPr="006F212A" w:rsidTr="00DD177D">
        <w:trPr>
          <w:trHeight w:val="382"/>
        </w:trPr>
        <w:tc>
          <w:tcPr>
            <w:tcW w:w="3397" w:type="dxa"/>
          </w:tcPr>
          <w:p w:rsidR="00AA51C5" w:rsidRPr="006F212A" w:rsidRDefault="00AA51C5" w:rsidP="00324769">
            <w:pPr>
              <w:pStyle w:val="afd"/>
            </w:pPr>
            <w:r w:rsidRPr="006F212A">
              <w:t>Наименование</w:t>
            </w:r>
          </w:p>
        </w:tc>
        <w:tc>
          <w:tcPr>
            <w:tcW w:w="6067" w:type="dxa"/>
          </w:tcPr>
          <w:p w:rsidR="00AA51C5" w:rsidRPr="006F212A" w:rsidRDefault="00AA51C5" w:rsidP="00324769">
            <w:pPr>
              <w:pStyle w:val="afd"/>
              <w:rPr>
                <w:lang w:eastAsia="ru-RU"/>
              </w:rPr>
            </w:pPr>
            <w:r w:rsidRPr="006F212A">
              <w:rPr>
                <w:lang w:eastAsia="ru-RU"/>
              </w:rPr>
              <w:t>Содержание</w:t>
            </w:r>
          </w:p>
        </w:tc>
      </w:tr>
      <w:tr w:rsidR="00AA51C5" w:rsidRPr="006F212A" w:rsidTr="00DD177D">
        <w:trPr>
          <w:trHeight w:val="267"/>
        </w:trPr>
        <w:tc>
          <w:tcPr>
            <w:tcW w:w="3397" w:type="dxa"/>
          </w:tcPr>
          <w:p w:rsidR="00AA51C5" w:rsidRPr="006F212A" w:rsidRDefault="00AA51C5" w:rsidP="000D6262">
            <w:pPr>
              <w:pStyle w:val="121"/>
            </w:pPr>
            <w:r w:rsidRPr="006F212A">
              <w:t>Инициирующее событие</w:t>
            </w:r>
          </w:p>
        </w:tc>
        <w:tc>
          <w:tcPr>
            <w:tcW w:w="6067" w:type="dxa"/>
          </w:tcPr>
          <w:p w:rsidR="00AA51C5" w:rsidRPr="006F212A" w:rsidRDefault="00AA51C5" w:rsidP="000D6262">
            <w:pPr>
              <w:pStyle w:val="121"/>
              <w:rPr>
                <w:lang w:eastAsia="ru-RU"/>
              </w:rPr>
            </w:pPr>
            <w:r w:rsidRPr="006F212A">
              <w:rPr>
                <w:lang w:eastAsia="ru-RU"/>
              </w:rPr>
              <w:t xml:space="preserve">Списки ИПКВ филиалов/структурных подразделений </w:t>
            </w:r>
            <w:r w:rsidR="00221E20" w:rsidRPr="006F212A">
              <w:t xml:space="preserve">ДО </w:t>
            </w:r>
            <w:r w:rsidRPr="006F212A">
              <w:rPr>
                <w:lang w:eastAsia="ru-RU"/>
              </w:rPr>
              <w:t>согласованы, объём по источникам указан</w:t>
            </w:r>
          </w:p>
        </w:tc>
      </w:tr>
      <w:tr w:rsidR="00AA51C5" w:rsidRPr="006F212A" w:rsidTr="00DD177D">
        <w:trPr>
          <w:trHeight w:val="267"/>
        </w:trPr>
        <w:tc>
          <w:tcPr>
            <w:tcW w:w="3397" w:type="dxa"/>
          </w:tcPr>
          <w:p w:rsidR="00AA51C5" w:rsidRPr="006F212A" w:rsidRDefault="00AA51C5" w:rsidP="000D6262">
            <w:pPr>
              <w:pStyle w:val="121"/>
              <w:rPr>
                <w:lang w:eastAsia="ru-RU"/>
              </w:rPr>
            </w:pPr>
            <w:r w:rsidRPr="006F212A">
              <w:t>Исполнитель</w:t>
            </w:r>
          </w:p>
        </w:tc>
        <w:tc>
          <w:tcPr>
            <w:tcW w:w="6067" w:type="dxa"/>
          </w:tcPr>
          <w:p w:rsidR="00AA51C5" w:rsidRPr="006F212A" w:rsidRDefault="00AA51C5" w:rsidP="000D6262">
            <w:pPr>
              <w:pStyle w:val="121"/>
              <w:rPr>
                <w:lang w:eastAsia="ru-RU"/>
              </w:rPr>
            </w:pPr>
            <w:r w:rsidRPr="006F212A">
              <w:rPr>
                <w:lang w:eastAsia="ru-RU"/>
              </w:rPr>
              <w:t>Ответственный за формирование ИПР ДО</w:t>
            </w:r>
          </w:p>
        </w:tc>
      </w:tr>
      <w:tr w:rsidR="00AA51C5" w:rsidRPr="006F212A" w:rsidTr="00DD177D">
        <w:trPr>
          <w:trHeight w:val="267"/>
        </w:trPr>
        <w:tc>
          <w:tcPr>
            <w:tcW w:w="3397" w:type="dxa"/>
          </w:tcPr>
          <w:p w:rsidR="00AA51C5" w:rsidRPr="006F212A" w:rsidRDefault="00AA51C5" w:rsidP="000D6262">
            <w:pPr>
              <w:pStyle w:val="121"/>
            </w:pPr>
            <w:r w:rsidRPr="006F212A">
              <w:t>Вход шага подпроцесса</w:t>
            </w:r>
          </w:p>
        </w:tc>
        <w:tc>
          <w:tcPr>
            <w:tcW w:w="6067" w:type="dxa"/>
          </w:tcPr>
          <w:p w:rsidR="00AA51C5" w:rsidRPr="006F212A" w:rsidRDefault="00AA51C5" w:rsidP="000D6262">
            <w:pPr>
              <w:pStyle w:val="121"/>
              <w:rPr>
                <w:lang w:eastAsia="ru-RU"/>
              </w:rPr>
            </w:pPr>
            <w:r w:rsidRPr="006F212A">
              <w:rPr>
                <w:lang w:eastAsia="ru-RU"/>
              </w:rPr>
              <w:t>ИПР в статусе «В работе»</w:t>
            </w:r>
            <w:r w:rsidR="00996356" w:rsidRPr="006F212A">
              <w:rPr>
                <w:lang w:eastAsia="ru-RU"/>
              </w:rPr>
              <w:t>, требуются корректировки</w:t>
            </w:r>
          </w:p>
        </w:tc>
      </w:tr>
      <w:tr w:rsidR="00AA51C5" w:rsidRPr="006F212A" w:rsidTr="00DD177D">
        <w:trPr>
          <w:trHeight w:val="267"/>
        </w:trPr>
        <w:tc>
          <w:tcPr>
            <w:tcW w:w="3397" w:type="dxa"/>
          </w:tcPr>
          <w:p w:rsidR="00AA51C5" w:rsidRPr="006F212A" w:rsidRDefault="00AA51C5" w:rsidP="000D6262">
            <w:pPr>
              <w:pStyle w:val="121"/>
            </w:pPr>
            <w:r w:rsidRPr="006F212A">
              <w:t>Выход шага подпроцесса</w:t>
            </w:r>
          </w:p>
        </w:tc>
        <w:tc>
          <w:tcPr>
            <w:tcW w:w="6067" w:type="dxa"/>
          </w:tcPr>
          <w:p w:rsidR="00AA51C5" w:rsidRPr="006F212A" w:rsidRDefault="00AA51C5" w:rsidP="000D6262">
            <w:pPr>
              <w:pStyle w:val="121"/>
              <w:rPr>
                <w:lang w:eastAsia="ru-RU"/>
              </w:rPr>
            </w:pPr>
            <w:r w:rsidRPr="006F212A">
              <w:rPr>
                <w:lang w:eastAsia="ru-RU"/>
              </w:rPr>
              <w:t>ИПР в статусе «В работе»</w:t>
            </w:r>
            <w:r w:rsidR="00996356" w:rsidRPr="006F212A">
              <w:rPr>
                <w:lang w:eastAsia="ru-RU"/>
              </w:rPr>
              <w:t>, корректировки внесены</w:t>
            </w:r>
          </w:p>
        </w:tc>
      </w:tr>
    </w:tbl>
    <w:p w:rsidR="00AA51C5" w:rsidRPr="006F212A" w:rsidRDefault="00AA51C5" w:rsidP="00AA51C5">
      <w:pPr>
        <w:pStyle w:val="af6"/>
      </w:pPr>
      <w:r w:rsidRPr="006F212A">
        <w:t xml:space="preserve">На </w:t>
      </w:r>
      <w:r w:rsidRPr="006F212A">
        <w:rPr>
          <w:lang w:eastAsia="ru-RU"/>
        </w:rPr>
        <w:t>данном</w:t>
      </w:r>
      <w:r w:rsidRPr="006F212A">
        <w:t xml:space="preserve"> шаге пользователь </w:t>
      </w:r>
      <w:r w:rsidR="00ED27D4" w:rsidRPr="006F212A">
        <w:t xml:space="preserve">осуществляет редактирование ИПР: изменение состава ИПКВ, корректировку </w:t>
      </w:r>
      <w:r w:rsidR="00F51F65" w:rsidRPr="006F212A">
        <w:t>ИПР.</w:t>
      </w:r>
    </w:p>
    <w:p w:rsidR="00EF57A4" w:rsidRPr="006F212A" w:rsidRDefault="00EF57A4" w:rsidP="00DD177D">
      <w:pPr>
        <w:pStyle w:val="51"/>
      </w:pPr>
      <w:bookmarkStart w:id="258" w:name="_Toc71274508"/>
      <w:bookmarkStart w:id="259" w:name="_Toc71274503"/>
      <w:bookmarkEnd w:id="256"/>
      <w:r w:rsidRPr="006F212A">
        <w:t xml:space="preserve">Функция </w:t>
      </w:r>
      <w:r w:rsidR="004B31BE" w:rsidRPr="006F212A">
        <w:t xml:space="preserve">02.05.02.01 </w:t>
      </w:r>
      <w:r w:rsidRPr="006F212A">
        <w:t>«</w:t>
      </w:r>
      <w:r w:rsidR="00BF2AD9" w:rsidRPr="006F212A">
        <w:t xml:space="preserve">Включение ИПКВ </w:t>
      </w:r>
      <w:r w:rsidR="00C00A94" w:rsidRPr="006F212A">
        <w:t>в состав</w:t>
      </w:r>
      <w:r w:rsidR="00BF2AD9" w:rsidRPr="006F212A">
        <w:t xml:space="preserve"> ИПР</w:t>
      </w:r>
      <w:r w:rsidRPr="006F212A">
        <w:t>»</w:t>
      </w:r>
      <w:bookmarkEnd w:id="258"/>
    </w:p>
    <w:p w:rsidR="00EF57A4" w:rsidRPr="006F212A" w:rsidRDefault="00EF57A4" w:rsidP="00EF57A4">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EF57A4" w:rsidRPr="006F212A" w:rsidRDefault="00EF57A4" w:rsidP="00864BC2">
      <w:pPr>
        <w:pStyle w:val="19"/>
      </w:pPr>
      <w:r w:rsidRPr="006F212A">
        <w:t>вручную добавить ИПКВ в ИПР</w:t>
      </w:r>
      <w:r w:rsidR="00F51F65" w:rsidRPr="006F212A">
        <w:t xml:space="preserve"> (прошедшего согласование и имеющего статус </w:t>
      </w:r>
      <w:r w:rsidR="00112ACE" w:rsidRPr="006F212A">
        <w:t>«С</w:t>
      </w:r>
      <w:r w:rsidR="00F51F65" w:rsidRPr="006F212A">
        <w:t>огласовано для включения в ИПР</w:t>
      </w:r>
      <w:r w:rsidR="00112ACE" w:rsidRPr="006F212A">
        <w:t>»</w:t>
      </w:r>
      <w:r w:rsidR="00F51F65" w:rsidRPr="006F212A">
        <w:t>)</w:t>
      </w:r>
      <w:r w:rsidRPr="006F212A">
        <w:t>;</w:t>
      </w:r>
    </w:p>
    <w:p w:rsidR="00C00A94" w:rsidRPr="006F212A" w:rsidRDefault="00C00A94" w:rsidP="00864BC2">
      <w:pPr>
        <w:pStyle w:val="19"/>
      </w:pPr>
      <w:r w:rsidRPr="006F212A">
        <w:t>вручную добавить ИПКВ в ИПР</w:t>
      </w:r>
      <w:r w:rsidR="00FC7494" w:rsidRPr="006F212A">
        <w:t>, не имеющий полного комплекта обоснований</w:t>
      </w:r>
      <w:r w:rsidR="00BE3E47" w:rsidRPr="006F212A">
        <w:t>, но получившего статус «Согласовано для включения в ИПР»</w:t>
      </w:r>
      <w:r w:rsidR="00FC7494" w:rsidRPr="006F212A">
        <w:t xml:space="preserve">. </w:t>
      </w:r>
    </w:p>
    <w:p w:rsidR="00C323CB" w:rsidRPr="006F212A" w:rsidRDefault="00BF2AD9" w:rsidP="00DD177D">
      <w:pPr>
        <w:pStyle w:val="51"/>
      </w:pPr>
      <w:r w:rsidRPr="006F212A">
        <w:t xml:space="preserve">Функция </w:t>
      </w:r>
      <w:r w:rsidR="004B31BE" w:rsidRPr="006F212A">
        <w:t xml:space="preserve">02.05.02.02 </w:t>
      </w:r>
      <w:r w:rsidRPr="006F212A">
        <w:t>«Исключение ИПКВ из состава ИПР»</w:t>
      </w:r>
    </w:p>
    <w:p w:rsidR="00FC7494" w:rsidRPr="006F212A" w:rsidRDefault="00FC7494" w:rsidP="00FC7494">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C7494" w:rsidRPr="006F212A" w:rsidRDefault="00FC7494" w:rsidP="00864BC2">
      <w:pPr>
        <w:pStyle w:val="19"/>
      </w:pPr>
      <w:r w:rsidRPr="006F212A">
        <w:t>исключить ИПКВ из состава ИПР;</w:t>
      </w:r>
    </w:p>
    <w:p w:rsidR="002C330D" w:rsidRPr="006F212A" w:rsidRDefault="002C330D" w:rsidP="00864BC2">
      <w:pPr>
        <w:pStyle w:val="19"/>
      </w:pPr>
      <w:r w:rsidRPr="006F212A">
        <w:t xml:space="preserve">уведомить инициатора </w:t>
      </w:r>
      <w:r w:rsidR="00BE3E47" w:rsidRPr="006F212A">
        <w:t xml:space="preserve">ИПКВ </w:t>
      </w:r>
      <w:r w:rsidRPr="006F212A">
        <w:t>об исключении ИПКВ из состава ИПР</w:t>
      </w:r>
      <w:r w:rsidR="008122C8" w:rsidRPr="006F212A">
        <w:t>.</w:t>
      </w:r>
    </w:p>
    <w:p w:rsidR="00026BF7" w:rsidRPr="006F212A" w:rsidRDefault="00026BF7" w:rsidP="00DD177D">
      <w:pPr>
        <w:pStyle w:val="51"/>
      </w:pPr>
      <w:bookmarkStart w:id="260" w:name="_Toc71274509"/>
      <w:r w:rsidRPr="006F212A">
        <w:t xml:space="preserve">Функция </w:t>
      </w:r>
      <w:r w:rsidR="004B31BE" w:rsidRPr="006F212A">
        <w:t xml:space="preserve">02.05.02.03 </w:t>
      </w:r>
      <w:r w:rsidRPr="006F212A">
        <w:t>«Корректировка ИПР в процессе согласования»</w:t>
      </w:r>
      <w:bookmarkEnd w:id="260"/>
    </w:p>
    <w:p w:rsidR="00026BF7" w:rsidRPr="006F212A" w:rsidRDefault="00026BF7" w:rsidP="00026BF7">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026BF7" w:rsidRPr="006F212A" w:rsidRDefault="00026BF7" w:rsidP="00864BC2">
      <w:pPr>
        <w:pStyle w:val="19"/>
      </w:pPr>
      <w:r w:rsidRPr="006F212A">
        <w:t>создать новую версию ИПР для отработки замечаний, полученных в процессе согласования;</w:t>
      </w:r>
    </w:p>
    <w:p w:rsidR="00026BF7" w:rsidRPr="006F212A" w:rsidRDefault="00026BF7" w:rsidP="00864BC2">
      <w:pPr>
        <w:pStyle w:val="19"/>
      </w:pPr>
      <w:r w:rsidRPr="006F212A">
        <w:t>функциональному администратору включить/отключить функцию редактирования в процессе согласования</w:t>
      </w:r>
      <w:r w:rsidR="00F4304E" w:rsidRPr="006F212A">
        <w:t xml:space="preserve"> </w:t>
      </w:r>
      <w:r w:rsidRPr="006F212A">
        <w:t>для конкретной ИПР;</w:t>
      </w:r>
    </w:p>
    <w:p w:rsidR="00026BF7" w:rsidRPr="006F212A" w:rsidRDefault="00026BF7" w:rsidP="00864BC2">
      <w:pPr>
        <w:pStyle w:val="19"/>
      </w:pPr>
      <w:r w:rsidRPr="006F212A">
        <w:t>в случае осуществления корректировки в процессе согласования сформировать новую версию ИПР и отправить её на тот же</w:t>
      </w:r>
      <w:r w:rsidR="000F43C9" w:rsidRPr="006F212A">
        <w:t xml:space="preserve"> </w:t>
      </w:r>
      <w:r w:rsidRPr="006F212A">
        <w:t>этап согласования, на котором были получены замечания к предыдущей версии ИПР;</w:t>
      </w:r>
    </w:p>
    <w:p w:rsidR="00026BF7" w:rsidRPr="006F212A" w:rsidRDefault="00026BF7" w:rsidP="00864BC2">
      <w:pPr>
        <w:pStyle w:val="19"/>
      </w:pPr>
      <w:r w:rsidRPr="006F212A">
        <w:t>уведомлять согласующих о том, что ИПР была заменена на новую версию;</w:t>
      </w:r>
    </w:p>
    <w:p w:rsidR="00026BF7" w:rsidRPr="006F212A" w:rsidRDefault="00026BF7" w:rsidP="00864BC2">
      <w:pPr>
        <w:pStyle w:val="19"/>
      </w:pPr>
      <w:r w:rsidRPr="006F212A">
        <w:t xml:space="preserve">отображать информацию для согласующих, о том, что ИПР была заменена на новую версию в рабочем месте участника согласования; </w:t>
      </w:r>
    </w:p>
    <w:p w:rsidR="00026BF7" w:rsidRPr="006F212A" w:rsidRDefault="00026BF7" w:rsidP="00864BC2">
      <w:pPr>
        <w:pStyle w:val="19"/>
      </w:pPr>
      <w:r w:rsidRPr="006F212A">
        <w:t>по запросу</w:t>
      </w:r>
      <w:r w:rsidR="000F43C9" w:rsidRPr="006F212A">
        <w:t xml:space="preserve"> согласующего</w:t>
      </w:r>
      <w:r w:rsidRPr="006F212A">
        <w:t xml:space="preserve"> отображать реестр версий ИПР; </w:t>
      </w:r>
    </w:p>
    <w:p w:rsidR="00FB24F8" w:rsidRPr="006F212A" w:rsidRDefault="00FB24F8" w:rsidP="004B31BE">
      <w:pPr>
        <w:pStyle w:val="41"/>
        <w:rPr>
          <w:noProof/>
        </w:rPr>
      </w:pPr>
      <w:bookmarkStart w:id="261" w:name="_Ref71305087"/>
      <w:bookmarkStart w:id="262" w:name="_Ref76655629"/>
      <w:r w:rsidRPr="006F212A">
        <w:rPr>
          <w:noProof/>
        </w:rPr>
        <w:t>Шаг 02.0</w:t>
      </w:r>
      <w:r w:rsidR="00C13FCC" w:rsidRPr="006F212A">
        <w:rPr>
          <w:noProof/>
        </w:rPr>
        <w:t>5</w:t>
      </w:r>
      <w:r w:rsidRPr="006F212A">
        <w:rPr>
          <w:noProof/>
        </w:rPr>
        <w:t>.0</w:t>
      </w:r>
      <w:r w:rsidR="00E475C6" w:rsidRPr="006F212A">
        <w:rPr>
          <w:noProof/>
        </w:rPr>
        <w:t>3</w:t>
      </w:r>
      <w:r w:rsidRPr="006F212A">
        <w:rPr>
          <w:noProof/>
        </w:rPr>
        <w:t xml:space="preserve"> Балансировка источников</w:t>
      </w:r>
      <w:bookmarkEnd w:id="259"/>
      <w:bookmarkEnd w:id="261"/>
      <w:r w:rsidR="002E2B03" w:rsidRPr="006F212A">
        <w:rPr>
          <w:noProof/>
        </w:rPr>
        <w:t xml:space="preserve"> ИПР</w:t>
      </w:r>
      <w:bookmarkEnd w:id="262"/>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25</w:t>
      </w:r>
      <w:r w:rsidRPr="006F212A">
        <w:rPr>
          <w:noProof/>
        </w:rPr>
        <w:fldChar w:fldCharType="end"/>
      </w:r>
      <w:r w:rsidRPr="006F212A">
        <w:t>. Описание шага подпроцесса 02.0</w:t>
      </w:r>
      <w:r w:rsidR="00C13FCC" w:rsidRPr="006F212A">
        <w:t>5</w:t>
      </w:r>
      <w:r w:rsidRPr="006F212A">
        <w:t>.0</w:t>
      </w:r>
      <w:r w:rsidR="00E475C6" w:rsidRPr="006F212A">
        <w:t>3</w:t>
      </w:r>
      <w:r w:rsidRPr="006F212A">
        <w:t xml:space="preserve"> Балансировка источников</w:t>
      </w:r>
      <w:r w:rsidR="002E2B03" w:rsidRPr="006F212A">
        <w:t xml:space="preserve"> ИПР</w:t>
      </w:r>
    </w:p>
    <w:tbl>
      <w:tblPr>
        <w:tblStyle w:val="af8"/>
        <w:tblW w:w="9356" w:type="dxa"/>
        <w:tblLook w:val="04A0" w:firstRow="1" w:lastRow="0" w:firstColumn="1" w:lastColumn="0" w:noHBand="0" w:noVBand="1"/>
      </w:tblPr>
      <w:tblGrid>
        <w:gridCol w:w="3397"/>
        <w:gridCol w:w="5959"/>
      </w:tblGrid>
      <w:tr w:rsidR="00FB24F8" w:rsidRPr="006F212A" w:rsidTr="00DD177D">
        <w:trPr>
          <w:trHeight w:val="382"/>
        </w:trPr>
        <w:tc>
          <w:tcPr>
            <w:tcW w:w="3397" w:type="dxa"/>
          </w:tcPr>
          <w:p w:rsidR="00FB24F8" w:rsidRPr="006F212A" w:rsidRDefault="00FB24F8" w:rsidP="00FB24F8">
            <w:pPr>
              <w:pStyle w:val="afd"/>
            </w:pPr>
            <w:r w:rsidRPr="006F212A">
              <w:t>Наименование</w:t>
            </w:r>
          </w:p>
        </w:tc>
        <w:tc>
          <w:tcPr>
            <w:tcW w:w="5959" w:type="dxa"/>
          </w:tcPr>
          <w:p w:rsidR="00FB24F8" w:rsidRPr="006F212A" w:rsidRDefault="00FB24F8" w:rsidP="00FB24F8">
            <w:pPr>
              <w:pStyle w:val="afd"/>
              <w:rPr>
                <w:lang w:eastAsia="ru-RU"/>
              </w:rPr>
            </w:pPr>
            <w:r w:rsidRPr="006F212A">
              <w:rPr>
                <w:lang w:eastAsia="ru-RU"/>
              </w:rPr>
              <w:t>Содержание</w:t>
            </w:r>
          </w:p>
        </w:tc>
      </w:tr>
      <w:tr w:rsidR="00FB24F8" w:rsidRPr="006F212A" w:rsidTr="00DD177D">
        <w:trPr>
          <w:trHeight w:val="267"/>
        </w:trPr>
        <w:tc>
          <w:tcPr>
            <w:tcW w:w="3397" w:type="dxa"/>
          </w:tcPr>
          <w:p w:rsidR="00FB24F8" w:rsidRPr="006F212A" w:rsidRDefault="00FB24F8" w:rsidP="000D6262">
            <w:pPr>
              <w:pStyle w:val="121"/>
            </w:pPr>
            <w:r w:rsidRPr="006F212A">
              <w:t>Инициирующее событие</w:t>
            </w:r>
          </w:p>
        </w:tc>
        <w:tc>
          <w:tcPr>
            <w:tcW w:w="5959" w:type="dxa"/>
          </w:tcPr>
          <w:p w:rsidR="00FB24F8" w:rsidRPr="006F212A" w:rsidRDefault="00A13F71" w:rsidP="000D6262">
            <w:pPr>
              <w:pStyle w:val="121"/>
              <w:rPr>
                <w:lang w:eastAsia="ru-RU"/>
              </w:rPr>
            </w:pPr>
            <w:r w:rsidRPr="006F212A">
              <w:rPr>
                <w:lang w:eastAsia="ru-RU"/>
              </w:rPr>
              <w:t>Список ИПКВ определён, затраты ОКС распределены</w:t>
            </w:r>
          </w:p>
        </w:tc>
      </w:tr>
      <w:tr w:rsidR="00FB24F8" w:rsidRPr="006F212A" w:rsidTr="00DD177D">
        <w:trPr>
          <w:trHeight w:val="267"/>
        </w:trPr>
        <w:tc>
          <w:tcPr>
            <w:tcW w:w="3397" w:type="dxa"/>
          </w:tcPr>
          <w:p w:rsidR="00FB24F8" w:rsidRPr="006F212A" w:rsidRDefault="00FB24F8" w:rsidP="000D6262">
            <w:pPr>
              <w:pStyle w:val="121"/>
              <w:rPr>
                <w:lang w:eastAsia="ru-RU"/>
              </w:rPr>
            </w:pPr>
            <w:r w:rsidRPr="006F212A">
              <w:t>Исполнитель</w:t>
            </w:r>
          </w:p>
        </w:tc>
        <w:tc>
          <w:tcPr>
            <w:tcW w:w="5959" w:type="dxa"/>
          </w:tcPr>
          <w:p w:rsidR="00FB24F8" w:rsidRPr="006F212A" w:rsidRDefault="00FB24F8" w:rsidP="000D6262">
            <w:pPr>
              <w:pStyle w:val="121"/>
              <w:rPr>
                <w:lang w:eastAsia="ru-RU"/>
              </w:rPr>
            </w:pPr>
            <w:r w:rsidRPr="006F212A">
              <w:rPr>
                <w:lang w:eastAsia="ru-RU"/>
              </w:rPr>
              <w:t>Ответственный за формирование ИПР ДО</w:t>
            </w:r>
          </w:p>
        </w:tc>
      </w:tr>
      <w:tr w:rsidR="00D3388A" w:rsidRPr="006F212A" w:rsidTr="00DD177D">
        <w:trPr>
          <w:trHeight w:val="267"/>
        </w:trPr>
        <w:tc>
          <w:tcPr>
            <w:tcW w:w="3397" w:type="dxa"/>
          </w:tcPr>
          <w:p w:rsidR="00D3388A" w:rsidRPr="006F212A" w:rsidRDefault="00D3388A" w:rsidP="000D6262">
            <w:pPr>
              <w:pStyle w:val="121"/>
            </w:pPr>
            <w:r w:rsidRPr="006F212A">
              <w:t>Вход шага подпроцесса</w:t>
            </w:r>
          </w:p>
        </w:tc>
        <w:tc>
          <w:tcPr>
            <w:tcW w:w="5959" w:type="dxa"/>
          </w:tcPr>
          <w:p w:rsidR="00D3388A" w:rsidRPr="006F212A" w:rsidRDefault="00D3388A" w:rsidP="000D6262">
            <w:pPr>
              <w:pStyle w:val="121"/>
              <w:rPr>
                <w:lang w:eastAsia="ru-RU"/>
              </w:rPr>
            </w:pPr>
            <w:r w:rsidRPr="006F212A">
              <w:rPr>
                <w:lang w:eastAsia="ru-RU"/>
              </w:rPr>
              <w:t>ИПР в статусе «В работе», балансировка источников не выполнена</w:t>
            </w:r>
          </w:p>
        </w:tc>
      </w:tr>
      <w:tr w:rsidR="00D3388A" w:rsidRPr="006F212A" w:rsidTr="00DD177D">
        <w:trPr>
          <w:trHeight w:val="267"/>
        </w:trPr>
        <w:tc>
          <w:tcPr>
            <w:tcW w:w="3397" w:type="dxa"/>
          </w:tcPr>
          <w:p w:rsidR="00D3388A" w:rsidRPr="006F212A" w:rsidRDefault="00D3388A" w:rsidP="000D6262">
            <w:pPr>
              <w:pStyle w:val="121"/>
            </w:pPr>
            <w:r w:rsidRPr="006F212A">
              <w:t>Выход шага подпроцесса</w:t>
            </w:r>
          </w:p>
        </w:tc>
        <w:tc>
          <w:tcPr>
            <w:tcW w:w="5959" w:type="dxa"/>
          </w:tcPr>
          <w:p w:rsidR="00D3388A" w:rsidRPr="006F212A" w:rsidRDefault="00D3388A" w:rsidP="000D6262">
            <w:pPr>
              <w:pStyle w:val="121"/>
              <w:rPr>
                <w:lang w:eastAsia="ru-RU"/>
              </w:rPr>
            </w:pPr>
            <w:r w:rsidRPr="006F212A">
              <w:rPr>
                <w:lang w:eastAsia="ru-RU"/>
              </w:rPr>
              <w:t>ИПР в статусе «В работе», балансировка источников выполнена</w:t>
            </w:r>
          </w:p>
        </w:tc>
      </w:tr>
    </w:tbl>
    <w:p w:rsidR="00FB24F8" w:rsidRPr="006F212A" w:rsidRDefault="00FB24F8" w:rsidP="00931ED0">
      <w:pPr>
        <w:pStyle w:val="af6"/>
        <w:rPr>
          <w:lang w:eastAsia="ru-RU"/>
        </w:rPr>
      </w:pPr>
      <w:r w:rsidRPr="006F212A">
        <w:rPr>
          <w:lang w:eastAsia="ru-RU"/>
        </w:rPr>
        <w:t>На этом шаге происходит балансировка источников финансирования и освоения</w:t>
      </w:r>
      <w:r w:rsidR="00823A3C" w:rsidRPr="006F212A">
        <w:rPr>
          <w:lang w:eastAsia="ru-RU"/>
        </w:rPr>
        <w:t xml:space="preserve"> ИПР</w:t>
      </w:r>
      <w:r w:rsidRPr="006F212A">
        <w:rPr>
          <w:lang w:eastAsia="ru-RU"/>
        </w:rPr>
        <w:t xml:space="preserve">. </w:t>
      </w:r>
      <w:r w:rsidR="00823A3C" w:rsidRPr="006F212A">
        <w:rPr>
          <w:lang w:eastAsia="ru-RU"/>
        </w:rPr>
        <w:t xml:space="preserve">По окончании формирования состава ИПКВ, резерва на непредвиденные расходы, а также распределения затрат ОКС пользователь переходит в специализированное рабочее место, предназначенное для балансировки источников. </w:t>
      </w:r>
    </w:p>
    <w:p w:rsidR="00823A3C" w:rsidRPr="006F212A" w:rsidRDefault="00823A3C" w:rsidP="00931ED0">
      <w:pPr>
        <w:pStyle w:val="af6"/>
        <w:rPr>
          <w:lang w:eastAsia="ru-RU"/>
        </w:rPr>
      </w:pPr>
      <w:r w:rsidRPr="006F212A">
        <w:rPr>
          <w:lang w:eastAsia="ru-RU"/>
        </w:rPr>
        <w:t xml:space="preserve">Система отображает </w:t>
      </w:r>
      <w:r w:rsidR="00957011" w:rsidRPr="006F212A">
        <w:rPr>
          <w:lang w:eastAsia="ru-RU"/>
        </w:rPr>
        <w:t>пользователю: график ФОВ, ист</w:t>
      </w:r>
      <w:r w:rsidR="001C141D" w:rsidRPr="006F212A">
        <w:rPr>
          <w:lang w:eastAsia="ru-RU"/>
        </w:rPr>
        <w:t xml:space="preserve">очники, указанные в ИПКВ, а также объём источников для реализации ИПР. </w:t>
      </w:r>
      <w:r w:rsidR="00D07F61" w:rsidRPr="006F212A">
        <w:rPr>
          <w:lang w:eastAsia="ru-RU"/>
        </w:rPr>
        <w:t xml:space="preserve">По умолчанию доступный объём источников распределяется согласно данным, указанным в ИПКВ. </w:t>
      </w:r>
      <w:r w:rsidR="005A2D0F" w:rsidRPr="006F212A">
        <w:rPr>
          <w:lang w:eastAsia="ru-RU"/>
        </w:rPr>
        <w:t xml:space="preserve">По каждому ИПКВ с помощью цветовой индикации отображается достаточность или недостаточность указанного источника. </w:t>
      </w:r>
    </w:p>
    <w:p w:rsidR="005A2D0F" w:rsidRPr="006F212A" w:rsidRDefault="005A2D0F" w:rsidP="00931ED0">
      <w:pPr>
        <w:pStyle w:val="af6"/>
        <w:rPr>
          <w:lang w:eastAsia="ru-RU"/>
        </w:rPr>
      </w:pPr>
      <w:r w:rsidRPr="006F212A">
        <w:rPr>
          <w:lang w:eastAsia="ru-RU"/>
        </w:rPr>
        <w:t xml:space="preserve">При недостаточности источника пользователь может выбрать другой источник для ИПКВ, </w:t>
      </w:r>
      <w:r w:rsidR="006A5340" w:rsidRPr="006F212A">
        <w:rPr>
          <w:lang w:eastAsia="ru-RU"/>
        </w:rPr>
        <w:t>либо использовать комбинированный источник.</w:t>
      </w:r>
      <w:r w:rsidR="00EC7ED9" w:rsidRPr="006F212A">
        <w:rPr>
          <w:lang w:eastAsia="ru-RU"/>
        </w:rPr>
        <w:t xml:space="preserve"> </w:t>
      </w:r>
      <w:r w:rsidR="00851963" w:rsidRPr="006F212A">
        <w:rPr>
          <w:lang w:eastAsia="ru-RU"/>
        </w:rPr>
        <w:t xml:space="preserve">При балансировке источников </w:t>
      </w:r>
      <w:r w:rsidR="00EC03F5" w:rsidRPr="006F212A">
        <w:rPr>
          <w:lang w:eastAsia="ru-RU"/>
        </w:rPr>
        <w:t>подсказки/цветовая индикация динамически обновляются.</w:t>
      </w:r>
      <w:r w:rsidR="00851963" w:rsidRPr="006F212A">
        <w:rPr>
          <w:lang w:eastAsia="ru-RU"/>
        </w:rPr>
        <w:t xml:space="preserve"> </w:t>
      </w:r>
    </w:p>
    <w:p w:rsidR="006A5340" w:rsidRPr="006F212A" w:rsidRDefault="006A5340" w:rsidP="00931ED0">
      <w:pPr>
        <w:pStyle w:val="af6"/>
        <w:rPr>
          <w:lang w:eastAsia="ru-RU"/>
        </w:rPr>
      </w:pPr>
      <w:r w:rsidRPr="006F212A">
        <w:rPr>
          <w:lang w:eastAsia="ru-RU"/>
        </w:rPr>
        <w:t xml:space="preserve">В случае необходимости пользователь также может скорректировать стоимость ИПКВ, </w:t>
      </w:r>
      <w:r w:rsidR="00931ED0" w:rsidRPr="006F212A">
        <w:rPr>
          <w:lang w:eastAsia="ru-RU"/>
        </w:rPr>
        <w:t xml:space="preserve">либо </w:t>
      </w:r>
      <w:r w:rsidRPr="006F212A">
        <w:rPr>
          <w:lang w:eastAsia="ru-RU"/>
        </w:rPr>
        <w:t>воспользоваться функцией «Смещение графика ФОВ»</w:t>
      </w:r>
      <w:r w:rsidR="00931ED0" w:rsidRPr="006F212A">
        <w:rPr>
          <w:lang w:eastAsia="ru-RU"/>
        </w:rPr>
        <w:t xml:space="preserve"> (см. п. </w:t>
      </w:r>
      <w:r w:rsidR="00931ED0" w:rsidRPr="006F212A">
        <w:rPr>
          <w:lang w:eastAsia="ru-RU"/>
        </w:rPr>
        <w:fldChar w:fldCharType="begin"/>
      </w:r>
      <w:r w:rsidR="00931ED0" w:rsidRPr="006F212A">
        <w:rPr>
          <w:lang w:eastAsia="ru-RU"/>
        </w:rPr>
        <w:instrText xml:space="preserve"> REF _Ref77326622 \r \h  \* MERGEFORMAT </w:instrText>
      </w:r>
      <w:r w:rsidR="00931ED0" w:rsidRPr="006F212A">
        <w:rPr>
          <w:lang w:eastAsia="ru-RU"/>
        </w:rPr>
      </w:r>
      <w:r w:rsidR="00931ED0" w:rsidRPr="006F212A">
        <w:rPr>
          <w:lang w:eastAsia="ru-RU"/>
        </w:rPr>
        <w:fldChar w:fldCharType="separate"/>
      </w:r>
      <w:r w:rsidR="00166C94" w:rsidRPr="006F212A">
        <w:rPr>
          <w:lang w:eastAsia="ru-RU"/>
        </w:rPr>
        <w:t>4.1.1.6.5</w:t>
      </w:r>
      <w:r w:rsidR="00931ED0" w:rsidRPr="006F212A">
        <w:rPr>
          <w:lang w:eastAsia="ru-RU"/>
        </w:rPr>
        <w:fldChar w:fldCharType="end"/>
      </w:r>
      <w:r w:rsidR="00931ED0" w:rsidRPr="006F212A">
        <w:rPr>
          <w:lang w:eastAsia="ru-RU"/>
        </w:rPr>
        <w:t>).</w:t>
      </w:r>
    </w:p>
    <w:p w:rsidR="00677633" w:rsidRPr="006F212A" w:rsidRDefault="005307F9" w:rsidP="00931ED0">
      <w:pPr>
        <w:pStyle w:val="af6"/>
        <w:rPr>
          <w:lang w:eastAsia="ru-RU"/>
        </w:rPr>
      </w:pPr>
      <w:r w:rsidRPr="006F212A">
        <w:rPr>
          <w:lang w:eastAsia="ru-RU"/>
        </w:rPr>
        <w:t>В случае глобального дефицита источников пользователь должен либо полностью/частично отказаться от реализации ИПКВ, либо осуществить увеличение объёма источников.</w:t>
      </w:r>
    </w:p>
    <w:p w:rsidR="003E3B1B" w:rsidRPr="006F212A" w:rsidRDefault="003E3B1B" w:rsidP="00931ED0">
      <w:pPr>
        <w:pStyle w:val="af6"/>
        <w:rPr>
          <w:lang w:eastAsia="ru-RU"/>
        </w:rPr>
      </w:pPr>
      <w:r w:rsidRPr="006F212A">
        <w:rPr>
          <w:lang w:eastAsia="ru-RU"/>
        </w:rPr>
        <w:t xml:space="preserve">Для финансирования </w:t>
      </w:r>
      <w:r w:rsidR="00FF6FB3" w:rsidRPr="006F212A">
        <w:rPr>
          <w:lang w:eastAsia="ru-RU"/>
        </w:rPr>
        <w:t>автоматически рассчитываются</w:t>
      </w:r>
      <w:r w:rsidRPr="006F212A">
        <w:rPr>
          <w:lang w:eastAsia="ru-RU"/>
        </w:rPr>
        <w:t xml:space="preserve"> объёмы по источнику «НДС к возмещению».</w:t>
      </w:r>
      <w:r w:rsidRPr="006F212A">
        <w:t xml:space="preserve"> </w:t>
      </w:r>
    </w:p>
    <w:p w:rsidR="00FB24F8" w:rsidRPr="006F212A" w:rsidRDefault="00FB24F8" w:rsidP="00DD177D">
      <w:pPr>
        <w:pStyle w:val="51"/>
      </w:pPr>
      <w:bookmarkStart w:id="263" w:name="_Toc71274504"/>
      <w:r w:rsidRPr="006F212A">
        <w:t xml:space="preserve">Функция </w:t>
      </w:r>
      <w:r w:rsidR="0044015C" w:rsidRPr="006F212A">
        <w:rPr>
          <w:noProof/>
        </w:rPr>
        <w:t>02.05.03.</w:t>
      </w:r>
      <w:r w:rsidR="0044015C" w:rsidRPr="006F212A">
        <w:rPr>
          <w:noProof/>
          <w:lang w:val="en-US"/>
        </w:rPr>
        <w:t>01</w:t>
      </w:r>
      <w:r w:rsidR="0044015C" w:rsidRPr="006F212A">
        <w:rPr>
          <w:noProof/>
        </w:rPr>
        <w:t xml:space="preserve"> </w:t>
      </w:r>
      <w:r w:rsidRPr="006F212A">
        <w:t>«Проверка достаточности источников»</w:t>
      </w:r>
      <w:bookmarkEnd w:id="263"/>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использовать механизм анализа и выявления дефицита/профицита источников;</w:t>
      </w:r>
    </w:p>
    <w:p w:rsidR="00FB24F8" w:rsidRPr="006F212A" w:rsidRDefault="00FB24F8" w:rsidP="00864BC2">
      <w:pPr>
        <w:pStyle w:val="19"/>
      </w:pPr>
      <w:r w:rsidRPr="006F212A">
        <w:t>уведомлять пользователя о дефиците/профици</w:t>
      </w:r>
      <w:r w:rsidR="001A47E9" w:rsidRPr="006F212A">
        <w:t>те источников.</w:t>
      </w:r>
    </w:p>
    <w:p w:rsidR="00FB24F8" w:rsidRPr="006F212A" w:rsidRDefault="00FB24F8" w:rsidP="00DD177D">
      <w:pPr>
        <w:pStyle w:val="51"/>
      </w:pPr>
      <w:bookmarkStart w:id="264" w:name="_Toc71274505"/>
      <w:bookmarkStart w:id="265" w:name="_Ref76655635"/>
      <w:r w:rsidRPr="006F212A">
        <w:t>Функция</w:t>
      </w:r>
      <w:r w:rsidR="0044015C" w:rsidRPr="006F212A">
        <w:rPr>
          <w:noProof/>
        </w:rPr>
        <w:t>02.05.03.</w:t>
      </w:r>
      <w:r w:rsidR="0044015C" w:rsidRPr="006F212A">
        <w:rPr>
          <w:noProof/>
          <w:lang w:val="en-US"/>
        </w:rPr>
        <w:t>02</w:t>
      </w:r>
      <w:r w:rsidRPr="006F212A">
        <w:t xml:space="preserve"> «Балансировка источников</w:t>
      </w:r>
      <w:r w:rsidR="002E2B03" w:rsidRPr="006F212A">
        <w:t xml:space="preserve"> ИПР</w:t>
      </w:r>
      <w:r w:rsidRPr="006F212A">
        <w:t>»</w:t>
      </w:r>
      <w:bookmarkEnd w:id="264"/>
      <w:bookmarkEnd w:id="265"/>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использовать механизм</w:t>
      </w:r>
      <w:r w:rsidRPr="006F212A">
        <w:rPr>
          <w:bCs/>
        </w:rPr>
        <w:t xml:space="preserve"> </w:t>
      </w:r>
      <w:r w:rsidRPr="006F212A">
        <w:t xml:space="preserve">автоматического распределения </w:t>
      </w:r>
      <w:r w:rsidRPr="006F212A">
        <w:rPr>
          <w:bCs/>
        </w:rPr>
        <w:t>и</w:t>
      </w:r>
      <w:r w:rsidRPr="006F212A">
        <w:t>сточников по</w:t>
      </w:r>
      <w:r w:rsidR="00223EFC" w:rsidRPr="006F212A">
        <w:t xml:space="preserve"> </w:t>
      </w:r>
      <w:r w:rsidR="00341B18" w:rsidRPr="006F212A">
        <w:t>ИПКВ</w:t>
      </w:r>
      <w:r w:rsidRPr="006F212A">
        <w:t>;</w:t>
      </w:r>
    </w:p>
    <w:p w:rsidR="00FB24F8" w:rsidRPr="006F212A" w:rsidRDefault="00FB24F8" w:rsidP="00864BC2">
      <w:pPr>
        <w:pStyle w:val="19"/>
      </w:pPr>
      <w:r w:rsidRPr="006F212A">
        <w:t>при распределении учитывать информацию об источниках, указанную в ИПКВ;</w:t>
      </w:r>
    </w:p>
    <w:p w:rsidR="00FB24F8" w:rsidRPr="006F212A" w:rsidRDefault="00FB24F8" w:rsidP="00864BC2">
      <w:pPr>
        <w:pStyle w:val="19"/>
      </w:pPr>
      <w:r w:rsidRPr="006F212A">
        <w:t>распределять источники по освоению;</w:t>
      </w:r>
    </w:p>
    <w:p w:rsidR="00FB24F8" w:rsidRPr="006F212A" w:rsidRDefault="00FB24F8" w:rsidP="00864BC2">
      <w:pPr>
        <w:pStyle w:val="19"/>
      </w:pPr>
      <w:r w:rsidRPr="006F212A">
        <w:t>распределять источники по финансированию в соответствии с источниками по освоению с разницей на величину НДС;</w:t>
      </w:r>
    </w:p>
    <w:p w:rsidR="00FB24F8" w:rsidRPr="006F212A" w:rsidRDefault="00FB24F8" w:rsidP="00864BC2">
      <w:pPr>
        <w:pStyle w:val="19"/>
      </w:pPr>
      <w:r w:rsidRPr="006F212A">
        <w:t>распределять источники в ручном режиме;</w:t>
      </w:r>
    </w:p>
    <w:p w:rsidR="00FB24F8" w:rsidRPr="006F212A" w:rsidRDefault="00FB24F8" w:rsidP="00864BC2">
      <w:pPr>
        <w:pStyle w:val="19"/>
      </w:pPr>
      <w:r w:rsidRPr="006F212A">
        <w:t xml:space="preserve">в рамках </w:t>
      </w:r>
      <w:r w:rsidR="001A47E9" w:rsidRPr="006F212A">
        <w:t>периода</w:t>
      </w:r>
      <w:r w:rsidRPr="006F212A">
        <w:t xml:space="preserve"> позволять использовать нераспределенные остатки лимитов определенных источников с другого периода</w:t>
      </w:r>
      <w:r w:rsidR="001A47E9" w:rsidRPr="006F212A">
        <w:t>, при этом недопустимо использовать средства по источнику ранее</w:t>
      </w:r>
      <w:r w:rsidR="008649E5" w:rsidRPr="006F212A">
        <w:t xml:space="preserve"> </w:t>
      </w:r>
      <w:r w:rsidR="00EC03F5" w:rsidRPr="006F212A">
        <w:t>года</w:t>
      </w:r>
      <w:r w:rsidR="001A47E9" w:rsidRPr="006F212A">
        <w:t>, в котором эти средства начислены</w:t>
      </w:r>
      <w:r w:rsidRPr="006F212A">
        <w:t>;</w:t>
      </w:r>
    </w:p>
    <w:p w:rsidR="00FB24F8" w:rsidRPr="006F212A" w:rsidRDefault="00FB24F8" w:rsidP="00864BC2">
      <w:pPr>
        <w:pStyle w:val="19"/>
      </w:pPr>
      <w:r w:rsidRPr="006F212A">
        <w:t>возможность использования разных источников для финансирования и освоения;</w:t>
      </w:r>
    </w:p>
    <w:p w:rsidR="00FB24F8" w:rsidRPr="006F212A" w:rsidRDefault="00FB24F8" w:rsidP="00864BC2">
      <w:pPr>
        <w:pStyle w:val="19"/>
      </w:pPr>
      <w:r w:rsidRPr="006F212A">
        <w:t>указать причину использования разных источников для финансирования и освоения;</w:t>
      </w:r>
    </w:p>
    <w:p w:rsidR="00FB24F8" w:rsidRPr="006F212A" w:rsidRDefault="00FB24F8" w:rsidP="00864BC2">
      <w:pPr>
        <w:pStyle w:val="19"/>
      </w:pPr>
      <w:r w:rsidRPr="006F212A">
        <w:t>возможность использования нескольких источников в рамках одного ИПКВ;</w:t>
      </w:r>
    </w:p>
    <w:p w:rsidR="00FB24F8" w:rsidRPr="006F212A" w:rsidRDefault="00FB24F8" w:rsidP="00864BC2">
      <w:pPr>
        <w:pStyle w:val="19"/>
      </w:pPr>
      <w:r w:rsidRPr="006F212A">
        <w:t>указать причину использования нескольких источников в рамках одного ИПКВ</w:t>
      </w:r>
      <w:r w:rsidR="008649E5" w:rsidRPr="006F212A">
        <w:t>;</w:t>
      </w:r>
    </w:p>
    <w:p w:rsidR="00FB24F8" w:rsidRPr="006F212A" w:rsidRDefault="00FB24F8" w:rsidP="00864BC2">
      <w:pPr>
        <w:pStyle w:val="19"/>
      </w:pPr>
      <w:r w:rsidRPr="006F212A">
        <w:t>обеспечивать индикацию ИПКВ, получивших распределение по источникам;</w:t>
      </w:r>
    </w:p>
    <w:p w:rsidR="00FB24F8" w:rsidRPr="006F212A" w:rsidRDefault="00FB24F8" w:rsidP="00864BC2">
      <w:pPr>
        <w:pStyle w:val="19"/>
      </w:pPr>
      <w:r w:rsidRPr="006F212A">
        <w:t>обеспечивать индикацию ИПКВ, ещё не получив</w:t>
      </w:r>
      <w:r w:rsidR="008C634D" w:rsidRPr="006F212A">
        <w:t>ших распределение по источникам.</w:t>
      </w:r>
    </w:p>
    <w:p w:rsidR="00DD177D" w:rsidRPr="006F212A" w:rsidRDefault="008C634D" w:rsidP="00DD177D">
      <w:pPr>
        <w:pStyle w:val="af6"/>
      </w:pPr>
      <w:r w:rsidRPr="006F212A">
        <w:t xml:space="preserve">Требования к функционалу указания объёмов по источникам </w:t>
      </w:r>
      <w:r w:rsidR="00945178" w:rsidRPr="006F212A">
        <w:t xml:space="preserve">см в п. </w:t>
      </w:r>
      <w:r w:rsidR="00945178" w:rsidRPr="006F212A">
        <w:fldChar w:fldCharType="begin"/>
      </w:r>
      <w:r w:rsidR="00945178" w:rsidRPr="006F212A">
        <w:instrText xml:space="preserve"> REF _Ref71304205 \n \h </w:instrText>
      </w:r>
      <w:r w:rsidR="006F212A">
        <w:instrText xml:space="preserve"> \* MERGEFORMAT </w:instrText>
      </w:r>
      <w:r w:rsidR="00945178" w:rsidRPr="006F212A">
        <w:fldChar w:fldCharType="separate"/>
      </w:r>
      <w:r w:rsidR="00166C94" w:rsidRPr="006F212A">
        <w:t>4.2.4</w:t>
      </w:r>
      <w:r w:rsidR="00945178" w:rsidRPr="006F212A">
        <w:fldChar w:fldCharType="end"/>
      </w:r>
      <w:r w:rsidR="00945178" w:rsidRPr="006F212A">
        <w:t xml:space="preserve"> </w:t>
      </w:r>
      <w:r w:rsidR="00945178" w:rsidRPr="006F212A">
        <w:fldChar w:fldCharType="begin"/>
      </w:r>
      <w:r w:rsidR="00945178" w:rsidRPr="006F212A">
        <w:instrText xml:space="preserve"> REF _Ref71304205 \h </w:instrText>
      </w:r>
      <w:r w:rsidR="006F212A">
        <w:instrText xml:space="preserve"> \* MERGEFORMAT </w:instrText>
      </w:r>
      <w:r w:rsidR="00945178" w:rsidRPr="006F212A">
        <w:fldChar w:fldCharType="separate"/>
      </w:r>
      <w:r w:rsidR="00166C94" w:rsidRPr="006F212A">
        <w:rPr>
          <w:noProof/>
        </w:rPr>
        <w:t>Подпроцесс 02.04 Управление источниками</w:t>
      </w:r>
      <w:r w:rsidR="00945178" w:rsidRPr="006F212A">
        <w:fldChar w:fldCharType="end"/>
      </w:r>
      <w:r w:rsidR="00945178" w:rsidRPr="006F212A">
        <w:t>.</w:t>
      </w:r>
    </w:p>
    <w:p w:rsidR="00DD177D" w:rsidRPr="006F212A" w:rsidRDefault="00DD177D">
      <w:pPr>
        <w:spacing w:after="200" w:line="276" w:lineRule="auto"/>
        <w:rPr>
          <w:kern w:val="22"/>
        </w:rPr>
      </w:pPr>
      <w:r w:rsidRPr="006F212A">
        <w:br w:type="page"/>
      </w:r>
    </w:p>
    <w:p w:rsidR="00FB24F8" w:rsidRPr="006F212A" w:rsidRDefault="00FB24F8" w:rsidP="0044015C">
      <w:pPr>
        <w:pStyle w:val="41"/>
        <w:rPr>
          <w:noProof/>
        </w:rPr>
      </w:pPr>
      <w:bookmarkStart w:id="266" w:name="_Toc71274511"/>
      <w:bookmarkStart w:id="267" w:name="_Ref71899520"/>
      <w:bookmarkStart w:id="268" w:name="_Ref71899537"/>
      <w:bookmarkStart w:id="269" w:name="_Ref76655449"/>
      <w:r w:rsidRPr="006F212A">
        <w:rPr>
          <w:noProof/>
        </w:rPr>
        <w:t>Шаг 02.0</w:t>
      </w:r>
      <w:r w:rsidR="00C13FCC" w:rsidRPr="006F212A">
        <w:rPr>
          <w:noProof/>
        </w:rPr>
        <w:t>5</w:t>
      </w:r>
      <w:r w:rsidRPr="006F212A">
        <w:rPr>
          <w:noProof/>
        </w:rPr>
        <w:t>.0</w:t>
      </w:r>
      <w:r w:rsidR="00E475C6" w:rsidRPr="006F212A">
        <w:rPr>
          <w:noProof/>
        </w:rPr>
        <w:t>4</w:t>
      </w:r>
      <w:r w:rsidRPr="006F212A">
        <w:rPr>
          <w:noProof/>
        </w:rPr>
        <w:t xml:space="preserve"> Формирование ПЗ к ИПР</w:t>
      </w:r>
      <w:bookmarkEnd w:id="266"/>
      <w:bookmarkEnd w:id="267"/>
      <w:bookmarkEnd w:id="268"/>
      <w:bookmarkEnd w:id="269"/>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26</w:t>
      </w:r>
      <w:r w:rsidRPr="006F212A">
        <w:rPr>
          <w:noProof/>
        </w:rPr>
        <w:fldChar w:fldCharType="end"/>
      </w:r>
      <w:r w:rsidRPr="006F212A">
        <w:t>. Описание шага подпроцесса 02.0</w:t>
      </w:r>
      <w:r w:rsidR="00C13FCC" w:rsidRPr="006F212A">
        <w:t>5</w:t>
      </w:r>
      <w:r w:rsidRPr="006F212A">
        <w:t>.0</w:t>
      </w:r>
      <w:r w:rsidR="00E475C6" w:rsidRPr="006F212A">
        <w:t>4</w:t>
      </w:r>
      <w:r w:rsidRPr="006F212A">
        <w:t xml:space="preserve"> Формирование ПЗ к ИПР</w:t>
      </w:r>
    </w:p>
    <w:tbl>
      <w:tblPr>
        <w:tblStyle w:val="af8"/>
        <w:tblW w:w="9464" w:type="dxa"/>
        <w:tblLook w:val="04A0" w:firstRow="1" w:lastRow="0" w:firstColumn="1" w:lastColumn="0" w:noHBand="0" w:noVBand="1"/>
      </w:tblPr>
      <w:tblGrid>
        <w:gridCol w:w="3397"/>
        <w:gridCol w:w="6067"/>
      </w:tblGrid>
      <w:tr w:rsidR="00FB24F8" w:rsidRPr="006F212A" w:rsidTr="00DD177D">
        <w:trPr>
          <w:trHeight w:val="382"/>
        </w:trPr>
        <w:tc>
          <w:tcPr>
            <w:tcW w:w="3397" w:type="dxa"/>
          </w:tcPr>
          <w:p w:rsidR="00FB24F8" w:rsidRPr="006F212A" w:rsidRDefault="00FB24F8" w:rsidP="000D6262">
            <w:pPr>
              <w:pStyle w:val="121"/>
            </w:pPr>
            <w:r w:rsidRPr="006F212A">
              <w:t>Наименование</w:t>
            </w:r>
          </w:p>
        </w:tc>
        <w:tc>
          <w:tcPr>
            <w:tcW w:w="6067" w:type="dxa"/>
          </w:tcPr>
          <w:p w:rsidR="00FB24F8" w:rsidRPr="006F212A" w:rsidRDefault="00FB24F8" w:rsidP="000D6262">
            <w:pPr>
              <w:pStyle w:val="121"/>
              <w:rPr>
                <w:lang w:eastAsia="ru-RU"/>
              </w:rPr>
            </w:pPr>
            <w:r w:rsidRPr="006F212A">
              <w:rPr>
                <w:lang w:eastAsia="ru-RU"/>
              </w:rPr>
              <w:t>Содержание</w:t>
            </w:r>
          </w:p>
        </w:tc>
      </w:tr>
      <w:tr w:rsidR="00FB24F8" w:rsidRPr="006F212A" w:rsidTr="00DD177D">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Источники сбалансированы</w:t>
            </w:r>
          </w:p>
        </w:tc>
      </w:tr>
      <w:tr w:rsidR="00FB24F8" w:rsidRPr="006F212A" w:rsidTr="00DD177D">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Ответственный за формирование ИПР ДО</w:t>
            </w:r>
          </w:p>
        </w:tc>
      </w:tr>
      <w:tr w:rsidR="00FB24F8" w:rsidRPr="006F212A" w:rsidTr="00DD177D">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Источники сбалансированы</w:t>
            </w:r>
          </w:p>
        </w:tc>
      </w:tr>
      <w:tr w:rsidR="00FB24F8" w:rsidRPr="006F212A" w:rsidTr="00DD177D">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ПЗ к ИПР сформирована</w:t>
            </w:r>
          </w:p>
        </w:tc>
      </w:tr>
    </w:tbl>
    <w:p w:rsidR="00D546BB" w:rsidRPr="006F212A" w:rsidRDefault="00D546BB" w:rsidP="00D546BB">
      <w:pPr>
        <w:pStyle w:val="af6"/>
      </w:pPr>
      <w:r w:rsidRPr="006F212A">
        <w:t>На этом шаге происходит формир</w:t>
      </w:r>
      <w:r w:rsidR="00D9665A" w:rsidRPr="006F212A">
        <w:t xml:space="preserve">ование пояснительной записки к </w:t>
      </w:r>
      <w:r w:rsidRPr="006F212A">
        <w:t xml:space="preserve">ИПР: в </w:t>
      </w:r>
      <w:r w:rsidR="00F431D1" w:rsidRPr="006F212A">
        <w:t>Систем</w:t>
      </w:r>
      <w:r w:rsidRPr="006F212A">
        <w:t>у вносится текстовая информация, автоматически формируются таблицы с данными.</w:t>
      </w:r>
    </w:p>
    <w:p w:rsidR="00D546BB" w:rsidRPr="006F212A" w:rsidRDefault="00D546BB" w:rsidP="00DD177D">
      <w:pPr>
        <w:pStyle w:val="51"/>
      </w:pPr>
      <w:r w:rsidRPr="006F212A">
        <w:t xml:space="preserve">Функция </w:t>
      </w:r>
      <w:r w:rsidR="0044015C" w:rsidRPr="006F212A">
        <w:rPr>
          <w:noProof/>
        </w:rPr>
        <w:t xml:space="preserve">02.05.04.01 </w:t>
      </w:r>
      <w:r w:rsidRPr="006F212A">
        <w:t>«Внесение</w:t>
      </w:r>
      <w:r w:rsidR="006C6EA4" w:rsidRPr="006F212A">
        <w:t xml:space="preserve"> текстовой информации для ПЗ к </w:t>
      </w:r>
      <w:r w:rsidRPr="006F212A">
        <w:t>ИПР»</w:t>
      </w:r>
    </w:p>
    <w:p w:rsidR="00D546BB" w:rsidRPr="006F212A" w:rsidRDefault="00D546BB" w:rsidP="00D546BB">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D546BB" w:rsidRPr="006F212A" w:rsidRDefault="00D546BB" w:rsidP="00864BC2">
      <w:pPr>
        <w:pStyle w:val="19"/>
      </w:pPr>
      <w:r w:rsidRPr="006F212A">
        <w:t xml:space="preserve">отобразить информацию по следующим разделам ПЗ: </w:t>
      </w:r>
    </w:p>
    <w:p w:rsidR="00C82C2A" w:rsidRPr="006F212A" w:rsidRDefault="00C82C2A" w:rsidP="00864BC2">
      <w:pPr>
        <w:pStyle w:val="27"/>
      </w:pPr>
      <w:r w:rsidRPr="006F212A">
        <w:t>Цели и задачи инвестиционной программы;</w:t>
      </w:r>
    </w:p>
    <w:p w:rsidR="00C82C2A" w:rsidRPr="006F212A" w:rsidRDefault="00C82C2A" w:rsidP="00864BC2">
      <w:pPr>
        <w:pStyle w:val="27"/>
      </w:pPr>
      <w:r w:rsidRPr="006F212A">
        <w:t>Анализ текущего состояния производственной инфраструктуры и имущественного комплекса;</w:t>
      </w:r>
    </w:p>
    <w:p w:rsidR="00C82C2A" w:rsidRPr="006F212A" w:rsidRDefault="00C82C2A" w:rsidP="00864BC2">
      <w:pPr>
        <w:pStyle w:val="27"/>
      </w:pPr>
      <w:r w:rsidRPr="006F212A">
        <w:t>Увязка проекта ИПР со среднесрочными/долгосрочными планами развития компании (стратегия, техническая политика и т.п.);</w:t>
      </w:r>
    </w:p>
    <w:p w:rsidR="00C82C2A" w:rsidRPr="006F212A" w:rsidRDefault="00C82C2A" w:rsidP="00864BC2">
      <w:pPr>
        <w:pStyle w:val="27"/>
      </w:pPr>
      <w:r w:rsidRPr="006F212A">
        <w:rPr>
          <w:rFonts w:eastAsia="Calibri"/>
        </w:rPr>
        <w:t>Увязка планируемых затрат в ИПР с объемами Соглашения/Меморандума</w:t>
      </w:r>
      <w:r w:rsidRPr="006F212A">
        <w:t>;</w:t>
      </w:r>
    </w:p>
    <w:p w:rsidR="00C82C2A" w:rsidRPr="006F212A" w:rsidRDefault="00C82C2A" w:rsidP="00864BC2">
      <w:pPr>
        <w:pStyle w:val="27"/>
      </w:pPr>
      <w:r w:rsidRPr="006F212A">
        <w:rPr>
          <w:rFonts w:eastAsia="Calibri"/>
        </w:rPr>
        <w:t>Общий планируемый объем инвестиций и их структура;</w:t>
      </w:r>
    </w:p>
    <w:p w:rsidR="00C82C2A" w:rsidRPr="006F212A" w:rsidRDefault="00C82C2A" w:rsidP="00864BC2">
      <w:pPr>
        <w:pStyle w:val="27"/>
      </w:pPr>
      <w:r w:rsidRPr="006F212A">
        <w:rPr>
          <w:rFonts w:eastAsia="Calibri"/>
        </w:rPr>
        <w:t>Общее описание источников финансирования;</w:t>
      </w:r>
    </w:p>
    <w:p w:rsidR="00D546BB" w:rsidRPr="006F212A" w:rsidRDefault="00D546BB" w:rsidP="00864BC2">
      <w:pPr>
        <w:pStyle w:val="19"/>
      </w:pPr>
      <w:r w:rsidRPr="006F212A">
        <w:t>заполнить текстовую информацию для ПЗ вручную с возможностью форматирования;</w:t>
      </w:r>
    </w:p>
    <w:p w:rsidR="00D546BB" w:rsidRPr="006F212A" w:rsidRDefault="00D546BB" w:rsidP="00864BC2">
      <w:pPr>
        <w:pStyle w:val="19"/>
      </w:pPr>
      <w:r w:rsidRPr="006F212A">
        <w:t>оставить замечания в процессе согласования к каждому разделу ПЗ.</w:t>
      </w:r>
    </w:p>
    <w:p w:rsidR="00D546BB" w:rsidRPr="006F212A" w:rsidRDefault="00D546BB" w:rsidP="00DD177D">
      <w:pPr>
        <w:pStyle w:val="51"/>
      </w:pPr>
      <w:r w:rsidRPr="006F212A">
        <w:t xml:space="preserve">Функция </w:t>
      </w:r>
      <w:r w:rsidR="0044015C" w:rsidRPr="006F212A">
        <w:rPr>
          <w:noProof/>
        </w:rPr>
        <w:t xml:space="preserve">02.05.04.03 </w:t>
      </w:r>
      <w:r w:rsidRPr="006F212A">
        <w:t>«Выгрузка ПЗ</w:t>
      </w:r>
      <w:r w:rsidR="005D7FE0" w:rsidRPr="006F212A">
        <w:t xml:space="preserve"> к ИПР</w:t>
      </w:r>
      <w:r w:rsidRPr="006F212A">
        <w:t>»</w:t>
      </w:r>
    </w:p>
    <w:p w:rsidR="00D546BB" w:rsidRPr="006F212A" w:rsidRDefault="00D546BB" w:rsidP="00D546BB">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110186" w:rsidRPr="006F212A" w:rsidRDefault="00D546BB" w:rsidP="00864BC2">
      <w:pPr>
        <w:pStyle w:val="19"/>
      </w:pPr>
      <w:r w:rsidRPr="006F212A">
        <w:t xml:space="preserve">сформировать печатную форму ПЗ в формате </w:t>
      </w:r>
      <w:r w:rsidRPr="006F212A">
        <w:rPr>
          <w:lang w:val="en-US"/>
        </w:rPr>
        <w:t>Word</w:t>
      </w:r>
      <w:r w:rsidR="00721B87" w:rsidRPr="006F212A">
        <w:t xml:space="preserve"> и прикрепить её в виде файла к ИПР</w:t>
      </w:r>
      <w:r w:rsidR="00110186" w:rsidRPr="006F212A">
        <w:t>;</w:t>
      </w:r>
    </w:p>
    <w:p w:rsidR="00FB24F8" w:rsidRPr="006F212A" w:rsidRDefault="00FB24F8" w:rsidP="00036308">
      <w:pPr>
        <w:pStyle w:val="41"/>
        <w:rPr>
          <w:noProof/>
        </w:rPr>
      </w:pPr>
      <w:bookmarkStart w:id="270" w:name="_Toc71274514"/>
      <w:bookmarkStart w:id="271" w:name="_Ref77860595"/>
      <w:r w:rsidRPr="006F212A">
        <w:rPr>
          <w:noProof/>
        </w:rPr>
        <w:t>Шаг 02.0</w:t>
      </w:r>
      <w:r w:rsidR="00C13FCC" w:rsidRPr="006F212A">
        <w:rPr>
          <w:noProof/>
        </w:rPr>
        <w:t>5</w:t>
      </w:r>
      <w:r w:rsidRPr="006F212A">
        <w:rPr>
          <w:noProof/>
        </w:rPr>
        <w:t>.0</w:t>
      </w:r>
      <w:r w:rsidR="00E475C6" w:rsidRPr="006F212A">
        <w:rPr>
          <w:noProof/>
        </w:rPr>
        <w:t>5</w:t>
      </w:r>
      <w:r w:rsidRPr="006F212A">
        <w:rPr>
          <w:noProof/>
        </w:rPr>
        <w:t xml:space="preserve"> Выгрузка регламентных форм ИПР</w:t>
      </w:r>
      <w:bookmarkEnd w:id="270"/>
      <w:bookmarkEnd w:id="271"/>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27</w:t>
      </w:r>
      <w:r w:rsidRPr="006F212A">
        <w:rPr>
          <w:noProof/>
        </w:rPr>
        <w:fldChar w:fldCharType="end"/>
      </w:r>
      <w:r w:rsidRPr="006F212A">
        <w:t>. Описание шага подпроцесса 02.0</w:t>
      </w:r>
      <w:r w:rsidR="00C13FCC" w:rsidRPr="006F212A">
        <w:t>5</w:t>
      </w:r>
      <w:r w:rsidRPr="006F212A">
        <w:t>.0</w:t>
      </w:r>
      <w:r w:rsidR="00E475C6" w:rsidRPr="006F212A">
        <w:t>5</w:t>
      </w:r>
      <w:r w:rsidRPr="006F212A">
        <w:t xml:space="preserve"> Выгрузка регламентных форм ИПР</w:t>
      </w:r>
    </w:p>
    <w:tbl>
      <w:tblPr>
        <w:tblStyle w:val="af8"/>
        <w:tblW w:w="9356" w:type="dxa"/>
        <w:tblLook w:val="04A0" w:firstRow="1" w:lastRow="0" w:firstColumn="1" w:lastColumn="0" w:noHBand="0" w:noVBand="1"/>
      </w:tblPr>
      <w:tblGrid>
        <w:gridCol w:w="3397"/>
        <w:gridCol w:w="5959"/>
      </w:tblGrid>
      <w:tr w:rsidR="00FB24F8" w:rsidRPr="006F212A" w:rsidTr="008B29FA">
        <w:trPr>
          <w:trHeight w:val="382"/>
        </w:trPr>
        <w:tc>
          <w:tcPr>
            <w:tcW w:w="3397" w:type="dxa"/>
          </w:tcPr>
          <w:p w:rsidR="00FB24F8" w:rsidRPr="006F212A" w:rsidRDefault="00FB24F8" w:rsidP="00FB24F8">
            <w:pPr>
              <w:pStyle w:val="afd"/>
            </w:pPr>
            <w:r w:rsidRPr="006F212A">
              <w:t>Наименование</w:t>
            </w:r>
          </w:p>
        </w:tc>
        <w:tc>
          <w:tcPr>
            <w:tcW w:w="5959" w:type="dxa"/>
          </w:tcPr>
          <w:p w:rsidR="00FB24F8" w:rsidRPr="006F212A" w:rsidRDefault="00FB24F8" w:rsidP="00FB24F8">
            <w:pPr>
              <w:pStyle w:val="afd"/>
              <w:rPr>
                <w:lang w:eastAsia="ru-RU"/>
              </w:rPr>
            </w:pPr>
            <w:r w:rsidRPr="006F212A">
              <w:rPr>
                <w:lang w:eastAsia="ru-RU"/>
              </w:rPr>
              <w:t>Содержание</w:t>
            </w:r>
          </w:p>
        </w:tc>
      </w:tr>
      <w:tr w:rsidR="00FB24F8" w:rsidRPr="006F212A" w:rsidTr="008B29FA">
        <w:trPr>
          <w:trHeight w:val="267"/>
        </w:trPr>
        <w:tc>
          <w:tcPr>
            <w:tcW w:w="3397" w:type="dxa"/>
          </w:tcPr>
          <w:p w:rsidR="00FB24F8" w:rsidRPr="006F212A" w:rsidRDefault="00FB24F8" w:rsidP="000D6262">
            <w:pPr>
              <w:pStyle w:val="121"/>
            </w:pPr>
            <w:r w:rsidRPr="006F212A">
              <w:t>Инициирующее событие</w:t>
            </w:r>
          </w:p>
        </w:tc>
        <w:tc>
          <w:tcPr>
            <w:tcW w:w="5959" w:type="dxa"/>
          </w:tcPr>
          <w:p w:rsidR="00FB24F8" w:rsidRPr="006F212A" w:rsidRDefault="00FB24F8" w:rsidP="000D6262">
            <w:pPr>
              <w:pStyle w:val="121"/>
              <w:rPr>
                <w:lang w:eastAsia="ru-RU"/>
              </w:rPr>
            </w:pPr>
            <w:r w:rsidRPr="006F212A">
              <w:rPr>
                <w:lang w:eastAsia="ru-RU"/>
              </w:rPr>
              <w:t>ПЗ к ИПР сформирована</w:t>
            </w:r>
          </w:p>
        </w:tc>
      </w:tr>
      <w:tr w:rsidR="00FB24F8" w:rsidRPr="006F212A" w:rsidTr="008B29FA">
        <w:trPr>
          <w:trHeight w:val="267"/>
        </w:trPr>
        <w:tc>
          <w:tcPr>
            <w:tcW w:w="3397" w:type="dxa"/>
          </w:tcPr>
          <w:p w:rsidR="00FB24F8" w:rsidRPr="006F212A" w:rsidRDefault="00FB24F8" w:rsidP="000D6262">
            <w:pPr>
              <w:pStyle w:val="121"/>
              <w:rPr>
                <w:lang w:eastAsia="ru-RU"/>
              </w:rPr>
            </w:pPr>
            <w:r w:rsidRPr="006F212A">
              <w:t>Исполнитель</w:t>
            </w:r>
          </w:p>
        </w:tc>
        <w:tc>
          <w:tcPr>
            <w:tcW w:w="5959" w:type="dxa"/>
          </w:tcPr>
          <w:p w:rsidR="00FB24F8" w:rsidRPr="006F212A" w:rsidRDefault="00FB24F8" w:rsidP="000D6262">
            <w:pPr>
              <w:pStyle w:val="121"/>
              <w:rPr>
                <w:lang w:eastAsia="ru-RU"/>
              </w:rPr>
            </w:pPr>
            <w:r w:rsidRPr="006F212A">
              <w:rPr>
                <w:lang w:eastAsia="ru-RU"/>
              </w:rPr>
              <w:t>Ответственный за формирование ИПР ДО</w:t>
            </w:r>
          </w:p>
        </w:tc>
      </w:tr>
      <w:tr w:rsidR="00FB24F8" w:rsidRPr="006F212A" w:rsidTr="008B29FA">
        <w:trPr>
          <w:trHeight w:val="267"/>
        </w:trPr>
        <w:tc>
          <w:tcPr>
            <w:tcW w:w="3397" w:type="dxa"/>
          </w:tcPr>
          <w:p w:rsidR="00FB24F8" w:rsidRPr="006F212A" w:rsidRDefault="00FB24F8" w:rsidP="000D6262">
            <w:pPr>
              <w:pStyle w:val="121"/>
            </w:pPr>
            <w:r w:rsidRPr="006F212A">
              <w:t>Вход шага подпроцесса</w:t>
            </w:r>
          </w:p>
        </w:tc>
        <w:tc>
          <w:tcPr>
            <w:tcW w:w="5959" w:type="dxa"/>
          </w:tcPr>
          <w:p w:rsidR="00FB24F8" w:rsidRPr="006F212A" w:rsidRDefault="00FB24F8" w:rsidP="000D6262">
            <w:pPr>
              <w:pStyle w:val="121"/>
              <w:rPr>
                <w:lang w:eastAsia="ru-RU"/>
              </w:rPr>
            </w:pPr>
            <w:r w:rsidRPr="006F212A">
              <w:rPr>
                <w:lang w:eastAsia="ru-RU"/>
              </w:rPr>
              <w:t>ПЗ к ИПР сформирована</w:t>
            </w:r>
          </w:p>
        </w:tc>
      </w:tr>
      <w:tr w:rsidR="00FB24F8" w:rsidRPr="006F212A" w:rsidTr="008B29FA">
        <w:trPr>
          <w:trHeight w:val="267"/>
        </w:trPr>
        <w:tc>
          <w:tcPr>
            <w:tcW w:w="3397" w:type="dxa"/>
          </w:tcPr>
          <w:p w:rsidR="00FB24F8" w:rsidRPr="006F212A" w:rsidRDefault="00FB24F8" w:rsidP="000D6262">
            <w:pPr>
              <w:pStyle w:val="121"/>
            </w:pPr>
            <w:r w:rsidRPr="006F212A">
              <w:t>Выход шага подпроцесса</w:t>
            </w:r>
          </w:p>
        </w:tc>
        <w:tc>
          <w:tcPr>
            <w:tcW w:w="5959" w:type="dxa"/>
          </w:tcPr>
          <w:p w:rsidR="00FB24F8" w:rsidRPr="006F212A" w:rsidRDefault="00FB24F8" w:rsidP="000D6262">
            <w:pPr>
              <w:pStyle w:val="121"/>
              <w:rPr>
                <w:lang w:eastAsia="ru-RU"/>
              </w:rPr>
            </w:pPr>
            <w:r w:rsidRPr="006F212A">
              <w:rPr>
                <w:lang w:eastAsia="ru-RU"/>
              </w:rPr>
              <w:t>Регламентные формы выгружены</w:t>
            </w:r>
          </w:p>
        </w:tc>
      </w:tr>
    </w:tbl>
    <w:p w:rsidR="00FB24F8" w:rsidRPr="006F212A" w:rsidRDefault="00FB24F8" w:rsidP="00FB24F8">
      <w:pPr>
        <w:pStyle w:val="af6"/>
      </w:pPr>
      <w:r w:rsidRPr="006F212A">
        <w:t xml:space="preserve">На этом шаге происходит выгрузка регламентных форм ИПР. </w:t>
      </w:r>
    </w:p>
    <w:p w:rsidR="00FB24F8" w:rsidRPr="006F212A" w:rsidRDefault="00FB24F8" w:rsidP="00FB24F8">
      <w:pPr>
        <w:spacing w:after="200" w:line="276" w:lineRule="auto"/>
        <w:rPr>
          <w:noProof/>
          <w:kern w:val="22"/>
          <w:lang w:eastAsia="ru-RU"/>
        </w:rPr>
      </w:pPr>
      <w:r w:rsidRPr="006F212A">
        <w:rPr>
          <w:noProof/>
          <w:lang w:eastAsia="ru-RU"/>
        </w:rPr>
        <w:br w:type="page"/>
      </w:r>
    </w:p>
    <w:p w:rsidR="00FB24F8" w:rsidRPr="006F212A" w:rsidRDefault="00FB24F8" w:rsidP="00036308">
      <w:pPr>
        <w:pStyle w:val="32"/>
      </w:pPr>
      <w:bookmarkStart w:id="272" w:name="_Toc71274518"/>
      <w:bookmarkStart w:id="273" w:name="_Ref76655724"/>
      <w:bookmarkStart w:id="274" w:name="_Toc78285430"/>
      <w:bookmarkStart w:id="275" w:name="_Toc196215660"/>
      <w:r w:rsidRPr="006F212A">
        <w:t>Подпроцесс 02.0</w:t>
      </w:r>
      <w:r w:rsidR="00C13FCC" w:rsidRPr="006F212A">
        <w:t>6</w:t>
      </w:r>
      <w:r w:rsidRPr="006F212A">
        <w:t xml:space="preserve"> Согласование ИПР</w:t>
      </w:r>
      <w:bookmarkEnd w:id="272"/>
      <w:bookmarkEnd w:id="273"/>
      <w:bookmarkEnd w:id="274"/>
      <w:bookmarkEnd w:id="275"/>
    </w:p>
    <w:p w:rsidR="00FB24F8" w:rsidRPr="006F212A" w:rsidRDefault="00FB24F8" w:rsidP="00036308">
      <w:pPr>
        <w:pStyle w:val="41"/>
      </w:pPr>
      <w:bookmarkStart w:id="276" w:name="_Toc71274519"/>
      <w:bookmarkStart w:id="277" w:name="_Ref76655736"/>
      <w:bookmarkStart w:id="278" w:name="_Ref76655747"/>
      <w:bookmarkStart w:id="279" w:name="_Ref76655783"/>
      <w:bookmarkStart w:id="280" w:name="_Ref76655796"/>
      <w:r w:rsidRPr="006F212A">
        <w:t>Шаг 02.0</w:t>
      </w:r>
      <w:r w:rsidR="00C13FCC" w:rsidRPr="006F212A">
        <w:t>6</w:t>
      </w:r>
      <w:r w:rsidRPr="006F212A">
        <w:t>.01 Согласование ИПР</w:t>
      </w:r>
      <w:bookmarkEnd w:id="276"/>
      <w:bookmarkEnd w:id="277"/>
      <w:bookmarkEnd w:id="278"/>
      <w:bookmarkEnd w:id="279"/>
      <w:bookmarkEnd w:id="280"/>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28</w:t>
      </w:r>
      <w:r w:rsidRPr="006F212A">
        <w:rPr>
          <w:noProof/>
        </w:rPr>
        <w:fldChar w:fldCharType="end"/>
      </w:r>
      <w:r w:rsidRPr="006F212A">
        <w:t>. Описание шага подпроцесса 0</w:t>
      </w:r>
      <w:r w:rsidR="00C13FCC" w:rsidRPr="006F212A">
        <w:t>2.06.01</w:t>
      </w:r>
      <w:r w:rsidRPr="006F212A">
        <w:t xml:space="preserve"> Согласование ИПР</w:t>
      </w:r>
    </w:p>
    <w:tbl>
      <w:tblPr>
        <w:tblStyle w:val="af8"/>
        <w:tblW w:w="9464" w:type="dxa"/>
        <w:tblLook w:val="04A0" w:firstRow="1" w:lastRow="0" w:firstColumn="1" w:lastColumn="0" w:noHBand="0" w:noVBand="1"/>
      </w:tblPr>
      <w:tblGrid>
        <w:gridCol w:w="3397"/>
        <w:gridCol w:w="6067"/>
      </w:tblGrid>
      <w:tr w:rsidR="00FB24F8" w:rsidRPr="006F212A" w:rsidTr="008B29FA">
        <w:trPr>
          <w:trHeight w:val="382"/>
        </w:trPr>
        <w:tc>
          <w:tcPr>
            <w:tcW w:w="3397" w:type="dxa"/>
            <w:hideMark/>
          </w:tcPr>
          <w:p w:rsidR="00FB24F8" w:rsidRPr="006F212A" w:rsidRDefault="00FB24F8" w:rsidP="00FB24F8">
            <w:pPr>
              <w:pStyle w:val="afd"/>
            </w:pPr>
            <w:r w:rsidRPr="006F212A">
              <w:t>Наименование</w:t>
            </w:r>
          </w:p>
        </w:tc>
        <w:tc>
          <w:tcPr>
            <w:tcW w:w="6067" w:type="dxa"/>
            <w:hideMark/>
          </w:tcPr>
          <w:p w:rsidR="00FB24F8" w:rsidRPr="006F212A" w:rsidRDefault="00FB24F8" w:rsidP="00FB24F8">
            <w:pPr>
              <w:pStyle w:val="afd"/>
              <w:rPr>
                <w:lang w:eastAsia="ru-RU"/>
              </w:rPr>
            </w:pPr>
            <w:r w:rsidRPr="006F212A">
              <w:rPr>
                <w:lang w:eastAsia="ru-RU"/>
              </w:rPr>
              <w:t>Содержание</w:t>
            </w:r>
          </w:p>
        </w:tc>
      </w:tr>
      <w:tr w:rsidR="00FB24F8" w:rsidRPr="006F212A" w:rsidTr="008B29FA">
        <w:trPr>
          <w:trHeight w:val="251"/>
        </w:trPr>
        <w:tc>
          <w:tcPr>
            <w:tcW w:w="3397" w:type="dxa"/>
            <w:hideMark/>
          </w:tcPr>
          <w:p w:rsidR="00FB24F8" w:rsidRPr="006F212A" w:rsidRDefault="00FB24F8" w:rsidP="000D6262">
            <w:pPr>
              <w:pStyle w:val="121"/>
            </w:pPr>
            <w:r w:rsidRPr="006F212A">
              <w:t>Инициирующее событие</w:t>
            </w:r>
          </w:p>
        </w:tc>
        <w:tc>
          <w:tcPr>
            <w:tcW w:w="6067" w:type="dxa"/>
            <w:hideMark/>
          </w:tcPr>
          <w:p w:rsidR="00FB24F8" w:rsidRPr="006F212A" w:rsidRDefault="00FB24F8" w:rsidP="000D6262">
            <w:pPr>
              <w:pStyle w:val="121"/>
              <w:rPr>
                <w:lang w:eastAsia="ru-RU"/>
              </w:rPr>
            </w:pPr>
            <w:r w:rsidRPr="006F212A">
              <w:rPr>
                <w:lang w:eastAsia="ru-RU"/>
              </w:rPr>
              <w:t>ИПР готов</w:t>
            </w:r>
            <w:r w:rsidR="004A0A77" w:rsidRPr="006F212A">
              <w:rPr>
                <w:lang w:eastAsia="ru-RU"/>
              </w:rPr>
              <w:t>а</w:t>
            </w:r>
            <w:r w:rsidRPr="006F212A">
              <w:rPr>
                <w:lang w:eastAsia="ru-RU"/>
              </w:rPr>
              <w:t xml:space="preserve"> к отправке на согласование</w:t>
            </w:r>
          </w:p>
        </w:tc>
      </w:tr>
      <w:tr w:rsidR="00FB24F8" w:rsidRPr="006F212A" w:rsidTr="008B29FA">
        <w:trPr>
          <w:trHeight w:val="251"/>
        </w:trPr>
        <w:tc>
          <w:tcPr>
            <w:tcW w:w="3397" w:type="dxa"/>
            <w:hideMark/>
          </w:tcPr>
          <w:p w:rsidR="00FB24F8" w:rsidRPr="006F212A" w:rsidRDefault="00FB24F8" w:rsidP="000D6262">
            <w:pPr>
              <w:pStyle w:val="121"/>
              <w:rPr>
                <w:lang w:eastAsia="ru-RU"/>
              </w:rPr>
            </w:pPr>
            <w:r w:rsidRPr="006F212A">
              <w:t>Исполнитель</w:t>
            </w:r>
          </w:p>
        </w:tc>
        <w:tc>
          <w:tcPr>
            <w:tcW w:w="6067" w:type="dxa"/>
            <w:hideMark/>
          </w:tcPr>
          <w:p w:rsidR="00FB24F8" w:rsidRPr="006F212A" w:rsidRDefault="004A0A77" w:rsidP="000D6262">
            <w:pPr>
              <w:pStyle w:val="121"/>
              <w:rPr>
                <w:lang w:eastAsia="ru-RU"/>
              </w:rPr>
            </w:pPr>
            <w:r w:rsidRPr="006F212A">
              <w:rPr>
                <w:lang w:eastAsia="ru-RU"/>
              </w:rPr>
              <w:t>Ответственный за формирование ИПР ДО</w:t>
            </w:r>
          </w:p>
          <w:p w:rsidR="004A0A77" w:rsidRPr="006F212A" w:rsidRDefault="004A0A77" w:rsidP="000D6262">
            <w:pPr>
              <w:pStyle w:val="121"/>
              <w:rPr>
                <w:lang w:eastAsia="ru-RU"/>
              </w:rPr>
            </w:pPr>
            <w:r w:rsidRPr="006F212A">
              <w:rPr>
                <w:lang w:eastAsia="ru-RU"/>
              </w:rPr>
              <w:t>Согласующие</w:t>
            </w:r>
          </w:p>
          <w:p w:rsidR="00FC7830" w:rsidRPr="006F212A" w:rsidRDefault="00FC7830" w:rsidP="000D6262">
            <w:pPr>
              <w:pStyle w:val="121"/>
              <w:rPr>
                <w:lang w:eastAsia="ru-RU"/>
              </w:rPr>
            </w:pPr>
            <w:r w:rsidRPr="006F212A">
              <w:rPr>
                <w:lang w:eastAsia="ru-RU"/>
              </w:rPr>
              <w:t>Ответственный за формирование ИПР филиала/структурного подразделения</w:t>
            </w:r>
            <w:r w:rsidR="00221E20" w:rsidRPr="006F212A">
              <w:t xml:space="preserve"> ДО</w:t>
            </w:r>
          </w:p>
          <w:p w:rsidR="00FC7830" w:rsidRPr="006F212A" w:rsidRDefault="00FC7830" w:rsidP="000D6262">
            <w:pPr>
              <w:pStyle w:val="121"/>
              <w:rPr>
                <w:lang w:eastAsia="ru-RU"/>
              </w:rPr>
            </w:pPr>
            <w:r w:rsidRPr="006F212A">
              <w:rPr>
                <w:lang w:eastAsia="ru-RU"/>
              </w:rPr>
              <w:t>Инициатор</w:t>
            </w:r>
            <w:r w:rsidR="00FB217B" w:rsidRPr="006F212A">
              <w:rPr>
                <w:lang w:eastAsia="ru-RU"/>
              </w:rPr>
              <w:t xml:space="preserve"> ИПКВ</w:t>
            </w:r>
          </w:p>
        </w:tc>
      </w:tr>
      <w:tr w:rsidR="00FB24F8" w:rsidRPr="006F212A" w:rsidTr="008B29FA">
        <w:trPr>
          <w:trHeight w:val="251"/>
        </w:trPr>
        <w:tc>
          <w:tcPr>
            <w:tcW w:w="3397" w:type="dxa"/>
            <w:hideMark/>
          </w:tcPr>
          <w:p w:rsidR="00FB24F8" w:rsidRPr="006F212A" w:rsidRDefault="00FB24F8" w:rsidP="000D6262">
            <w:pPr>
              <w:pStyle w:val="121"/>
            </w:pPr>
            <w:r w:rsidRPr="006F212A">
              <w:t>Вход шага подпроцесса</w:t>
            </w:r>
          </w:p>
        </w:tc>
        <w:tc>
          <w:tcPr>
            <w:tcW w:w="6067" w:type="dxa"/>
            <w:hideMark/>
          </w:tcPr>
          <w:p w:rsidR="00FB24F8" w:rsidRPr="006F212A" w:rsidRDefault="00FB24F8" w:rsidP="000D6262">
            <w:pPr>
              <w:pStyle w:val="121"/>
              <w:rPr>
                <w:lang w:eastAsia="ru-RU"/>
              </w:rPr>
            </w:pPr>
            <w:r w:rsidRPr="006F212A">
              <w:rPr>
                <w:lang w:eastAsia="ru-RU"/>
              </w:rPr>
              <w:t>ИПР в статусе «Сформирован</w:t>
            </w:r>
            <w:r w:rsidR="00433492" w:rsidRPr="006F212A">
              <w:rPr>
                <w:lang w:eastAsia="ru-RU"/>
              </w:rPr>
              <w:t>а</w:t>
            </w:r>
            <w:r w:rsidRPr="006F212A">
              <w:rPr>
                <w:lang w:eastAsia="ru-RU"/>
              </w:rPr>
              <w:t>»</w:t>
            </w:r>
          </w:p>
        </w:tc>
      </w:tr>
      <w:tr w:rsidR="00FB24F8" w:rsidRPr="006F212A" w:rsidTr="008B29FA">
        <w:trPr>
          <w:trHeight w:val="251"/>
        </w:trPr>
        <w:tc>
          <w:tcPr>
            <w:tcW w:w="3397" w:type="dxa"/>
            <w:hideMark/>
          </w:tcPr>
          <w:p w:rsidR="00FB24F8" w:rsidRPr="006F212A" w:rsidRDefault="00FB24F8" w:rsidP="000D6262">
            <w:pPr>
              <w:pStyle w:val="121"/>
            </w:pPr>
            <w:r w:rsidRPr="006F212A">
              <w:t>Выход шага подпроцесса</w:t>
            </w:r>
          </w:p>
        </w:tc>
        <w:tc>
          <w:tcPr>
            <w:tcW w:w="6067" w:type="dxa"/>
            <w:hideMark/>
          </w:tcPr>
          <w:p w:rsidR="00FB24F8" w:rsidRPr="006F212A" w:rsidRDefault="00FB24F8" w:rsidP="000D6262">
            <w:pPr>
              <w:pStyle w:val="121"/>
              <w:rPr>
                <w:lang w:eastAsia="ru-RU"/>
              </w:rPr>
            </w:pPr>
            <w:r w:rsidRPr="006F212A">
              <w:rPr>
                <w:lang w:eastAsia="ru-RU"/>
              </w:rPr>
              <w:t>ИПР в статусе «Согласован</w:t>
            </w:r>
            <w:r w:rsidR="00433492" w:rsidRPr="006F212A">
              <w:rPr>
                <w:lang w:eastAsia="ru-RU"/>
              </w:rPr>
              <w:t>а</w:t>
            </w:r>
            <w:r w:rsidRPr="006F212A">
              <w:rPr>
                <w:lang w:eastAsia="ru-RU"/>
              </w:rPr>
              <w:t>»</w:t>
            </w:r>
          </w:p>
        </w:tc>
      </w:tr>
    </w:tbl>
    <w:p w:rsidR="008F2C6F" w:rsidRPr="006F212A" w:rsidRDefault="00FB24F8" w:rsidP="005E26F3">
      <w:pPr>
        <w:pStyle w:val="af6"/>
      </w:pPr>
      <w:r w:rsidRPr="006F212A">
        <w:t>На этом шаге ИПР</w:t>
      </w:r>
      <w:r w:rsidR="00C457CB" w:rsidRPr="006F212A">
        <w:t xml:space="preserve"> отправляется на согласование</w:t>
      </w:r>
      <w:r w:rsidR="000006B4" w:rsidRPr="006F212A">
        <w:t xml:space="preserve"> </w:t>
      </w:r>
      <w:r w:rsidR="00083B66" w:rsidRPr="006F212A">
        <w:t>по</w:t>
      </w:r>
      <w:r w:rsidR="000006B4" w:rsidRPr="006F212A">
        <w:t xml:space="preserve"> </w:t>
      </w:r>
      <w:proofErr w:type="spellStart"/>
      <w:r w:rsidR="000006B4" w:rsidRPr="006F212A">
        <w:t>преднастроенному</w:t>
      </w:r>
      <w:proofErr w:type="spellEnd"/>
      <w:r w:rsidR="000006B4" w:rsidRPr="006F212A">
        <w:t xml:space="preserve"> маршруту</w:t>
      </w:r>
      <w:r w:rsidR="00C457CB" w:rsidRPr="006F212A">
        <w:t xml:space="preserve">. </w:t>
      </w:r>
    </w:p>
    <w:p w:rsidR="005E26F3" w:rsidRPr="006F212A" w:rsidRDefault="00C457CB" w:rsidP="005E26F3">
      <w:pPr>
        <w:pStyle w:val="af6"/>
      </w:pPr>
      <w:r w:rsidRPr="006F212A">
        <w:t xml:space="preserve">Для </w:t>
      </w:r>
      <w:r w:rsidR="00F475C1" w:rsidRPr="006F212A">
        <w:t xml:space="preserve">отправки на согласование </w:t>
      </w:r>
      <w:r w:rsidRPr="006F212A">
        <w:t xml:space="preserve">в ИПР должен быть определён состав ИПКВ, сбалансированы источники, сформирована </w:t>
      </w:r>
      <w:r w:rsidR="00FB24F8" w:rsidRPr="006F212A">
        <w:t>ПЗ к ИПР</w:t>
      </w:r>
      <w:r w:rsidRPr="006F212A">
        <w:t>.</w:t>
      </w:r>
      <w:r w:rsidR="00FB24F8" w:rsidRPr="006F212A">
        <w:t xml:space="preserve"> </w:t>
      </w:r>
    </w:p>
    <w:p w:rsidR="005E26F3" w:rsidRPr="006F212A" w:rsidRDefault="00026718" w:rsidP="005E26F3">
      <w:pPr>
        <w:pStyle w:val="af6"/>
        <w:rPr>
          <w:lang w:eastAsia="ru-RU"/>
        </w:rPr>
      </w:pPr>
      <w:r w:rsidRPr="006F212A">
        <w:rPr>
          <w:lang w:eastAsia="ru-RU"/>
        </w:rPr>
        <w:t>П</w:t>
      </w:r>
      <w:r w:rsidR="005E26F3" w:rsidRPr="006F212A">
        <w:rPr>
          <w:lang w:eastAsia="ru-RU"/>
        </w:rPr>
        <w:t>ри возврате с согласования для устранения замечаний или комментариев</w:t>
      </w:r>
      <w:r w:rsidRPr="006F212A">
        <w:rPr>
          <w:lang w:eastAsia="ru-RU"/>
        </w:rPr>
        <w:t xml:space="preserve"> ИПР </w:t>
      </w:r>
      <w:r w:rsidR="00EA27CD" w:rsidRPr="006F212A">
        <w:rPr>
          <w:lang w:eastAsia="ru-RU"/>
        </w:rPr>
        <w:t>получает</w:t>
      </w:r>
      <w:r w:rsidRPr="006F212A">
        <w:rPr>
          <w:lang w:eastAsia="ru-RU"/>
        </w:rPr>
        <w:t xml:space="preserve"> статус «</w:t>
      </w:r>
      <w:r w:rsidR="00403821" w:rsidRPr="006F212A">
        <w:t>На доработке</w:t>
      </w:r>
      <w:r w:rsidRPr="006F212A">
        <w:rPr>
          <w:lang w:eastAsia="ru-RU"/>
        </w:rPr>
        <w:t>»</w:t>
      </w:r>
      <w:r w:rsidR="005E26F3" w:rsidRPr="006F212A">
        <w:rPr>
          <w:lang w:eastAsia="ru-RU"/>
        </w:rPr>
        <w:t xml:space="preserve">. Пользователь получает </w:t>
      </w:r>
      <w:r w:rsidR="000009F4" w:rsidRPr="006F212A">
        <w:rPr>
          <w:lang w:eastAsia="ru-RU"/>
        </w:rPr>
        <w:t>с</w:t>
      </w:r>
      <w:r w:rsidR="00F431D1" w:rsidRPr="006F212A">
        <w:rPr>
          <w:lang w:eastAsia="ru-RU"/>
        </w:rPr>
        <w:t>истем</w:t>
      </w:r>
      <w:r w:rsidR="005E26F3" w:rsidRPr="006F212A">
        <w:rPr>
          <w:lang w:eastAsia="ru-RU"/>
        </w:rPr>
        <w:t xml:space="preserve">ное уведомление о том, что ИПР вернулась в работу, заходит в карточку ИПР, просматривает замечания и устраняет их. </w:t>
      </w:r>
    </w:p>
    <w:p w:rsidR="00AC4EE6" w:rsidRPr="006F212A" w:rsidRDefault="00AC4EE6" w:rsidP="005E26F3">
      <w:pPr>
        <w:pStyle w:val="af6"/>
        <w:rPr>
          <w:lang w:eastAsia="ru-RU"/>
        </w:rPr>
      </w:pPr>
      <w:r w:rsidRPr="006F212A">
        <w:t>В случае, когда замечания/комментарии, полученные в ходе согласования ИПР не могут быть устранены в регламентный срок и корректировка ИПР осуществляется без достаточного запаса времени для прохождения ИПР заново по всем уровням согласования, функциональным администратором может быть включена функция корректировки ИПР в процессе согласования. В этом случае ответственный за формирование ИПР может заменить версию ИПР, участвующую в согласовании, на исправленную, и ИПР продолжает согласование на том же этапе, на котором были выданы замечания.</w:t>
      </w:r>
    </w:p>
    <w:p w:rsidR="00295A49" w:rsidRPr="006F212A" w:rsidRDefault="00295A49" w:rsidP="005E26F3">
      <w:pPr>
        <w:pStyle w:val="af6"/>
        <w:rPr>
          <w:lang w:eastAsia="ru-RU"/>
        </w:rPr>
      </w:pPr>
      <w:r w:rsidRPr="006F212A">
        <w:rPr>
          <w:lang w:eastAsia="ru-RU"/>
        </w:rPr>
        <w:t xml:space="preserve">По результатам </w:t>
      </w:r>
      <w:r w:rsidR="00F475C1" w:rsidRPr="006F212A">
        <w:rPr>
          <w:lang w:eastAsia="ru-RU"/>
        </w:rPr>
        <w:t xml:space="preserve">успешного прохождения </w:t>
      </w:r>
      <w:r w:rsidRPr="006F212A">
        <w:rPr>
          <w:lang w:eastAsia="ru-RU"/>
        </w:rPr>
        <w:t xml:space="preserve">согласования </w:t>
      </w:r>
      <w:r w:rsidRPr="006F212A">
        <w:t>для ИПР устанавливается статус «Согласована» и запрет редактирования</w:t>
      </w:r>
      <w:r w:rsidR="001C486F" w:rsidRPr="006F212A">
        <w:t xml:space="preserve"> ИПР и входящих в неё версий ИПКВ</w:t>
      </w:r>
      <w:r w:rsidRPr="006F212A">
        <w:t>.</w:t>
      </w:r>
    </w:p>
    <w:p w:rsidR="00436042" w:rsidRPr="006F212A" w:rsidRDefault="00436042" w:rsidP="00DD177D">
      <w:pPr>
        <w:pStyle w:val="51"/>
      </w:pPr>
      <w:bookmarkStart w:id="281" w:name="_Ref76655641"/>
      <w:r w:rsidRPr="006F212A">
        <w:t xml:space="preserve">Функция </w:t>
      </w:r>
      <w:r w:rsidR="00036308" w:rsidRPr="006F212A">
        <w:t xml:space="preserve">02.06.01.01 </w:t>
      </w:r>
      <w:r w:rsidRPr="006F212A">
        <w:t>«Направление на согласование ИПР»</w:t>
      </w:r>
      <w:bookmarkEnd w:id="281"/>
    </w:p>
    <w:p w:rsidR="00436042" w:rsidRPr="006F212A" w:rsidRDefault="00436042" w:rsidP="00436042">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436042" w:rsidRPr="006F212A" w:rsidRDefault="00436042" w:rsidP="00864BC2">
      <w:pPr>
        <w:pStyle w:val="19"/>
      </w:pPr>
      <w:r w:rsidRPr="006F212A">
        <w:t xml:space="preserve">направить </w:t>
      </w:r>
      <w:r w:rsidR="00026718" w:rsidRPr="006F212A">
        <w:t xml:space="preserve">ИПР </w:t>
      </w:r>
      <w:r w:rsidRPr="006F212A">
        <w:t>на согласование;</w:t>
      </w:r>
    </w:p>
    <w:p w:rsidR="00436042" w:rsidRPr="006F212A" w:rsidRDefault="00436042" w:rsidP="00864BC2">
      <w:pPr>
        <w:pStyle w:val="19"/>
      </w:pPr>
      <w:r w:rsidRPr="006F212A">
        <w:t xml:space="preserve">осуществить </w:t>
      </w:r>
      <w:proofErr w:type="gramStart"/>
      <w:r w:rsidRPr="006F212A">
        <w:t xml:space="preserve">проверку </w:t>
      </w:r>
      <w:r w:rsidR="00F11D5E" w:rsidRPr="006F212A">
        <w:t>полноты и корректности</w:t>
      </w:r>
      <w:proofErr w:type="gramEnd"/>
      <w:r w:rsidR="00F11D5E" w:rsidRPr="006F212A">
        <w:t xml:space="preserve"> сформированной ИПР, в т.</w:t>
      </w:r>
      <w:r w:rsidR="0078758E" w:rsidRPr="006F212A">
        <w:t xml:space="preserve"> </w:t>
      </w:r>
      <w:r w:rsidR="00F11D5E" w:rsidRPr="006F212A">
        <w:t xml:space="preserve">ч. обеспечить проверку на корректность распределения источников, на полноту комплекта </w:t>
      </w:r>
      <w:r w:rsidR="001D4933" w:rsidRPr="006F212A">
        <w:t>обосновывающих материалов и т.д.</w:t>
      </w:r>
      <w:r w:rsidR="00F11D5E" w:rsidRPr="006F212A">
        <w:t>;</w:t>
      </w:r>
    </w:p>
    <w:p w:rsidR="00436042" w:rsidRPr="006F212A" w:rsidRDefault="00436042" w:rsidP="00864BC2">
      <w:pPr>
        <w:pStyle w:val="19"/>
      </w:pPr>
      <w:r w:rsidRPr="006F212A">
        <w:t>настраивать маршруты согласовани</w:t>
      </w:r>
      <w:r w:rsidR="001D4933" w:rsidRPr="006F212A">
        <w:t>я;</w:t>
      </w:r>
    </w:p>
    <w:p w:rsidR="001D4933" w:rsidRPr="006F212A" w:rsidRDefault="001D4933" w:rsidP="00864BC2">
      <w:pPr>
        <w:pStyle w:val="19"/>
      </w:pPr>
      <w:r w:rsidRPr="006F212A">
        <w:t>обеспечить набор и последовательность этапов согласования ИПР в зависимости от настроенных маршрутов согласования в Системе;</w:t>
      </w:r>
    </w:p>
    <w:p w:rsidR="001D4933" w:rsidRPr="006F212A" w:rsidRDefault="001D4933" w:rsidP="00864BC2">
      <w:pPr>
        <w:pStyle w:val="19"/>
      </w:pPr>
      <w:r w:rsidRPr="006F212A">
        <w:t>возможность задать регламентные сроки предоставления решения на каждом этапе согласования ИПР.</w:t>
      </w:r>
    </w:p>
    <w:p w:rsidR="00387460" w:rsidRPr="006F212A" w:rsidRDefault="00436042" w:rsidP="00D95E5D">
      <w:pPr>
        <w:pStyle w:val="af6"/>
      </w:pPr>
      <w:r w:rsidRPr="006F212A">
        <w:t>Требования к настройкам маршрутов согласования в Системе описаны в п.</w:t>
      </w:r>
      <w:r w:rsidR="003B538A" w:rsidRPr="006F212A">
        <w:t xml:space="preserve"> </w:t>
      </w:r>
      <w:r w:rsidR="003B538A" w:rsidRPr="006F212A">
        <w:fldChar w:fldCharType="begin"/>
      </w:r>
      <w:r w:rsidR="003B538A" w:rsidRPr="006F212A">
        <w:instrText xml:space="preserve"> REF _Ref71315151 \r \h </w:instrText>
      </w:r>
      <w:r w:rsidR="006F212A">
        <w:instrText xml:space="preserve"> \* MERGEFORMAT </w:instrText>
      </w:r>
      <w:r w:rsidR="003B538A" w:rsidRPr="006F212A">
        <w:fldChar w:fldCharType="separate"/>
      </w:r>
      <w:r w:rsidR="00166C94" w:rsidRPr="006F212A">
        <w:t>5.2</w:t>
      </w:r>
      <w:r w:rsidR="003B538A" w:rsidRPr="006F212A">
        <w:fldChar w:fldCharType="end"/>
      </w:r>
      <w:r w:rsidR="003B538A" w:rsidRPr="006F212A">
        <w:t xml:space="preserve"> </w:t>
      </w:r>
      <w:r w:rsidR="003B538A" w:rsidRPr="006F212A">
        <w:fldChar w:fldCharType="begin"/>
      </w:r>
      <w:r w:rsidR="003B538A" w:rsidRPr="006F212A">
        <w:instrText xml:space="preserve"> REF _Ref71315155 \h </w:instrText>
      </w:r>
      <w:r w:rsidR="006F212A">
        <w:instrText xml:space="preserve"> \* MERGEFORMAT </w:instrText>
      </w:r>
      <w:r w:rsidR="003B538A" w:rsidRPr="006F212A">
        <w:fldChar w:fldCharType="separate"/>
      </w:r>
      <w:r w:rsidR="00166C94" w:rsidRPr="006F212A">
        <w:t>Функция 00.00.01.02 «Настройка маршрутов согласования»</w:t>
      </w:r>
      <w:r w:rsidR="003B538A" w:rsidRPr="006F212A">
        <w:fldChar w:fldCharType="end"/>
      </w:r>
      <w:r w:rsidRPr="006F212A">
        <w:t>.</w:t>
      </w:r>
    </w:p>
    <w:p w:rsidR="00FB24F8" w:rsidRPr="006F212A" w:rsidRDefault="00FB24F8" w:rsidP="00DD177D">
      <w:pPr>
        <w:pStyle w:val="51"/>
      </w:pPr>
      <w:bookmarkStart w:id="282" w:name="_Toc71274520"/>
      <w:bookmarkStart w:id="283" w:name="_Ref76655647"/>
      <w:r w:rsidRPr="006F212A">
        <w:t xml:space="preserve">Функция </w:t>
      </w:r>
      <w:r w:rsidR="00036308" w:rsidRPr="006F212A">
        <w:t xml:space="preserve">02.06.01.02 </w:t>
      </w:r>
      <w:r w:rsidRPr="006F212A">
        <w:t>«</w:t>
      </w:r>
      <w:r w:rsidR="00B908C2" w:rsidRPr="006F212A">
        <w:t xml:space="preserve">Представление информации </w:t>
      </w:r>
      <w:r w:rsidRPr="006F212A">
        <w:t>ИПР</w:t>
      </w:r>
      <w:r w:rsidR="00B908C2" w:rsidRPr="006F212A">
        <w:t xml:space="preserve"> для согласования</w:t>
      </w:r>
      <w:r w:rsidRPr="006F212A">
        <w:t>»</w:t>
      </w:r>
      <w:bookmarkEnd w:id="282"/>
      <w:bookmarkEnd w:id="283"/>
    </w:p>
    <w:p w:rsidR="00FB24F8" w:rsidRPr="006F212A" w:rsidRDefault="00FB24F8" w:rsidP="00FB24F8">
      <w:pPr>
        <w:pStyle w:val="af6"/>
      </w:pPr>
      <w:r w:rsidRPr="006F212A">
        <w:t xml:space="preserve">Система </w:t>
      </w:r>
      <w:r w:rsidR="003E20A2" w:rsidRPr="006F212A">
        <w:t>позволяет</w:t>
      </w:r>
      <w:r w:rsidRPr="006F212A">
        <w:t>:</w:t>
      </w:r>
    </w:p>
    <w:p w:rsidR="00AC6863" w:rsidRPr="006F212A" w:rsidRDefault="00AC6863" w:rsidP="00864BC2">
      <w:pPr>
        <w:pStyle w:val="19"/>
      </w:pPr>
      <w:r w:rsidRPr="006F212A">
        <w:t>предоставить согласующему в информацию, на предмет наличия и корректности которой он осуществляет согласование;</w:t>
      </w:r>
    </w:p>
    <w:p w:rsidR="00EB4BA2" w:rsidRPr="006F212A" w:rsidRDefault="00EB4BA2" w:rsidP="00864BC2">
      <w:pPr>
        <w:pStyle w:val="19"/>
      </w:pPr>
      <w:r w:rsidRPr="006F212A">
        <w:t xml:space="preserve">предоставить согласующему </w:t>
      </w:r>
      <w:r w:rsidR="00AC6863" w:rsidRPr="006F212A">
        <w:t xml:space="preserve">доступ ко </w:t>
      </w:r>
      <w:r w:rsidRPr="006F212A">
        <w:t>в</w:t>
      </w:r>
      <w:r w:rsidR="00AC6863" w:rsidRPr="006F212A">
        <w:t>сему</w:t>
      </w:r>
      <w:r w:rsidRPr="006F212A">
        <w:t xml:space="preserve"> объем</w:t>
      </w:r>
      <w:r w:rsidR="00AC6863" w:rsidRPr="006F212A">
        <w:t>у</w:t>
      </w:r>
      <w:r w:rsidRPr="006F212A">
        <w:t xml:space="preserve"> информации по ИПР</w:t>
      </w:r>
      <w:r w:rsidR="008C1898" w:rsidRPr="006F212A">
        <w:t xml:space="preserve">.), хранящийся в </w:t>
      </w:r>
      <w:r w:rsidR="00F431D1" w:rsidRPr="006F212A">
        <w:t>Систем</w:t>
      </w:r>
      <w:r w:rsidR="008C1898" w:rsidRPr="006F212A">
        <w:t>е</w:t>
      </w:r>
      <w:r w:rsidRPr="006F212A">
        <w:t xml:space="preserve"> (перечень</w:t>
      </w:r>
      <w:r w:rsidR="0099350C" w:rsidRPr="006F212A">
        <w:t xml:space="preserve"> </w:t>
      </w:r>
      <w:r w:rsidR="00167FB2" w:rsidRPr="006F212A">
        <w:t>ИПКВ</w:t>
      </w:r>
      <w:r w:rsidRPr="006F212A">
        <w:t xml:space="preserve">, перечень </w:t>
      </w:r>
      <w:r w:rsidR="00167FB2" w:rsidRPr="006F212A">
        <w:t>обосновывающих материалов</w:t>
      </w:r>
      <w:r w:rsidRPr="006F212A">
        <w:t>, расчетов, пояснений и т.</w:t>
      </w:r>
      <w:r w:rsidR="008C1898" w:rsidRPr="006F212A">
        <w:t xml:space="preserve"> </w:t>
      </w:r>
      <w:r w:rsidRPr="006F212A">
        <w:t>п;</w:t>
      </w:r>
    </w:p>
    <w:p w:rsidR="00FF11F3" w:rsidRPr="006F212A" w:rsidRDefault="00FF11F3" w:rsidP="00864BC2">
      <w:pPr>
        <w:pStyle w:val="19"/>
      </w:pPr>
      <w:r w:rsidRPr="006F212A">
        <w:t>обеспечить согласующему просмотр всех необходимых ему данных ИПР;</w:t>
      </w:r>
    </w:p>
    <w:p w:rsidR="00FB24F8" w:rsidRPr="006F212A" w:rsidRDefault="00FB24F8" w:rsidP="00864BC2">
      <w:pPr>
        <w:pStyle w:val="19"/>
      </w:pPr>
      <w:r w:rsidRPr="006F212A">
        <w:t>просмотреть список ИПКВ, сгруппированный по разделам ИПР;</w:t>
      </w:r>
    </w:p>
    <w:p w:rsidR="009943C1" w:rsidRPr="006F212A" w:rsidRDefault="009943C1" w:rsidP="00864BC2">
      <w:pPr>
        <w:pStyle w:val="19"/>
      </w:pPr>
      <w:r w:rsidRPr="006F212A">
        <w:t>отображать список ИПКВ, сгруппированных по выбранному пользователем представлению списка</w:t>
      </w:r>
      <w:r w:rsidR="0022050D" w:rsidRPr="006F212A">
        <w:t xml:space="preserve"> (разделам и подразделам ИПР, </w:t>
      </w:r>
      <w:r w:rsidRPr="006F212A">
        <w:t>по филиалам/структурным подразделениям</w:t>
      </w:r>
      <w:r w:rsidR="00221E20" w:rsidRPr="006F212A">
        <w:t xml:space="preserve"> ДО</w:t>
      </w:r>
      <w:r w:rsidRPr="006F212A">
        <w:t>, по ПЕ, и т.д.)</w:t>
      </w:r>
      <w:r w:rsidR="00167FB2" w:rsidRPr="006F212A">
        <w:t>;</w:t>
      </w:r>
    </w:p>
    <w:p w:rsidR="002604E0" w:rsidRPr="006F212A" w:rsidRDefault="002604E0" w:rsidP="00864BC2">
      <w:pPr>
        <w:pStyle w:val="19"/>
      </w:pPr>
      <w:r w:rsidRPr="006F212A">
        <w:t xml:space="preserve">по умолчанию </w:t>
      </w:r>
      <w:r w:rsidR="0054350E" w:rsidRPr="006F212A">
        <w:t xml:space="preserve">отображать </w:t>
      </w:r>
      <w:r w:rsidRPr="006F212A">
        <w:t xml:space="preserve">для кураторов список только с </w:t>
      </w:r>
      <w:r w:rsidR="00B61EF1" w:rsidRPr="006F212A">
        <w:t>ИПКВ, входящими в курируемые разделы ИПР</w:t>
      </w:r>
      <w:r w:rsidR="001A2309" w:rsidRPr="006F212A">
        <w:t>, с возможностью отключения данного фильтра</w:t>
      </w:r>
      <w:r w:rsidR="0054350E" w:rsidRPr="006F212A">
        <w:t>;</w:t>
      </w:r>
    </w:p>
    <w:p w:rsidR="009943C1" w:rsidRPr="006F212A" w:rsidRDefault="009943C1" w:rsidP="00864BC2">
      <w:pPr>
        <w:pStyle w:val="19"/>
        <w:rPr>
          <w:noProof/>
        </w:rPr>
      </w:pPr>
      <w:r w:rsidRPr="006F212A">
        <w:t>отображать данные по финансированию/</w:t>
      </w:r>
      <w:r w:rsidR="00941909" w:rsidRPr="006F212A">
        <w:t>освоению</w:t>
      </w:r>
      <w:r w:rsidRPr="006F212A">
        <w:t>/вводу с выбранной пользователем детализацией (месяц, квартал, год);</w:t>
      </w:r>
    </w:p>
    <w:p w:rsidR="00FB24F8" w:rsidRPr="006F212A" w:rsidRDefault="00FB24F8" w:rsidP="00864BC2">
      <w:pPr>
        <w:pStyle w:val="19"/>
      </w:pPr>
      <w:r w:rsidRPr="006F212A">
        <w:t>отфильтровать ИПКВ по заданным критериям;</w:t>
      </w:r>
    </w:p>
    <w:p w:rsidR="00FB24F8" w:rsidRPr="006F212A" w:rsidRDefault="00FB24F8" w:rsidP="00864BC2">
      <w:pPr>
        <w:pStyle w:val="19"/>
      </w:pPr>
      <w:r w:rsidRPr="006F212A">
        <w:t>посмотреть и выгрузить отчёт в стандартной форме ИПР;</w:t>
      </w:r>
    </w:p>
    <w:p w:rsidR="00DC2611" w:rsidRPr="006F212A" w:rsidRDefault="00FB24F8" w:rsidP="00864BC2">
      <w:pPr>
        <w:pStyle w:val="19"/>
      </w:pPr>
      <w:r w:rsidRPr="006F212A">
        <w:t>открыт</w:t>
      </w:r>
      <w:r w:rsidR="00FD7DE6" w:rsidRPr="006F212A">
        <w:t>ь карточку ИПКВ.</w:t>
      </w:r>
    </w:p>
    <w:p w:rsidR="00FB24F8" w:rsidRPr="006F212A" w:rsidRDefault="00FB24F8" w:rsidP="00FB24F8">
      <w:pPr>
        <w:pStyle w:val="af6"/>
      </w:pPr>
      <w:r w:rsidRPr="006F212A">
        <w:t xml:space="preserve">Общие </w:t>
      </w:r>
      <w:r w:rsidRPr="006F212A">
        <w:rPr>
          <w:lang w:eastAsia="ru-RU"/>
        </w:rPr>
        <w:t>требования</w:t>
      </w:r>
      <w:r w:rsidRPr="006F212A">
        <w:t xml:space="preserve"> к согласованию в Системе описаны в п.</w:t>
      </w:r>
      <w:r w:rsidR="003B538A" w:rsidRPr="006F212A">
        <w:t xml:space="preserve"> </w:t>
      </w:r>
      <w:r w:rsidR="003B538A" w:rsidRPr="006F212A">
        <w:fldChar w:fldCharType="begin"/>
      </w:r>
      <w:r w:rsidR="003B538A" w:rsidRPr="006F212A">
        <w:instrText xml:space="preserve"> REF _Ref71315178 \r \h </w:instrText>
      </w:r>
      <w:r w:rsidR="006F212A">
        <w:instrText xml:space="preserve"> \* MERGEFORMAT </w:instrText>
      </w:r>
      <w:r w:rsidR="003B538A" w:rsidRPr="006F212A">
        <w:fldChar w:fldCharType="separate"/>
      </w:r>
      <w:r w:rsidR="00166C94" w:rsidRPr="006F212A">
        <w:t>5.3</w:t>
      </w:r>
      <w:r w:rsidR="003B538A" w:rsidRPr="006F212A">
        <w:fldChar w:fldCharType="end"/>
      </w:r>
      <w:r w:rsidR="003B538A" w:rsidRPr="006F212A">
        <w:t xml:space="preserve"> </w:t>
      </w:r>
      <w:r w:rsidR="003B538A" w:rsidRPr="006F212A">
        <w:fldChar w:fldCharType="begin"/>
      </w:r>
      <w:r w:rsidR="003B538A" w:rsidRPr="006F212A">
        <w:instrText xml:space="preserve"> REF _Ref71315171 \h </w:instrText>
      </w:r>
      <w:r w:rsidR="006F212A">
        <w:instrText xml:space="preserve"> \* MERGEFORMAT </w:instrText>
      </w:r>
      <w:r w:rsidR="003B538A" w:rsidRPr="006F212A">
        <w:fldChar w:fldCharType="separate"/>
      </w:r>
      <w:r w:rsidR="00166C94" w:rsidRPr="006F212A">
        <w:t>Функция 00.00.01.03 «Рабочее место участника согласования»</w:t>
      </w:r>
      <w:r w:rsidR="003B538A" w:rsidRPr="006F212A">
        <w:fldChar w:fldCharType="end"/>
      </w:r>
      <w:r w:rsidRPr="006F212A">
        <w:t>.</w:t>
      </w:r>
    </w:p>
    <w:p w:rsidR="00B20AE4" w:rsidRPr="006F212A" w:rsidRDefault="00B20AE4" w:rsidP="00DD177D">
      <w:pPr>
        <w:pStyle w:val="51"/>
      </w:pPr>
      <w:bookmarkStart w:id="284" w:name="_Ref76655759"/>
      <w:r w:rsidRPr="006F212A">
        <w:t xml:space="preserve">Функция </w:t>
      </w:r>
      <w:r w:rsidR="00036308" w:rsidRPr="006F212A">
        <w:t>02.06.01.0</w:t>
      </w:r>
      <w:r w:rsidR="00036308" w:rsidRPr="006F212A">
        <w:rPr>
          <w:lang w:val="en-US"/>
        </w:rPr>
        <w:t>3</w:t>
      </w:r>
      <w:r w:rsidR="00036308" w:rsidRPr="006F212A">
        <w:t xml:space="preserve"> </w:t>
      </w:r>
      <w:r w:rsidRPr="006F212A">
        <w:t>«</w:t>
      </w:r>
      <w:r w:rsidR="0081699E" w:rsidRPr="006F212A">
        <w:t>Дополнительное согласование ИПР»</w:t>
      </w:r>
      <w:bookmarkEnd w:id="284"/>
    </w:p>
    <w:p w:rsidR="00350EED" w:rsidRPr="006F212A" w:rsidRDefault="00350EED" w:rsidP="00350EED">
      <w:pPr>
        <w:pStyle w:val="af6"/>
      </w:pPr>
      <w:r w:rsidRPr="006F212A">
        <w:t xml:space="preserve">Система </w:t>
      </w:r>
      <w:r w:rsidR="003E20A2" w:rsidRPr="006F212A">
        <w:t>позволяет</w:t>
      </w:r>
      <w:r w:rsidRPr="006F212A">
        <w:t>:</w:t>
      </w:r>
    </w:p>
    <w:p w:rsidR="0081699E" w:rsidRPr="006F212A" w:rsidRDefault="0081699E" w:rsidP="00864BC2">
      <w:pPr>
        <w:pStyle w:val="19"/>
      </w:pPr>
      <w:r w:rsidRPr="006F212A">
        <w:t>автоматически расписывать документ на дополнительное согласование</w:t>
      </w:r>
      <w:r w:rsidR="00DD67D7" w:rsidRPr="006F212A">
        <w:t xml:space="preserve"> подчинённым согласующего лица согласно справочнику </w:t>
      </w:r>
      <w:r w:rsidR="00C762CE" w:rsidRPr="006F212A">
        <w:t>организационной структуры;</w:t>
      </w:r>
    </w:p>
    <w:p w:rsidR="00C762CE" w:rsidRPr="006F212A" w:rsidRDefault="00C762CE" w:rsidP="00864BC2">
      <w:pPr>
        <w:pStyle w:val="19"/>
      </w:pPr>
      <w:r w:rsidRPr="006F212A">
        <w:t>автоматически устанавливать регламентный срок согласования согласно календарю цикла инвестиционного планирования;</w:t>
      </w:r>
    </w:p>
    <w:p w:rsidR="00382264" w:rsidRPr="006F212A" w:rsidRDefault="00382264" w:rsidP="00864BC2">
      <w:pPr>
        <w:pStyle w:val="19"/>
      </w:pPr>
      <w:r w:rsidRPr="006F212A">
        <w:t>следить за ходом исполнения дополнительного согласования;</w:t>
      </w:r>
    </w:p>
    <w:p w:rsidR="0018273A" w:rsidRPr="006F212A" w:rsidRDefault="00382264" w:rsidP="00864BC2">
      <w:pPr>
        <w:pStyle w:val="19"/>
      </w:pPr>
      <w:r w:rsidRPr="006F212A">
        <w:t>отзывать дополнительное согласование;</w:t>
      </w:r>
    </w:p>
    <w:p w:rsidR="0018273A" w:rsidRPr="006F212A" w:rsidRDefault="0018273A" w:rsidP="00864BC2">
      <w:pPr>
        <w:pStyle w:val="19"/>
      </w:pPr>
      <w:r w:rsidRPr="006F212A">
        <w:t xml:space="preserve">подтвердить решение, принятое </w:t>
      </w:r>
      <w:r w:rsidR="0099350C" w:rsidRPr="006F212A">
        <w:t>участниками</w:t>
      </w:r>
      <w:r w:rsidRPr="006F212A">
        <w:t xml:space="preserve"> дополнительного согласования;</w:t>
      </w:r>
    </w:p>
    <w:p w:rsidR="00B20AE4" w:rsidRPr="006F212A" w:rsidRDefault="0018273A" w:rsidP="00864BC2">
      <w:pPr>
        <w:pStyle w:val="19"/>
      </w:pPr>
      <w:r w:rsidRPr="006F212A">
        <w:t xml:space="preserve">отказаться от решения, принятого </w:t>
      </w:r>
      <w:r w:rsidR="0099350C" w:rsidRPr="006F212A">
        <w:t>участниками</w:t>
      </w:r>
      <w:r w:rsidRPr="006F212A">
        <w:t xml:space="preserve"> дополнительного согласования</w:t>
      </w:r>
      <w:r w:rsidR="00382264" w:rsidRPr="006F212A">
        <w:t>, приня</w:t>
      </w:r>
      <w:r w:rsidRPr="006F212A">
        <w:t>ть</w:t>
      </w:r>
      <w:r w:rsidR="00382264" w:rsidRPr="006F212A">
        <w:t xml:space="preserve"> новое решение и </w:t>
      </w:r>
      <w:r w:rsidRPr="006F212A">
        <w:t>оставить комментарий.</w:t>
      </w:r>
    </w:p>
    <w:p w:rsidR="00B908C2" w:rsidRPr="006F212A" w:rsidRDefault="00B908C2" w:rsidP="00DD177D">
      <w:pPr>
        <w:pStyle w:val="51"/>
      </w:pPr>
      <w:bookmarkStart w:id="285" w:name="_Ref76655754"/>
      <w:bookmarkStart w:id="286" w:name="_Ref76655774"/>
      <w:r w:rsidRPr="006F212A">
        <w:t xml:space="preserve">Функция </w:t>
      </w:r>
      <w:r w:rsidR="00036308" w:rsidRPr="006F212A">
        <w:t xml:space="preserve">02.06.01.04 </w:t>
      </w:r>
      <w:r w:rsidRPr="006F212A">
        <w:t>«Комментарии и замечания к ИПР»</w:t>
      </w:r>
      <w:bookmarkEnd w:id="285"/>
      <w:bookmarkEnd w:id="286"/>
    </w:p>
    <w:p w:rsidR="00350EED" w:rsidRPr="006F212A" w:rsidRDefault="00350EED" w:rsidP="00350EED">
      <w:pPr>
        <w:pStyle w:val="af6"/>
      </w:pPr>
      <w:r w:rsidRPr="006F212A">
        <w:t xml:space="preserve">Система </w:t>
      </w:r>
      <w:r w:rsidR="003E20A2" w:rsidRPr="006F212A">
        <w:t>позволяет</w:t>
      </w:r>
      <w:r w:rsidRPr="006F212A">
        <w:t>:</w:t>
      </w:r>
    </w:p>
    <w:p w:rsidR="00542947" w:rsidRPr="006F212A" w:rsidRDefault="00542947" w:rsidP="00864BC2">
      <w:pPr>
        <w:pStyle w:val="19"/>
      </w:pPr>
      <w:r w:rsidRPr="006F212A">
        <w:t xml:space="preserve">дать комментарии к </w:t>
      </w:r>
      <w:r w:rsidR="00E162D0" w:rsidRPr="006F212A">
        <w:t>ИПР</w:t>
      </w:r>
      <w:r w:rsidRPr="006F212A">
        <w:t>, видимые другим участникам согласования;</w:t>
      </w:r>
    </w:p>
    <w:p w:rsidR="00542947" w:rsidRPr="006F212A" w:rsidRDefault="00542947" w:rsidP="00864BC2">
      <w:pPr>
        <w:pStyle w:val="19"/>
      </w:pPr>
      <w:r w:rsidRPr="006F212A">
        <w:t xml:space="preserve">оставить замечания: </w:t>
      </w:r>
    </w:p>
    <w:p w:rsidR="00542947" w:rsidRPr="006F212A" w:rsidRDefault="00542947" w:rsidP="00864BC2">
      <w:pPr>
        <w:pStyle w:val="27"/>
      </w:pPr>
      <w:r w:rsidRPr="006F212A">
        <w:t>ко всей ИПР</w:t>
      </w:r>
      <w:r w:rsidR="00B12B74" w:rsidRPr="006F212A">
        <w:t xml:space="preserve"> в целом;</w:t>
      </w:r>
      <w:r w:rsidRPr="006F212A">
        <w:t xml:space="preserve"> </w:t>
      </w:r>
    </w:p>
    <w:p w:rsidR="00542947" w:rsidRPr="006F212A" w:rsidRDefault="00B12B74" w:rsidP="00864BC2">
      <w:pPr>
        <w:pStyle w:val="27"/>
      </w:pPr>
      <w:r w:rsidRPr="006F212A">
        <w:t>к источникам ИПР;</w:t>
      </w:r>
      <w:r w:rsidR="00542947" w:rsidRPr="006F212A">
        <w:t xml:space="preserve"> </w:t>
      </w:r>
    </w:p>
    <w:p w:rsidR="00542947" w:rsidRPr="006F212A" w:rsidRDefault="00542947" w:rsidP="00864BC2">
      <w:pPr>
        <w:pStyle w:val="27"/>
      </w:pPr>
      <w:r w:rsidRPr="006F212A">
        <w:t>к частям пояснительной записки к ИПР (цели ИПР, описание источников и т.п.)</w:t>
      </w:r>
      <w:r w:rsidR="00B12B74" w:rsidRPr="006F212A">
        <w:t>;</w:t>
      </w:r>
      <w:r w:rsidRPr="006F212A">
        <w:t xml:space="preserve"> </w:t>
      </w:r>
    </w:p>
    <w:p w:rsidR="00542947" w:rsidRPr="006F212A" w:rsidRDefault="00B12B74" w:rsidP="00864BC2">
      <w:pPr>
        <w:pStyle w:val="27"/>
      </w:pPr>
      <w:r w:rsidRPr="006F212A">
        <w:t xml:space="preserve">к отдельным </w:t>
      </w:r>
      <w:r w:rsidR="00AC6863" w:rsidRPr="006F212A">
        <w:t xml:space="preserve">полям и реквизитам </w:t>
      </w:r>
      <w:r w:rsidRPr="006F212A">
        <w:t>ИПКВ в ИПР;</w:t>
      </w:r>
      <w:r w:rsidR="00542947" w:rsidRPr="006F212A">
        <w:t xml:space="preserve"> </w:t>
      </w:r>
    </w:p>
    <w:p w:rsidR="00542947" w:rsidRPr="006F212A" w:rsidRDefault="00B12B74" w:rsidP="00864BC2">
      <w:pPr>
        <w:pStyle w:val="27"/>
      </w:pPr>
      <w:r w:rsidRPr="006F212A">
        <w:t>к обосновывающим материалам ИПКВ</w:t>
      </w:r>
      <w:r w:rsidR="00E162D0" w:rsidRPr="006F212A">
        <w:t>;</w:t>
      </w:r>
    </w:p>
    <w:p w:rsidR="00B908C2" w:rsidRPr="006F212A" w:rsidRDefault="001D5681" w:rsidP="00864BC2">
      <w:pPr>
        <w:pStyle w:val="19"/>
      </w:pPr>
      <w:r w:rsidRPr="006F212A">
        <w:t xml:space="preserve">организовать возврат ИПР в работу с любого этапа согласования при наличии замечаний и при отсутствии разрешения на корректировку в процессе согласования. </w:t>
      </w:r>
    </w:p>
    <w:p w:rsidR="00FB24F8" w:rsidRPr="006F212A" w:rsidRDefault="00FB24F8" w:rsidP="00DD177D">
      <w:pPr>
        <w:pStyle w:val="51"/>
      </w:pPr>
      <w:bookmarkStart w:id="287" w:name="_Toc71274522"/>
      <w:bookmarkStart w:id="288" w:name="_Ref76655692"/>
      <w:bookmarkStart w:id="289" w:name="_Ref76655696"/>
      <w:r w:rsidRPr="006F212A">
        <w:t xml:space="preserve">Функция </w:t>
      </w:r>
      <w:r w:rsidR="00036308" w:rsidRPr="006F212A">
        <w:t xml:space="preserve">02.06.01.05 </w:t>
      </w:r>
      <w:r w:rsidRPr="006F212A">
        <w:t>«Работа с замечаниями к ИПР»</w:t>
      </w:r>
      <w:bookmarkEnd w:id="287"/>
      <w:bookmarkEnd w:id="288"/>
      <w:bookmarkEnd w:id="289"/>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обеспечить возможность просмотра всех этапов согласования ИПР со списком согласующих и их замечаниями, выданными в результате согласования;</w:t>
      </w:r>
    </w:p>
    <w:p w:rsidR="00A430F3" w:rsidRPr="006F212A" w:rsidRDefault="00A430F3" w:rsidP="00864BC2">
      <w:pPr>
        <w:pStyle w:val="19"/>
      </w:pPr>
      <w:r w:rsidRPr="006F212A">
        <w:t xml:space="preserve">направить замечания и комментарии для ознакомления и устранения сотруднику, ответственному за предоставление информации, к которой дали замечание/комментарий в </w:t>
      </w:r>
      <w:r w:rsidR="00F431D1" w:rsidRPr="006F212A">
        <w:t>Систем</w:t>
      </w:r>
      <w:r w:rsidRPr="006F212A">
        <w:t>е;</w:t>
      </w:r>
    </w:p>
    <w:p w:rsidR="00FB24F8" w:rsidRPr="006F212A" w:rsidRDefault="00FB24F8" w:rsidP="00864BC2">
      <w:pPr>
        <w:pStyle w:val="19"/>
      </w:pPr>
      <w:r w:rsidRPr="006F212A">
        <w:t>поставить отметку о завершении отработки каждого конкретного замечания;</w:t>
      </w:r>
    </w:p>
    <w:p w:rsidR="007F0269" w:rsidRPr="006F212A" w:rsidRDefault="007F0269" w:rsidP="00864BC2">
      <w:pPr>
        <w:pStyle w:val="19"/>
      </w:pPr>
      <w:r w:rsidRPr="006F212A">
        <w:t>уведомить согласующего об устранении его замечания;</w:t>
      </w:r>
    </w:p>
    <w:p w:rsidR="00AA77F8" w:rsidRPr="006F212A" w:rsidRDefault="00AA77F8" w:rsidP="00864BC2">
      <w:pPr>
        <w:pStyle w:val="19"/>
      </w:pPr>
      <w:r w:rsidRPr="006F212A">
        <w:t>выгрузить в файл и вывести на печать перечень замечаний и пояснений по их отработке;</w:t>
      </w:r>
    </w:p>
    <w:p w:rsidR="00541A77" w:rsidRPr="006F212A" w:rsidRDefault="00541A77" w:rsidP="00864BC2">
      <w:pPr>
        <w:pStyle w:val="19"/>
      </w:pPr>
      <w:r w:rsidRPr="006F212A">
        <w:t>осуществить корректировку</w:t>
      </w:r>
      <w:r w:rsidR="0099350C" w:rsidRPr="006F212A">
        <w:t xml:space="preserve"> </w:t>
      </w:r>
      <w:r w:rsidR="00350EED" w:rsidRPr="006F212A">
        <w:t xml:space="preserve">в процессе </w:t>
      </w:r>
      <w:proofErr w:type="gramStart"/>
      <w:r w:rsidR="00350EED" w:rsidRPr="006F212A">
        <w:t>согласования</w:t>
      </w:r>
      <w:r w:rsidRPr="006F212A">
        <w:t>, в случае, если</w:t>
      </w:r>
      <w:proofErr w:type="gramEnd"/>
      <w:r w:rsidRPr="006F212A">
        <w:t xml:space="preserve"> выдано </w:t>
      </w:r>
      <w:r w:rsidR="0065646E" w:rsidRPr="006F212A">
        <w:t>соответствующее</w:t>
      </w:r>
      <w:r w:rsidRPr="006F212A">
        <w:t xml:space="preserve"> разрешение;</w:t>
      </w:r>
    </w:p>
    <w:p w:rsidR="00FB24F8" w:rsidRPr="006F212A" w:rsidRDefault="00FB24F8" w:rsidP="00864BC2">
      <w:pPr>
        <w:pStyle w:val="19"/>
      </w:pPr>
      <w:r w:rsidRPr="006F212A">
        <w:t>обеспечить доступность комментария пользователя всем участникам согласования</w:t>
      </w:r>
      <w:r w:rsidR="00FD7DE6" w:rsidRPr="006F212A">
        <w:t>;</w:t>
      </w:r>
    </w:p>
    <w:p w:rsidR="00BB690C" w:rsidRPr="006F212A" w:rsidRDefault="00630827" w:rsidP="00036308">
      <w:pPr>
        <w:pStyle w:val="af6"/>
      </w:pPr>
      <w:r w:rsidRPr="006F212A">
        <w:t>.</w:t>
      </w:r>
      <w:r w:rsidR="00BB690C" w:rsidRPr="006F212A">
        <w:br w:type="page"/>
      </w:r>
    </w:p>
    <w:p w:rsidR="00FB24F8" w:rsidRPr="006F212A" w:rsidRDefault="00FB24F8" w:rsidP="006F28F1">
      <w:pPr>
        <w:pStyle w:val="21"/>
      </w:pPr>
      <w:bookmarkStart w:id="290" w:name="_Toc71274542"/>
      <w:bookmarkStart w:id="291" w:name="_Ref76655940"/>
      <w:bookmarkStart w:id="292" w:name="_Ref76655950"/>
      <w:bookmarkStart w:id="293" w:name="_Toc78285433"/>
      <w:bookmarkStart w:id="294" w:name="_Toc196215661"/>
      <w:r w:rsidRPr="006F212A">
        <w:t xml:space="preserve">Процесс 03 Оперативное перераспределение средств </w:t>
      </w:r>
      <w:bookmarkEnd w:id="290"/>
      <w:r w:rsidR="0022568E" w:rsidRPr="006F212A">
        <w:t>ИПР</w:t>
      </w:r>
      <w:bookmarkEnd w:id="291"/>
      <w:bookmarkEnd w:id="292"/>
      <w:bookmarkEnd w:id="293"/>
      <w:bookmarkEnd w:id="294"/>
    </w:p>
    <w:p w:rsidR="00D66D88" w:rsidRPr="006F212A" w:rsidRDefault="00D66D88" w:rsidP="00D66D88">
      <w:pPr>
        <w:pStyle w:val="af6"/>
      </w:pPr>
      <w:r w:rsidRPr="006F212A">
        <w:t>Оперативное перераспределение средств инвестиционной программы происходит при наличии следующих оснований:</w:t>
      </w:r>
    </w:p>
    <w:p w:rsidR="00D66D88" w:rsidRPr="006F212A" w:rsidRDefault="00D66D88" w:rsidP="00B22845">
      <w:pPr>
        <w:pStyle w:val="af6"/>
        <w:numPr>
          <w:ilvl w:val="0"/>
          <w:numId w:val="42"/>
        </w:numPr>
      </w:pPr>
      <w:r w:rsidRPr="006F212A">
        <w:t xml:space="preserve">Появление новых ИПКВ, не вошедших в утверждённую ИПР и требующих закупки в первый год исполнения ИПР. К этому случаю также относятся ситуации, когда расходы по покупке оборудования признаются капитальными и должны быть включены в отчёт по исполнению инвестиционной программы. </w:t>
      </w:r>
    </w:p>
    <w:p w:rsidR="00D66D88" w:rsidRPr="006F212A" w:rsidRDefault="00D66D88" w:rsidP="00B22845">
      <w:pPr>
        <w:pStyle w:val="af6"/>
        <w:numPr>
          <w:ilvl w:val="0"/>
          <w:numId w:val="42"/>
        </w:numPr>
      </w:pPr>
      <w:r w:rsidRPr="006F212A">
        <w:t>Увеличение бюджета ИПКВ, вошедшего в утверждённую ИПР, при проведении закупочных процедур и необходимость подтвердить наличие источников.</w:t>
      </w:r>
      <w:r w:rsidR="001B2095" w:rsidRPr="006F212A">
        <w:t xml:space="preserve"> Также заявки на ОПС могут создаваться в случаях, когда срок реализации планируемого ИПКВ в ИПР на год </w:t>
      </w:r>
      <w:r w:rsidR="00A074AD" w:rsidRPr="006F212A">
        <w:t>[</w:t>
      </w:r>
      <w:r w:rsidR="001B2095" w:rsidRPr="006F212A">
        <w:t>N+1</w:t>
      </w:r>
      <w:r w:rsidR="00A074AD" w:rsidRPr="006F212A">
        <w:t>]</w:t>
      </w:r>
      <w:r w:rsidR="001B2095" w:rsidRPr="006F212A">
        <w:t>, но закупку нужно провести в текущем году.</w:t>
      </w:r>
    </w:p>
    <w:p w:rsidR="00D66D88" w:rsidRPr="006F212A" w:rsidRDefault="00D66D88" w:rsidP="00D66D88">
      <w:pPr>
        <w:pStyle w:val="af6"/>
        <w:rPr>
          <w:lang w:eastAsia="ru-RU"/>
        </w:rPr>
      </w:pPr>
      <w:r w:rsidRPr="006F212A">
        <w:rPr>
          <w:lang w:eastAsia="ru-RU"/>
        </w:rPr>
        <w:t>Перед тем, как оформить заявку на ОПС, пользователь должен предварительно создать карточку ИПКВ (для нового ИПКВ), либо создать новую версию ИПКВ (для ИПКВ, вошедшего в утверждённую ИПР), заполнить всю необходимую информацию и подготовить обосновывающие материалы. После этого новый ИПКВ должен быть согласован.</w:t>
      </w:r>
      <w:r w:rsidR="00FD2249" w:rsidRPr="006F212A">
        <w:rPr>
          <w:lang w:eastAsia="ru-RU"/>
        </w:rPr>
        <w:t xml:space="preserve"> </w:t>
      </w:r>
    </w:p>
    <w:p w:rsidR="00831C6B" w:rsidRPr="006F212A" w:rsidRDefault="009D2EBD" w:rsidP="00D66D88">
      <w:pPr>
        <w:pStyle w:val="af6"/>
        <w:rPr>
          <w:lang w:eastAsia="ru-RU"/>
        </w:rPr>
      </w:pPr>
      <w:r w:rsidRPr="006F212A">
        <w:rPr>
          <w:lang w:eastAsia="ru-RU"/>
        </w:rPr>
        <w:t xml:space="preserve">Если перераспределение средств осуществляется за счёт экономии </w:t>
      </w:r>
      <w:r w:rsidR="005C55EB" w:rsidRPr="006F212A">
        <w:rPr>
          <w:lang w:eastAsia="ru-RU"/>
        </w:rPr>
        <w:t>в результате реализации</w:t>
      </w:r>
      <w:r w:rsidR="00F01C92" w:rsidRPr="006F212A">
        <w:rPr>
          <w:lang w:eastAsia="ru-RU"/>
        </w:rPr>
        <w:t xml:space="preserve"> ИПКВ, экономии в результате отказа или переноса ИПКВ, то предварительно для таких ИПКВ необходимо провести процедуру </w:t>
      </w:r>
      <w:r w:rsidR="003E5DC1" w:rsidRPr="006F212A">
        <w:rPr>
          <w:lang w:eastAsia="ru-RU"/>
        </w:rPr>
        <w:t>вы</w:t>
      </w:r>
      <w:r w:rsidR="00F01C92" w:rsidRPr="006F212A">
        <w:rPr>
          <w:lang w:eastAsia="ru-RU"/>
        </w:rPr>
        <w:t>свобождения источников</w:t>
      </w:r>
      <w:r w:rsidR="00B30469" w:rsidRPr="006F212A">
        <w:rPr>
          <w:lang w:eastAsia="ru-RU"/>
        </w:rPr>
        <w:t>.</w:t>
      </w:r>
      <w:r w:rsidR="000F6056" w:rsidRPr="006F212A">
        <w:rPr>
          <w:lang w:eastAsia="ru-RU"/>
        </w:rPr>
        <w:t xml:space="preserve"> </w:t>
      </w:r>
      <w:r w:rsidR="00831C6B" w:rsidRPr="006F212A">
        <w:rPr>
          <w:lang w:eastAsia="ru-RU"/>
        </w:rPr>
        <w:t xml:space="preserve">Высвобожденные источники формируются для ДО (на исполнительный аппарат ДО). </w:t>
      </w:r>
    </w:p>
    <w:p w:rsidR="00D66D88" w:rsidRPr="006F212A" w:rsidRDefault="00B30469" w:rsidP="00D66D88">
      <w:pPr>
        <w:pStyle w:val="af6"/>
        <w:rPr>
          <w:lang w:eastAsia="ru-RU"/>
        </w:rPr>
      </w:pPr>
      <w:r w:rsidRPr="006F212A">
        <w:rPr>
          <w:lang w:eastAsia="ru-RU"/>
        </w:rPr>
        <w:t>Для каждого ИПКВ, которому требуется ОПС, в</w:t>
      </w:r>
      <w:r w:rsidR="00D66D88" w:rsidRPr="006F212A">
        <w:rPr>
          <w:lang w:eastAsia="ru-RU"/>
        </w:rPr>
        <w:t xml:space="preserve"> </w:t>
      </w:r>
      <w:r w:rsidR="00F431D1" w:rsidRPr="006F212A">
        <w:rPr>
          <w:lang w:eastAsia="ru-RU"/>
        </w:rPr>
        <w:t>Систем</w:t>
      </w:r>
      <w:r w:rsidR="00D66D88" w:rsidRPr="006F212A">
        <w:rPr>
          <w:lang w:eastAsia="ru-RU"/>
        </w:rPr>
        <w:t xml:space="preserve">е создаётся заявка на ОПС. В заявке указывается </w:t>
      </w:r>
      <w:r w:rsidRPr="006F212A">
        <w:rPr>
          <w:lang w:eastAsia="ru-RU"/>
        </w:rPr>
        <w:t>основание для ОПС</w:t>
      </w:r>
      <w:r w:rsidR="00D66D88" w:rsidRPr="006F212A">
        <w:rPr>
          <w:lang w:eastAsia="ru-RU"/>
        </w:rPr>
        <w:t xml:space="preserve">, </w:t>
      </w:r>
      <w:r w:rsidRPr="006F212A">
        <w:rPr>
          <w:lang w:eastAsia="ru-RU"/>
        </w:rPr>
        <w:t>выбирается</w:t>
      </w:r>
      <w:r w:rsidR="006D2B55" w:rsidRPr="006F212A">
        <w:rPr>
          <w:lang w:eastAsia="ru-RU"/>
        </w:rPr>
        <w:t xml:space="preserve"> </w:t>
      </w:r>
      <w:r w:rsidR="00D66D88" w:rsidRPr="006F212A">
        <w:rPr>
          <w:lang w:eastAsia="ru-RU"/>
        </w:rPr>
        <w:t xml:space="preserve">ИПКВ, </w:t>
      </w:r>
      <w:r w:rsidRPr="006F212A">
        <w:rPr>
          <w:lang w:eastAsia="ru-RU"/>
        </w:rPr>
        <w:t xml:space="preserve">требующий </w:t>
      </w:r>
      <w:r w:rsidR="00D66D88" w:rsidRPr="006F212A">
        <w:rPr>
          <w:lang w:eastAsia="ru-RU"/>
        </w:rPr>
        <w:t xml:space="preserve">перераспределения средств, </w:t>
      </w:r>
      <w:r w:rsidRPr="006F212A">
        <w:rPr>
          <w:lang w:eastAsia="ru-RU"/>
        </w:rPr>
        <w:t>указывается</w:t>
      </w:r>
      <w:r w:rsidR="00003492" w:rsidRPr="006F212A">
        <w:rPr>
          <w:lang w:eastAsia="ru-RU"/>
        </w:rPr>
        <w:t>, за счёт чего осуществляется перераспределение</w:t>
      </w:r>
      <w:r w:rsidR="00D66D88" w:rsidRPr="006F212A">
        <w:rPr>
          <w:lang w:eastAsia="ru-RU"/>
        </w:rPr>
        <w:t xml:space="preserve">. </w:t>
      </w:r>
    </w:p>
    <w:p w:rsidR="00D66D88" w:rsidRPr="006F212A" w:rsidRDefault="00D66D88" w:rsidP="00D66D88">
      <w:pPr>
        <w:pStyle w:val="af6"/>
        <w:rPr>
          <w:lang w:eastAsia="ru-RU"/>
        </w:rPr>
      </w:pPr>
      <w:r w:rsidRPr="006F212A">
        <w:rPr>
          <w:lang w:eastAsia="ru-RU"/>
        </w:rPr>
        <w:t>ОПС может осуществляться</w:t>
      </w:r>
      <w:r w:rsidR="006206F7" w:rsidRPr="006F212A">
        <w:rPr>
          <w:lang w:eastAsia="ru-RU"/>
        </w:rPr>
        <w:t xml:space="preserve"> (в порядке приоритета)</w:t>
      </w:r>
      <w:r w:rsidRPr="006F212A">
        <w:rPr>
          <w:lang w:eastAsia="ru-RU"/>
        </w:rPr>
        <w:t>:</w:t>
      </w:r>
    </w:p>
    <w:p w:rsidR="00D66D88" w:rsidRPr="006F212A" w:rsidRDefault="00D66D88" w:rsidP="00D70A05">
      <w:pPr>
        <w:pStyle w:val="19"/>
      </w:pPr>
      <w:r w:rsidRPr="006F212A">
        <w:t>за счет резерва ИПР;</w:t>
      </w:r>
    </w:p>
    <w:p w:rsidR="00D66D88" w:rsidRPr="006F212A" w:rsidRDefault="00D66D88" w:rsidP="00D70A05">
      <w:pPr>
        <w:pStyle w:val="19"/>
      </w:pPr>
      <w:r w:rsidRPr="006F212A">
        <w:t xml:space="preserve">за счёт </w:t>
      </w:r>
      <w:r w:rsidR="00DD1058" w:rsidRPr="006F212A">
        <w:t xml:space="preserve">перераспределения средств с других </w:t>
      </w:r>
      <w:r w:rsidR="00AB415B" w:rsidRPr="006F212A">
        <w:t>ИПКВ</w:t>
      </w:r>
      <w:r w:rsidR="00EB1202" w:rsidRPr="006F212A">
        <w:t xml:space="preserve"> </w:t>
      </w:r>
      <w:r w:rsidR="00003492" w:rsidRPr="006F212A">
        <w:t>(высвобожденные источники ИПР)</w:t>
      </w:r>
      <w:r w:rsidRPr="006F212A">
        <w:t>;</w:t>
      </w:r>
    </w:p>
    <w:p w:rsidR="00D66D88" w:rsidRPr="006F212A" w:rsidRDefault="00D66D88" w:rsidP="00D70A05">
      <w:pPr>
        <w:pStyle w:val="19"/>
      </w:pPr>
      <w:r w:rsidRPr="006F212A">
        <w:t>за счет дополнительных источников сверх объемов, предусмотренных ИПР.</w:t>
      </w:r>
    </w:p>
    <w:p w:rsidR="003A0B70" w:rsidRPr="006F212A" w:rsidRDefault="003A0B70" w:rsidP="00D66D88">
      <w:pPr>
        <w:pStyle w:val="af6"/>
      </w:pPr>
      <w:r w:rsidRPr="006F212A">
        <w:t xml:space="preserve">Формируется </w:t>
      </w:r>
      <w:r w:rsidR="006D754A" w:rsidRPr="006F212A">
        <w:t>пояснительная записка</w:t>
      </w:r>
      <w:r w:rsidRPr="006F212A">
        <w:t xml:space="preserve"> к ОПС. </w:t>
      </w:r>
      <w:r w:rsidRPr="006F212A">
        <w:rPr>
          <w:lang w:eastAsia="ru-RU"/>
        </w:rPr>
        <w:t>Для новых ИПКВ в ПЗ к ОПС включаются пояснения о причинах не включения ИПКВ в ИПР</w:t>
      </w:r>
      <w:r w:rsidR="008E5C5B" w:rsidRPr="006F212A">
        <w:t xml:space="preserve"> в плановом порядке (в т.</w:t>
      </w:r>
      <w:r w:rsidR="00EB1202" w:rsidRPr="006F212A">
        <w:t xml:space="preserve"> </w:t>
      </w:r>
      <w:r w:rsidR="008E5C5B" w:rsidRPr="006F212A">
        <w:t>ч. причины невозможности включения в плановую среднесрочную ИПР нового цикла планирования)</w:t>
      </w:r>
      <w:r w:rsidR="001D2FE7" w:rsidRPr="006F212A">
        <w:rPr>
          <w:lang w:eastAsia="ru-RU"/>
        </w:rPr>
        <w:t xml:space="preserve">, </w:t>
      </w:r>
      <w:r w:rsidR="008E5C5B" w:rsidRPr="006F212A">
        <w:rPr>
          <w:lang w:eastAsia="ru-RU"/>
        </w:rPr>
        <w:t xml:space="preserve">а также </w:t>
      </w:r>
      <w:r w:rsidR="001D2FE7" w:rsidRPr="006F212A">
        <w:rPr>
          <w:lang w:eastAsia="ru-RU"/>
        </w:rPr>
        <w:t xml:space="preserve">пояснения </w:t>
      </w:r>
      <w:r w:rsidR="001D2FE7" w:rsidRPr="006F212A">
        <w:t>срочности и основание для проведени</w:t>
      </w:r>
      <w:r w:rsidR="007153F2" w:rsidRPr="006F212A">
        <w:t>я</w:t>
      </w:r>
      <w:r w:rsidR="001D2FE7" w:rsidRPr="006F212A">
        <w:t xml:space="preserve"> внеплановой закупки</w:t>
      </w:r>
      <w:r w:rsidRPr="006F212A">
        <w:rPr>
          <w:lang w:eastAsia="ru-RU"/>
        </w:rPr>
        <w:t xml:space="preserve">. </w:t>
      </w:r>
    </w:p>
    <w:p w:rsidR="008864BE" w:rsidRPr="006F212A" w:rsidRDefault="00D66D88" w:rsidP="00771FF2">
      <w:pPr>
        <w:pStyle w:val="af6"/>
        <w:rPr>
          <w:lang w:eastAsia="ru-RU"/>
        </w:rPr>
      </w:pPr>
      <w:r w:rsidRPr="006F212A">
        <w:t xml:space="preserve">После того, </w:t>
      </w:r>
      <w:r w:rsidRPr="006F212A">
        <w:rPr>
          <w:lang w:eastAsia="ru-RU"/>
        </w:rPr>
        <w:t>как</w:t>
      </w:r>
      <w:r w:rsidRPr="006F212A">
        <w:t xml:space="preserve"> заявка на ОПС сформирована, она может быть направлена на согласование. </w:t>
      </w:r>
      <w:r w:rsidR="005F40B5" w:rsidRPr="006F212A">
        <w:rPr>
          <w:lang w:eastAsia="ru-RU"/>
        </w:rPr>
        <w:t xml:space="preserve">В Системе ведётся реестр всех заявок на ОПС, в котором отображаются все заявки на ОПС </w:t>
      </w:r>
      <w:r w:rsidR="00D01B1B" w:rsidRPr="006F212A">
        <w:rPr>
          <w:lang w:eastAsia="ru-RU"/>
        </w:rPr>
        <w:t xml:space="preserve">всех ДО </w:t>
      </w:r>
      <w:r w:rsidR="005F40B5" w:rsidRPr="006F212A">
        <w:rPr>
          <w:lang w:eastAsia="ru-RU"/>
        </w:rPr>
        <w:t>за указанный период</w:t>
      </w:r>
      <w:r w:rsidR="00D01B1B" w:rsidRPr="006F212A">
        <w:rPr>
          <w:lang w:eastAsia="ru-RU"/>
        </w:rPr>
        <w:t>.</w:t>
      </w:r>
      <w:r w:rsidR="005F40B5" w:rsidRPr="006F212A">
        <w:rPr>
          <w:lang w:eastAsia="ru-RU"/>
        </w:rPr>
        <w:t xml:space="preserve"> </w:t>
      </w:r>
    </w:p>
    <w:p w:rsidR="008864BE" w:rsidRPr="006F212A" w:rsidRDefault="008864BE">
      <w:pPr>
        <w:spacing w:after="200" w:line="276" w:lineRule="auto"/>
        <w:rPr>
          <w:kern w:val="22"/>
          <w:lang w:eastAsia="ru-RU"/>
        </w:rPr>
      </w:pPr>
      <w:r w:rsidRPr="006F212A">
        <w:rPr>
          <w:lang w:eastAsia="ru-RU"/>
        </w:rPr>
        <w:br w:type="page"/>
      </w:r>
    </w:p>
    <w:p w:rsidR="00FB24F8" w:rsidRPr="006F212A" w:rsidRDefault="00FB24F8" w:rsidP="001D4B68">
      <w:pPr>
        <w:pStyle w:val="32"/>
      </w:pPr>
      <w:bookmarkStart w:id="295" w:name="_Toc71274543"/>
      <w:bookmarkStart w:id="296" w:name="_Toc78285434"/>
      <w:bookmarkStart w:id="297" w:name="_Toc196215662"/>
      <w:r w:rsidRPr="006F212A">
        <w:t>Подпроцесс 03.01 Формирование заявки на ОПС</w:t>
      </w:r>
      <w:bookmarkEnd w:id="295"/>
      <w:bookmarkEnd w:id="296"/>
      <w:bookmarkEnd w:id="297"/>
    </w:p>
    <w:p w:rsidR="00FB24F8" w:rsidRPr="006F212A" w:rsidRDefault="00FB24F8" w:rsidP="001D4B68">
      <w:pPr>
        <w:pStyle w:val="41"/>
      </w:pPr>
      <w:bookmarkStart w:id="298" w:name="_Toc71274544"/>
      <w:r w:rsidRPr="006F212A">
        <w:t>Шаг 03.01.01 Подготовка к созданию заявки на ОПС</w:t>
      </w:r>
      <w:bookmarkEnd w:id="298"/>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33</w:t>
      </w:r>
      <w:r w:rsidRPr="006F212A">
        <w:rPr>
          <w:noProof/>
        </w:rPr>
        <w:fldChar w:fldCharType="end"/>
      </w:r>
      <w:r w:rsidRPr="006F212A">
        <w:t xml:space="preserve">. Описание шага подпроцесса 03.01.01 </w:t>
      </w:r>
      <w:r w:rsidR="00571303" w:rsidRPr="006F212A">
        <w:t>Подготовка к созданию заявки на ОПС</w:t>
      </w:r>
    </w:p>
    <w:tbl>
      <w:tblPr>
        <w:tblStyle w:val="af8"/>
        <w:tblW w:w="9464" w:type="dxa"/>
        <w:tblLook w:val="04A0" w:firstRow="1" w:lastRow="0" w:firstColumn="1" w:lastColumn="0" w:noHBand="0" w:noVBand="1"/>
      </w:tblPr>
      <w:tblGrid>
        <w:gridCol w:w="3397"/>
        <w:gridCol w:w="6067"/>
      </w:tblGrid>
      <w:tr w:rsidR="00FB24F8" w:rsidRPr="006F212A" w:rsidTr="00D70A05">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D70A05">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Наличие основания для ОПС</w:t>
            </w:r>
          </w:p>
        </w:tc>
      </w:tr>
      <w:tr w:rsidR="00FB24F8" w:rsidRPr="006F212A" w:rsidTr="00D70A05">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Инициатор</w:t>
            </w:r>
            <w:r w:rsidR="00E005EF" w:rsidRPr="006F212A">
              <w:rPr>
                <w:lang w:eastAsia="ru-RU"/>
              </w:rPr>
              <w:t xml:space="preserve"> ИПКВ</w:t>
            </w:r>
          </w:p>
        </w:tc>
      </w:tr>
      <w:tr w:rsidR="00FB24F8" w:rsidRPr="006F212A" w:rsidTr="00D70A05">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Информация о необходимости ОПС</w:t>
            </w:r>
          </w:p>
        </w:tc>
      </w:tr>
      <w:tr w:rsidR="00FB24F8" w:rsidRPr="006F212A" w:rsidTr="00D70A05">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A00230" w:rsidRPr="006F212A" w:rsidRDefault="00A00230" w:rsidP="000D6262">
            <w:pPr>
              <w:pStyle w:val="121"/>
              <w:rPr>
                <w:lang w:eastAsia="ru-RU"/>
              </w:rPr>
            </w:pPr>
            <w:r w:rsidRPr="006F212A">
              <w:rPr>
                <w:lang w:eastAsia="ru-RU"/>
              </w:rPr>
              <w:t>Новый ИПКВ введен и согласован</w:t>
            </w:r>
          </w:p>
          <w:p w:rsidR="00A00230" w:rsidRPr="006F212A" w:rsidRDefault="00A00230" w:rsidP="000D6262">
            <w:pPr>
              <w:pStyle w:val="121"/>
              <w:rPr>
                <w:lang w:eastAsia="ru-RU"/>
              </w:rPr>
            </w:pPr>
            <w:r w:rsidRPr="006F212A">
              <w:rPr>
                <w:lang w:eastAsia="ru-RU"/>
              </w:rPr>
              <w:t>ИПКВ с обновлёнными данными</w:t>
            </w:r>
          </w:p>
          <w:p w:rsidR="00A00230" w:rsidRPr="006F212A" w:rsidRDefault="00A00230" w:rsidP="000D6262">
            <w:pPr>
              <w:pStyle w:val="121"/>
              <w:rPr>
                <w:lang w:eastAsia="ru-RU"/>
              </w:rPr>
            </w:pPr>
            <w:r w:rsidRPr="006F212A">
              <w:rPr>
                <w:lang w:eastAsia="ru-RU"/>
              </w:rPr>
              <w:t>ЗНИ согласован</w:t>
            </w:r>
          </w:p>
          <w:p w:rsidR="00FB24F8" w:rsidRPr="006F212A" w:rsidRDefault="00A00230" w:rsidP="000D6262">
            <w:pPr>
              <w:pStyle w:val="121"/>
              <w:rPr>
                <w:lang w:eastAsia="ru-RU"/>
              </w:rPr>
            </w:pPr>
            <w:r w:rsidRPr="006F212A">
              <w:rPr>
                <w:lang w:eastAsia="ru-RU"/>
              </w:rPr>
              <w:t>Источники ИПР высвобождены</w:t>
            </w:r>
          </w:p>
        </w:tc>
      </w:tr>
    </w:tbl>
    <w:p w:rsidR="00FB24F8" w:rsidRPr="006F212A" w:rsidRDefault="00FB24F8" w:rsidP="00FB24F8">
      <w:pPr>
        <w:pStyle w:val="af6"/>
      </w:pPr>
      <w:r w:rsidRPr="006F212A">
        <w:t xml:space="preserve">На этом шаге пользователь, в зависимости от основания для ОПС, совершает следующие действия в </w:t>
      </w:r>
      <w:r w:rsidR="00F431D1" w:rsidRPr="006F212A">
        <w:t>Систем</w:t>
      </w:r>
      <w:r w:rsidRPr="006F212A">
        <w:t xml:space="preserve">е: </w:t>
      </w:r>
    </w:p>
    <w:p w:rsidR="00FB24F8" w:rsidRPr="006F212A" w:rsidRDefault="00FB24F8" w:rsidP="00B22845">
      <w:pPr>
        <w:pStyle w:val="af6"/>
        <w:numPr>
          <w:ilvl w:val="0"/>
          <w:numId w:val="43"/>
        </w:numPr>
        <w:spacing w:before="0"/>
        <w:ind w:left="1066" w:hanging="357"/>
      </w:pPr>
      <w:r w:rsidRPr="006F212A">
        <w:t xml:space="preserve">Создаёт новый ИПКВ в </w:t>
      </w:r>
      <w:r w:rsidR="00F431D1" w:rsidRPr="006F212A">
        <w:t>Систем</w:t>
      </w:r>
      <w:r w:rsidRPr="006F212A">
        <w:t>е, заполняет всю необходимую информацию и подготавливает обосновывающие материалы. После этого отправляет ИПКВ на согласование</w:t>
      </w:r>
      <w:r w:rsidR="00C51F4A" w:rsidRPr="006F212A">
        <w:t xml:space="preserve"> по </w:t>
      </w:r>
      <w:proofErr w:type="spellStart"/>
      <w:r w:rsidR="00C51F4A" w:rsidRPr="006F212A">
        <w:t>преднастроенному</w:t>
      </w:r>
      <w:proofErr w:type="spellEnd"/>
      <w:r w:rsidR="00C51F4A" w:rsidRPr="006F212A">
        <w:t xml:space="preserve"> маршруту (см. п. </w:t>
      </w:r>
      <w:r w:rsidR="00C51F4A" w:rsidRPr="006F212A">
        <w:fldChar w:fldCharType="begin"/>
      </w:r>
      <w:r w:rsidR="00C51F4A" w:rsidRPr="006F212A">
        <w:instrText xml:space="preserve"> REF _Ref72310114 \r \h </w:instrText>
      </w:r>
      <w:r w:rsidR="006F212A">
        <w:instrText xml:space="preserve"> \* MERGEFORMAT </w:instrText>
      </w:r>
      <w:r w:rsidR="00C51F4A" w:rsidRPr="006F212A">
        <w:fldChar w:fldCharType="separate"/>
      </w:r>
      <w:r w:rsidR="00166C94" w:rsidRPr="006F212A">
        <w:t>4.1.2</w:t>
      </w:r>
      <w:r w:rsidR="00C51F4A" w:rsidRPr="006F212A">
        <w:fldChar w:fldCharType="end"/>
      </w:r>
      <w:r w:rsidR="00C51F4A" w:rsidRPr="006F212A">
        <w:t xml:space="preserve"> </w:t>
      </w:r>
      <w:r w:rsidR="00C51F4A" w:rsidRPr="006F212A">
        <w:fldChar w:fldCharType="begin"/>
      </w:r>
      <w:r w:rsidR="00C51F4A" w:rsidRPr="006F212A">
        <w:instrText xml:space="preserve"> REF _Ref72310119 \h </w:instrText>
      </w:r>
      <w:r w:rsidR="006F212A">
        <w:instrText xml:space="preserve"> \* MERGEFORMAT </w:instrText>
      </w:r>
      <w:r w:rsidR="00C51F4A" w:rsidRPr="006F212A">
        <w:fldChar w:fldCharType="separate"/>
      </w:r>
      <w:r w:rsidR="00166C94" w:rsidRPr="006F212A">
        <w:t>Подпроцесс 01.02 Согласование ИПКВ</w:t>
      </w:r>
      <w:r w:rsidR="00C51F4A" w:rsidRPr="006F212A">
        <w:fldChar w:fldCharType="end"/>
      </w:r>
      <w:r w:rsidR="00C51F4A" w:rsidRPr="006F212A">
        <w:t>)</w:t>
      </w:r>
      <w:r w:rsidRPr="006F212A">
        <w:t xml:space="preserve">, при необходимости, отрабатывает замечания. </w:t>
      </w:r>
    </w:p>
    <w:p w:rsidR="00EE61C9" w:rsidRPr="006F212A" w:rsidRDefault="00EE61C9" w:rsidP="00B22845">
      <w:pPr>
        <w:pStyle w:val="af6"/>
        <w:numPr>
          <w:ilvl w:val="0"/>
          <w:numId w:val="43"/>
        </w:numPr>
        <w:spacing w:before="0"/>
      </w:pPr>
      <w:r w:rsidRPr="006F212A">
        <w:t xml:space="preserve">Создаёт новую версию ИПКВ в </w:t>
      </w:r>
      <w:r w:rsidR="00F431D1" w:rsidRPr="006F212A">
        <w:t>Систем</w:t>
      </w:r>
      <w:r w:rsidRPr="006F212A">
        <w:t xml:space="preserve">е; отражает увеличение бюджета, заполняет всю необходимую информацию и подготавливает обосновывающие материалы. </w:t>
      </w:r>
    </w:p>
    <w:p w:rsidR="00FB24F8" w:rsidRPr="006F212A" w:rsidRDefault="006B5D05" w:rsidP="00B22845">
      <w:pPr>
        <w:pStyle w:val="af6"/>
        <w:numPr>
          <w:ilvl w:val="0"/>
          <w:numId w:val="43"/>
        </w:numPr>
        <w:spacing w:before="0"/>
        <w:ind w:left="1066" w:hanging="357"/>
      </w:pPr>
      <w:r w:rsidRPr="006F212A">
        <w:t>Для ИПКВ с экономией</w:t>
      </w:r>
      <w:r w:rsidR="004D2BF1" w:rsidRPr="006F212A">
        <w:t>, либо ИПКВ по которым произошёл отказ/перенос/приостановка его реализации,</w:t>
      </w:r>
      <w:r w:rsidRPr="006F212A">
        <w:t xml:space="preserve"> </w:t>
      </w:r>
      <w:r w:rsidR="007153F2" w:rsidRPr="006F212A">
        <w:t>осуществляется высвобождение источников ИПР</w:t>
      </w:r>
      <w:r w:rsidR="00FB24F8" w:rsidRPr="006F212A">
        <w:t xml:space="preserve">. </w:t>
      </w:r>
    </w:p>
    <w:p w:rsidR="00FB24F8" w:rsidRPr="006F212A" w:rsidRDefault="00FB24F8" w:rsidP="00FB24F8">
      <w:pPr>
        <w:pStyle w:val="af6"/>
      </w:pPr>
      <w:r w:rsidRPr="006F212A">
        <w:t xml:space="preserve">После того, как ИПКВ готовы для включения в заявку на ОПС, происходит переход к следующему шагу. </w:t>
      </w:r>
    </w:p>
    <w:p w:rsidR="000A4ECC" w:rsidRPr="006F212A" w:rsidRDefault="000A4ECC" w:rsidP="00FB24F8">
      <w:pPr>
        <w:pStyle w:val="af6"/>
      </w:pPr>
      <w:r w:rsidRPr="006F212A">
        <w:t xml:space="preserve">Функции, необходимые для создания нового ИПКВ, а также новой версии ИПКВ, подробно описаны в </w:t>
      </w:r>
      <w:r w:rsidRPr="006F212A">
        <w:rPr>
          <w:lang w:eastAsia="ru-RU"/>
        </w:rPr>
        <w:t xml:space="preserve">п. </w:t>
      </w:r>
      <w:r w:rsidRPr="006F212A">
        <w:rPr>
          <w:lang w:eastAsia="ru-RU"/>
        </w:rPr>
        <w:fldChar w:fldCharType="begin"/>
      </w:r>
      <w:r w:rsidRPr="006F212A">
        <w:rPr>
          <w:lang w:eastAsia="ru-RU"/>
        </w:rPr>
        <w:instrText xml:space="preserve"> REF _Ref71315255 \r \h </w:instrText>
      </w:r>
      <w:r w:rsidR="006F212A">
        <w:rPr>
          <w:lang w:eastAsia="ru-RU"/>
        </w:rPr>
        <w:instrText xml:space="preserve"> \* MERGEFORMAT </w:instrText>
      </w:r>
      <w:r w:rsidRPr="006F212A">
        <w:rPr>
          <w:lang w:eastAsia="ru-RU"/>
        </w:rPr>
      </w:r>
      <w:r w:rsidRPr="006F212A">
        <w:rPr>
          <w:lang w:eastAsia="ru-RU"/>
        </w:rPr>
        <w:fldChar w:fldCharType="separate"/>
      </w:r>
      <w:r w:rsidR="00166C94" w:rsidRPr="006F212A">
        <w:rPr>
          <w:lang w:eastAsia="ru-RU"/>
        </w:rPr>
        <w:t>4.1.1</w:t>
      </w:r>
      <w:r w:rsidRPr="006F212A">
        <w:rPr>
          <w:lang w:eastAsia="ru-RU"/>
        </w:rPr>
        <w:fldChar w:fldCharType="end"/>
      </w:r>
      <w:r w:rsidRPr="006F212A">
        <w:rPr>
          <w:lang w:eastAsia="ru-RU"/>
        </w:rPr>
        <w:t xml:space="preserve"> </w:t>
      </w:r>
      <w:r w:rsidRPr="006F212A">
        <w:rPr>
          <w:lang w:eastAsia="ru-RU"/>
        </w:rPr>
        <w:fldChar w:fldCharType="begin"/>
      </w:r>
      <w:r w:rsidRPr="006F212A">
        <w:rPr>
          <w:lang w:eastAsia="ru-RU"/>
        </w:rPr>
        <w:instrText xml:space="preserve"> REF _Ref71315242 \h </w:instrText>
      </w:r>
      <w:r w:rsidR="006F212A">
        <w:rPr>
          <w:lang w:eastAsia="ru-RU"/>
        </w:rPr>
        <w:instrText xml:space="preserve"> \* MERGEFORMAT </w:instrText>
      </w:r>
      <w:r w:rsidRPr="006F212A">
        <w:rPr>
          <w:lang w:eastAsia="ru-RU"/>
        </w:rPr>
      </w:r>
      <w:r w:rsidRPr="006F212A">
        <w:rPr>
          <w:lang w:eastAsia="ru-RU"/>
        </w:rPr>
        <w:fldChar w:fldCharType="separate"/>
      </w:r>
      <w:r w:rsidR="00166C94" w:rsidRPr="006F212A">
        <w:t>Подпроцесс 01.01 Формирование ИПКВ</w:t>
      </w:r>
      <w:r w:rsidRPr="006F212A">
        <w:rPr>
          <w:lang w:eastAsia="ru-RU"/>
        </w:rPr>
        <w:fldChar w:fldCharType="end"/>
      </w:r>
      <w:r w:rsidRPr="006F212A">
        <w:rPr>
          <w:lang w:eastAsia="ru-RU"/>
        </w:rPr>
        <w:t>.</w:t>
      </w:r>
    </w:p>
    <w:p w:rsidR="007153F2" w:rsidRPr="006F212A" w:rsidRDefault="003E5DC1" w:rsidP="00DD177D">
      <w:pPr>
        <w:pStyle w:val="51"/>
      </w:pPr>
      <w:r w:rsidRPr="006F212A">
        <w:t xml:space="preserve">Функция </w:t>
      </w:r>
      <w:r w:rsidR="001D4B68" w:rsidRPr="006F212A">
        <w:t>03.01.01</w:t>
      </w:r>
      <w:r w:rsidR="001D4B68" w:rsidRPr="006F212A">
        <w:rPr>
          <w:lang w:val="en-US"/>
        </w:rPr>
        <w:t>.01</w:t>
      </w:r>
      <w:r w:rsidR="001D4B68" w:rsidRPr="006F212A">
        <w:t xml:space="preserve"> </w:t>
      </w:r>
      <w:r w:rsidRPr="006F212A">
        <w:t>«Высвобождение источников ИПР»</w:t>
      </w:r>
    </w:p>
    <w:p w:rsidR="000A4ECC" w:rsidRPr="006F212A" w:rsidRDefault="000A4ECC" w:rsidP="000A4ECC">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0A4ECC" w:rsidRPr="006F212A" w:rsidRDefault="00E005EF" w:rsidP="00864BC2">
      <w:pPr>
        <w:pStyle w:val="19"/>
      </w:pPr>
      <w:r w:rsidRPr="006F212A">
        <w:t>при вызове функции освобождать зарезервированные под ИПКВ источники в соответствии с величиной сэкономленных средств и переносить их в высвобожденные источники ИПР в следующих слу</w:t>
      </w:r>
      <w:r w:rsidR="003C2C72" w:rsidRPr="006F212A">
        <w:t>ч</w:t>
      </w:r>
      <w:r w:rsidRPr="006F212A">
        <w:t xml:space="preserve">аях: </w:t>
      </w:r>
    </w:p>
    <w:p w:rsidR="00E005EF" w:rsidRPr="006F212A" w:rsidRDefault="00E005EF" w:rsidP="00864BC2">
      <w:pPr>
        <w:pStyle w:val="27"/>
      </w:pPr>
      <w:r w:rsidRPr="006F212A">
        <w:t>при выявлении экономии при проведении закупочных процедур;</w:t>
      </w:r>
    </w:p>
    <w:p w:rsidR="00D4348C" w:rsidRPr="006F212A" w:rsidRDefault="00D4348C" w:rsidP="00864BC2">
      <w:pPr>
        <w:pStyle w:val="27"/>
      </w:pPr>
      <w:r w:rsidRPr="006F212A">
        <w:t>при выявлении экономии в ходе реализации ИПКВ;</w:t>
      </w:r>
    </w:p>
    <w:p w:rsidR="00E005EF" w:rsidRPr="006F212A" w:rsidRDefault="00E005EF" w:rsidP="00864BC2">
      <w:pPr>
        <w:pStyle w:val="27"/>
      </w:pPr>
      <w:r w:rsidRPr="006F212A">
        <w:t>при переносе сроков реализации ИПКВ;</w:t>
      </w:r>
    </w:p>
    <w:p w:rsidR="00E005EF" w:rsidRPr="006F212A" w:rsidRDefault="00E005EF" w:rsidP="00864BC2">
      <w:pPr>
        <w:pStyle w:val="27"/>
      </w:pPr>
      <w:r w:rsidRPr="006F212A">
        <w:t>при отказе от реализации ИПКВ</w:t>
      </w:r>
      <w:r w:rsidR="00BD15D2" w:rsidRPr="006F212A">
        <w:t>;</w:t>
      </w:r>
    </w:p>
    <w:p w:rsidR="007153F2" w:rsidRPr="006F212A" w:rsidRDefault="00E005EF" w:rsidP="00864BC2">
      <w:pPr>
        <w:pStyle w:val="19"/>
      </w:pPr>
      <w:r w:rsidRPr="006F212A">
        <w:t xml:space="preserve">высвобождение источников должно производиться непосредственно из карточки ИПКВ, из </w:t>
      </w:r>
      <w:r w:rsidR="00012AC2" w:rsidRPr="006F212A">
        <w:t xml:space="preserve">той </w:t>
      </w:r>
      <w:r w:rsidRPr="006F212A">
        <w:t>версии</w:t>
      </w:r>
      <w:r w:rsidR="00012AC2" w:rsidRPr="006F212A">
        <w:t xml:space="preserve"> ИПКВ</w:t>
      </w:r>
      <w:r w:rsidRPr="006F212A">
        <w:t xml:space="preserve">, в которой </w:t>
      </w:r>
      <w:r w:rsidR="00012AC2" w:rsidRPr="006F212A">
        <w:t>получены фактические данные об экономии, отражён сдвиг сроков либо принято решение об отмене реализации ИПКВ</w:t>
      </w:r>
      <w:r w:rsidR="00BD15D2" w:rsidRPr="006F212A">
        <w:t>;</w:t>
      </w:r>
    </w:p>
    <w:p w:rsidR="00012AC2" w:rsidRPr="006F212A" w:rsidRDefault="00012AC2" w:rsidP="00864BC2">
      <w:pPr>
        <w:pStyle w:val="19"/>
      </w:pPr>
      <w:r w:rsidRPr="006F212A">
        <w:t xml:space="preserve">хранить в </w:t>
      </w:r>
      <w:r w:rsidR="00F431D1" w:rsidRPr="006F212A">
        <w:t>Систем</w:t>
      </w:r>
      <w:r w:rsidRPr="006F212A">
        <w:t>е оперативный срез высвобожденных источников ИПР на любую дату, как текущую, так и произвольную;</w:t>
      </w:r>
    </w:p>
    <w:p w:rsidR="004D2BF1" w:rsidRPr="006F212A" w:rsidRDefault="0017375B" w:rsidP="00864BC2">
      <w:pPr>
        <w:pStyle w:val="19"/>
        <w:rPr>
          <w:kern w:val="22"/>
        </w:rPr>
      </w:pPr>
      <w:r w:rsidRPr="006F212A">
        <w:t>использовать высвобожденные источники ИПР для нужд ОПС ИПР.</w:t>
      </w:r>
    </w:p>
    <w:p w:rsidR="00FB24F8" w:rsidRPr="006F212A" w:rsidRDefault="00FB24F8" w:rsidP="001D4B68">
      <w:pPr>
        <w:pStyle w:val="41"/>
      </w:pPr>
      <w:bookmarkStart w:id="299" w:name="_Toc71274545"/>
      <w:bookmarkStart w:id="300" w:name="_Ref76655983"/>
      <w:r w:rsidRPr="006F212A">
        <w:t>Шаг 03.01.02 Создание заявки на ОПС</w:t>
      </w:r>
      <w:bookmarkEnd w:id="299"/>
      <w:bookmarkEnd w:id="300"/>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34</w:t>
      </w:r>
      <w:r w:rsidRPr="006F212A">
        <w:rPr>
          <w:noProof/>
        </w:rPr>
        <w:fldChar w:fldCharType="end"/>
      </w:r>
      <w:r w:rsidRPr="006F212A">
        <w:t>. Описание шага подпроцесса 03.01.02 Создание заявки на ОПС</w:t>
      </w:r>
    </w:p>
    <w:tbl>
      <w:tblPr>
        <w:tblStyle w:val="af8"/>
        <w:tblW w:w="9464" w:type="dxa"/>
        <w:tblLook w:val="04A0" w:firstRow="1" w:lastRow="0" w:firstColumn="1" w:lastColumn="0" w:noHBand="0" w:noVBand="1"/>
      </w:tblPr>
      <w:tblGrid>
        <w:gridCol w:w="3397"/>
        <w:gridCol w:w="6067"/>
      </w:tblGrid>
      <w:tr w:rsidR="00FB24F8" w:rsidRPr="006F212A" w:rsidTr="00271087">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271087">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Наличие основания для создания заявки</w:t>
            </w:r>
          </w:p>
        </w:tc>
      </w:tr>
      <w:tr w:rsidR="00FB24F8" w:rsidRPr="006F212A" w:rsidTr="00271087">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Инициатор</w:t>
            </w:r>
          </w:p>
        </w:tc>
      </w:tr>
      <w:tr w:rsidR="00FB24F8" w:rsidRPr="006F212A" w:rsidTr="00271087">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ИПКВ в статусе «Согласован»</w:t>
            </w:r>
          </w:p>
        </w:tc>
      </w:tr>
      <w:tr w:rsidR="00FB24F8" w:rsidRPr="006F212A" w:rsidTr="00271087">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Заявка на ОПС в статусе «В работе»</w:t>
            </w:r>
          </w:p>
        </w:tc>
      </w:tr>
    </w:tbl>
    <w:p w:rsidR="00FB24F8" w:rsidRPr="006F212A" w:rsidRDefault="00FB24F8" w:rsidP="00FB24F8">
      <w:pPr>
        <w:pStyle w:val="a7"/>
        <w:rPr>
          <w:lang w:val="ru-RU" w:eastAsia="ru-RU"/>
        </w:rPr>
      </w:pPr>
      <w:r w:rsidRPr="006F212A">
        <w:rPr>
          <w:lang w:val="ru-RU" w:eastAsia="ru-RU"/>
        </w:rPr>
        <w:t xml:space="preserve">На этом шаге пользователь создаёт в </w:t>
      </w:r>
      <w:r w:rsidR="00F431D1" w:rsidRPr="006F212A">
        <w:rPr>
          <w:lang w:val="ru-RU" w:eastAsia="ru-RU"/>
        </w:rPr>
        <w:t>Систем</w:t>
      </w:r>
      <w:r w:rsidRPr="006F212A">
        <w:rPr>
          <w:lang w:val="ru-RU" w:eastAsia="ru-RU"/>
        </w:rPr>
        <w:t xml:space="preserve">е заявку на ОПС. </w:t>
      </w:r>
    </w:p>
    <w:p w:rsidR="00FB24F8" w:rsidRPr="006F212A" w:rsidRDefault="00FB24F8" w:rsidP="00DD177D">
      <w:pPr>
        <w:pStyle w:val="51"/>
      </w:pPr>
      <w:bookmarkStart w:id="301" w:name="_Toc71274546"/>
      <w:r w:rsidRPr="006F212A">
        <w:t xml:space="preserve">Функция </w:t>
      </w:r>
      <w:r w:rsidR="00A9508D" w:rsidRPr="006F212A">
        <w:t xml:space="preserve">03.01.02.01 </w:t>
      </w:r>
      <w:r w:rsidRPr="006F212A">
        <w:t>«Создание заявки на ОПС»</w:t>
      </w:r>
      <w:bookmarkEnd w:id="301"/>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создавать заявку на ОПС;</w:t>
      </w:r>
    </w:p>
    <w:p w:rsidR="00FB24F8" w:rsidRPr="006F212A" w:rsidRDefault="00FB24F8" w:rsidP="00864BC2">
      <w:pPr>
        <w:pStyle w:val="19"/>
      </w:pPr>
      <w:r w:rsidRPr="006F212A">
        <w:t xml:space="preserve">указать </w:t>
      </w:r>
      <w:r w:rsidR="00BB7774" w:rsidRPr="006F212A">
        <w:t xml:space="preserve">основание </w:t>
      </w:r>
      <w:r w:rsidRPr="006F212A">
        <w:t>ОПС;</w:t>
      </w:r>
    </w:p>
    <w:p w:rsidR="004F7F58" w:rsidRPr="006F212A" w:rsidRDefault="004F7F58" w:rsidP="00864BC2">
      <w:pPr>
        <w:pStyle w:val="19"/>
      </w:pPr>
      <w:r w:rsidRPr="006F212A">
        <w:t>выбрать ИПКВ, нуждающийся в ОПС;</w:t>
      </w:r>
    </w:p>
    <w:p w:rsidR="004F7F58" w:rsidRPr="006F212A" w:rsidRDefault="004F7F58" w:rsidP="00864BC2">
      <w:pPr>
        <w:pStyle w:val="19"/>
      </w:pPr>
      <w:r w:rsidRPr="006F212A">
        <w:t>проверять наличие новой версии у ИПКВ для включения в заявку;</w:t>
      </w:r>
    </w:p>
    <w:p w:rsidR="004F7F58" w:rsidRPr="006F212A" w:rsidRDefault="004F7F58" w:rsidP="00864BC2">
      <w:pPr>
        <w:pStyle w:val="19"/>
      </w:pPr>
      <w:r w:rsidRPr="006F212A">
        <w:t>автоматически рассчитать сумму необходимо</w:t>
      </w:r>
      <w:r w:rsidR="00A15289" w:rsidRPr="006F212A">
        <w:t>го перераспределения;</w:t>
      </w:r>
    </w:p>
    <w:p w:rsidR="004F7F58" w:rsidRPr="006F212A" w:rsidRDefault="004F7F58" w:rsidP="00864BC2">
      <w:pPr>
        <w:pStyle w:val="19"/>
      </w:pPr>
      <w:r w:rsidRPr="006F212A">
        <w:t>устанавливать статусы для данного документа:</w:t>
      </w:r>
    </w:p>
    <w:p w:rsidR="004F7F58" w:rsidRPr="006F212A" w:rsidRDefault="004F7F58" w:rsidP="00864BC2">
      <w:pPr>
        <w:pStyle w:val="27"/>
      </w:pPr>
      <w:r w:rsidRPr="006F212A">
        <w:t>В работе;</w:t>
      </w:r>
    </w:p>
    <w:p w:rsidR="004F7F58" w:rsidRPr="006F212A" w:rsidRDefault="004F7F58" w:rsidP="00864BC2">
      <w:pPr>
        <w:pStyle w:val="27"/>
      </w:pPr>
      <w:r w:rsidRPr="006F212A">
        <w:t>Сформирована;</w:t>
      </w:r>
    </w:p>
    <w:p w:rsidR="004F7F58" w:rsidRPr="006F212A" w:rsidRDefault="004F7F58" w:rsidP="00864BC2">
      <w:pPr>
        <w:pStyle w:val="27"/>
      </w:pPr>
      <w:r w:rsidRPr="006F212A">
        <w:t>На согласовании;</w:t>
      </w:r>
    </w:p>
    <w:p w:rsidR="004F7F58" w:rsidRPr="006F212A" w:rsidRDefault="004F7F58" w:rsidP="00864BC2">
      <w:pPr>
        <w:pStyle w:val="27"/>
      </w:pPr>
      <w:r w:rsidRPr="006F212A">
        <w:t>Согласована;</w:t>
      </w:r>
    </w:p>
    <w:p w:rsidR="004F7F58" w:rsidRPr="006F212A" w:rsidRDefault="004F7F58" w:rsidP="00864BC2">
      <w:pPr>
        <w:pStyle w:val="27"/>
      </w:pPr>
      <w:r w:rsidRPr="006F212A">
        <w:t>Отклонена;</w:t>
      </w:r>
    </w:p>
    <w:p w:rsidR="00F12FEB" w:rsidRPr="006F212A" w:rsidRDefault="00F12FEB" w:rsidP="00864BC2">
      <w:pPr>
        <w:pStyle w:val="27"/>
      </w:pPr>
      <w:r w:rsidRPr="006F212A">
        <w:t>На доработке;</w:t>
      </w:r>
    </w:p>
    <w:p w:rsidR="004F7F58" w:rsidRPr="006F212A" w:rsidRDefault="004F7F58" w:rsidP="00864BC2">
      <w:pPr>
        <w:pStyle w:val="27"/>
      </w:pPr>
      <w:r w:rsidRPr="006F212A">
        <w:t>Отменена.</w:t>
      </w:r>
    </w:p>
    <w:p w:rsidR="004F7F58" w:rsidRPr="006F212A" w:rsidRDefault="004F7F58" w:rsidP="00864BC2">
      <w:pPr>
        <w:pStyle w:val="19"/>
      </w:pPr>
      <w:r w:rsidRPr="006F212A">
        <w:t>выводить справочную информацию для пользователя по работе с заявкой на ОПС;</w:t>
      </w:r>
    </w:p>
    <w:p w:rsidR="00FB24F8" w:rsidRPr="006F212A" w:rsidRDefault="00FB24F8" w:rsidP="00864BC2">
      <w:pPr>
        <w:pStyle w:val="19"/>
      </w:pPr>
      <w:r w:rsidRPr="006F212A">
        <w:t>сохранить заявку на ОПС для дальнейшей работы.</w:t>
      </w:r>
    </w:p>
    <w:p w:rsidR="00FB24F8" w:rsidRPr="006F212A" w:rsidRDefault="00FB24F8" w:rsidP="00DD177D">
      <w:pPr>
        <w:pStyle w:val="51"/>
      </w:pPr>
      <w:bookmarkStart w:id="302" w:name="_Toc71274547"/>
      <w:r w:rsidRPr="006F212A">
        <w:t xml:space="preserve">Функция </w:t>
      </w:r>
      <w:r w:rsidR="00A9508D" w:rsidRPr="006F212A">
        <w:t xml:space="preserve">03.01.02.02 </w:t>
      </w:r>
      <w:r w:rsidRPr="006F212A">
        <w:t>«</w:t>
      </w:r>
      <w:r w:rsidR="00FF3026" w:rsidRPr="006F212A">
        <w:t>Работа с р</w:t>
      </w:r>
      <w:r w:rsidRPr="006F212A">
        <w:t>еестр</w:t>
      </w:r>
      <w:r w:rsidR="00FF3026" w:rsidRPr="006F212A">
        <w:t>ом</w:t>
      </w:r>
      <w:r w:rsidRPr="006F212A">
        <w:t xml:space="preserve"> заявок на ОПС»</w:t>
      </w:r>
      <w:bookmarkEnd w:id="302"/>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вести реестр заявок на ОПС;</w:t>
      </w:r>
    </w:p>
    <w:p w:rsidR="00FB24F8" w:rsidRPr="006F212A" w:rsidRDefault="00FB24F8" w:rsidP="00864BC2">
      <w:pPr>
        <w:pStyle w:val="19"/>
      </w:pPr>
      <w:r w:rsidRPr="006F212A">
        <w:t>открывать из реестра выбранную заявку на ОПС;</w:t>
      </w:r>
    </w:p>
    <w:p w:rsidR="00FF3026" w:rsidRPr="006F212A" w:rsidRDefault="00FB24F8" w:rsidP="00864BC2">
      <w:pPr>
        <w:pStyle w:val="19"/>
      </w:pPr>
      <w:r w:rsidRPr="006F212A">
        <w:t>сортировать и фильтровать реестр</w:t>
      </w:r>
      <w:r w:rsidR="00FF3026" w:rsidRPr="006F212A">
        <w:t xml:space="preserve"> по:</w:t>
      </w:r>
    </w:p>
    <w:p w:rsidR="00FF3026" w:rsidRPr="006F212A" w:rsidRDefault="00FF3026" w:rsidP="00864BC2">
      <w:pPr>
        <w:pStyle w:val="27"/>
      </w:pPr>
      <w:r w:rsidRPr="006F212A">
        <w:t>дате заявки</w:t>
      </w:r>
      <w:r w:rsidR="00EB1202" w:rsidRPr="006F212A">
        <w:t>;</w:t>
      </w:r>
      <w:r w:rsidRPr="006F212A">
        <w:t xml:space="preserve"> </w:t>
      </w:r>
    </w:p>
    <w:p w:rsidR="00FF3026" w:rsidRPr="006F212A" w:rsidRDefault="00FF3026" w:rsidP="00864BC2">
      <w:pPr>
        <w:pStyle w:val="27"/>
      </w:pPr>
      <w:r w:rsidRPr="006F212A">
        <w:t>филиалу, структурному подразделению</w:t>
      </w:r>
      <w:r w:rsidR="00221E20" w:rsidRPr="006F212A">
        <w:t xml:space="preserve"> ДО</w:t>
      </w:r>
      <w:r w:rsidRPr="006F212A">
        <w:t>, ДО</w:t>
      </w:r>
      <w:r w:rsidR="00EB1202" w:rsidRPr="006F212A">
        <w:t>;</w:t>
      </w:r>
    </w:p>
    <w:p w:rsidR="00FF3026" w:rsidRPr="006F212A" w:rsidRDefault="00FF3026" w:rsidP="00864BC2">
      <w:pPr>
        <w:pStyle w:val="27"/>
      </w:pPr>
      <w:r w:rsidRPr="006F212A">
        <w:t>пользователю</w:t>
      </w:r>
      <w:r w:rsidR="001D4CE0" w:rsidRPr="006F212A">
        <w:t>,</w:t>
      </w:r>
      <w:r w:rsidRPr="006F212A">
        <w:t xml:space="preserve"> создавшему заявку</w:t>
      </w:r>
      <w:r w:rsidR="00EB1202" w:rsidRPr="006F212A">
        <w:t>;</w:t>
      </w:r>
      <w:r w:rsidRPr="006F212A">
        <w:t xml:space="preserve"> </w:t>
      </w:r>
    </w:p>
    <w:p w:rsidR="00FF3026" w:rsidRPr="006F212A" w:rsidRDefault="00A13B93" w:rsidP="00864BC2">
      <w:pPr>
        <w:pStyle w:val="27"/>
      </w:pPr>
      <w:r w:rsidRPr="006F212A">
        <w:t>основанию</w:t>
      </w:r>
      <w:r w:rsidR="00EB1202" w:rsidRPr="006F212A">
        <w:t>;</w:t>
      </w:r>
      <w:r w:rsidR="00FF3026" w:rsidRPr="006F212A">
        <w:t xml:space="preserve"> </w:t>
      </w:r>
    </w:p>
    <w:p w:rsidR="00FF3026" w:rsidRPr="006F212A" w:rsidRDefault="00FF3026" w:rsidP="00864BC2">
      <w:pPr>
        <w:pStyle w:val="27"/>
      </w:pPr>
      <w:r w:rsidRPr="006F212A">
        <w:t>реквизитам ИПКВ</w:t>
      </w:r>
      <w:r w:rsidR="00A13B93" w:rsidRPr="006F212A">
        <w:t xml:space="preserve"> (например, раздел ИПР)</w:t>
      </w:r>
      <w:r w:rsidR="00EB1202" w:rsidRPr="006F212A">
        <w:t>;</w:t>
      </w:r>
      <w:r w:rsidRPr="006F212A">
        <w:t xml:space="preserve"> </w:t>
      </w:r>
    </w:p>
    <w:p w:rsidR="00A13B93" w:rsidRPr="006F212A" w:rsidRDefault="00FF3026" w:rsidP="00864BC2">
      <w:pPr>
        <w:pStyle w:val="27"/>
      </w:pPr>
      <w:r w:rsidRPr="006F212A">
        <w:t>статусу согласования</w:t>
      </w:r>
      <w:r w:rsidR="00EB1202" w:rsidRPr="006F212A">
        <w:t>;</w:t>
      </w:r>
      <w:r w:rsidR="00A13B93" w:rsidRPr="006F212A">
        <w:t xml:space="preserve"> </w:t>
      </w:r>
    </w:p>
    <w:p w:rsidR="00A13B93" w:rsidRPr="006F212A" w:rsidRDefault="00FF3026" w:rsidP="00864BC2">
      <w:pPr>
        <w:pStyle w:val="27"/>
      </w:pPr>
      <w:r w:rsidRPr="006F212A">
        <w:t>функциональному подразделению</w:t>
      </w:r>
      <w:r w:rsidR="00EB1202" w:rsidRPr="006F212A">
        <w:t>;</w:t>
      </w:r>
    </w:p>
    <w:p w:rsidR="00FB24F8" w:rsidRPr="006F212A" w:rsidRDefault="00FF3026" w:rsidP="00864BC2">
      <w:pPr>
        <w:pStyle w:val="27"/>
      </w:pPr>
      <w:r w:rsidRPr="006F212A">
        <w:t>сумме ОПС</w:t>
      </w:r>
      <w:r w:rsidR="00A13B93" w:rsidRPr="006F212A">
        <w:t>.</w:t>
      </w:r>
    </w:p>
    <w:p w:rsidR="00254C7F" w:rsidRPr="006F212A" w:rsidRDefault="00254C7F" w:rsidP="00864BC2">
      <w:pPr>
        <w:pStyle w:val="19"/>
      </w:pPr>
      <w:r w:rsidRPr="006F212A">
        <w:t>формировать отчётную форму сводного реестра заявок на ОПС;</w:t>
      </w:r>
    </w:p>
    <w:p w:rsidR="00910D59" w:rsidRPr="006F212A" w:rsidRDefault="00910D59" w:rsidP="00910D59">
      <w:pPr>
        <w:pStyle w:val="af6"/>
      </w:pPr>
      <w:r w:rsidRPr="006F212A">
        <w:t xml:space="preserve">Общие требования к ведению реестров в Системе описаны в п. </w:t>
      </w:r>
      <w:r w:rsidRPr="006F212A">
        <w:fldChar w:fldCharType="begin"/>
      </w:r>
      <w:r w:rsidRPr="006F212A">
        <w:instrText xml:space="preserve"> REF _Ref71315273 \r \h </w:instrText>
      </w:r>
      <w:r w:rsidR="006F212A">
        <w:instrText xml:space="preserve"> \* MERGEFORMAT </w:instrText>
      </w:r>
      <w:r w:rsidRPr="006F212A">
        <w:fldChar w:fldCharType="separate"/>
      </w:r>
      <w:r w:rsidR="00166C94" w:rsidRPr="006F212A">
        <w:t>5.1</w:t>
      </w:r>
      <w:r w:rsidRPr="006F212A">
        <w:fldChar w:fldCharType="end"/>
      </w:r>
      <w:r w:rsidRPr="006F212A">
        <w:t xml:space="preserve"> </w:t>
      </w:r>
      <w:r w:rsidRPr="006F212A">
        <w:fldChar w:fldCharType="begin"/>
      </w:r>
      <w:r w:rsidRPr="006F212A">
        <w:instrText xml:space="preserve"> REF _Ref71315278 \h </w:instrText>
      </w:r>
      <w:r w:rsidR="006F212A">
        <w:instrText xml:space="preserve"> \* MERGEFORMAT </w:instrText>
      </w:r>
      <w:r w:rsidRPr="006F212A">
        <w:fldChar w:fldCharType="separate"/>
      </w:r>
      <w:r w:rsidR="00166C94" w:rsidRPr="006F212A">
        <w:t>Функция 00.00.01.01 «Ведение реестров»</w:t>
      </w:r>
      <w:r w:rsidRPr="006F212A">
        <w:fldChar w:fldCharType="end"/>
      </w:r>
      <w:r w:rsidRPr="006F212A">
        <w:t>.</w:t>
      </w:r>
    </w:p>
    <w:p w:rsidR="00FF3026" w:rsidRPr="006F212A" w:rsidRDefault="00254C7F" w:rsidP="00FB24F8">
      <w:pPr>
        <w:pStyle w:val="af6"/>
      </w:pPr>
      <w:r w:rsidRPr="006F212A">
        <w:t xml:space="preserve">Шаблон печатной формы отчёта сводного реестра будет определён на этапе 2. </w:t>
      </w:r>
      <w:r w:rsidR="00B81289" w:rsidRPr="006F212A">
        <w:t>П</w:t>
      </w:r>
      <w:r w:rsidRPr="006F212A">
        <w:t>роектирование.</w:t>
      </w:r>
    </w:p>
    <w:p w:rsidR="00FB24F8" w:rsidRPr="006F212A" w:rsidRDefault="00FB24F8" w:rsidP="00A9508D">
      <w:pPr>
        <w:pStyle w:val="41"/>
      </w:pPr>
      <w:bookmarkStart w:id="303" w:name="_Toc71274554"/>
      <w:bookmarkStart w:id="304" w:name="_Ref71900357"/>
      <w:bookmarkStart w:id="305" w:name="_Ref71900362"/>
      <w:r w:rsidRPr="006F212A">
        <w:t>Шаг 03.01.0</w:t>
      </w:r>
      <w:r w:rsidR="004A1AA3" w:rsidRPr="006F212A">
        <w:t>4</w:t>
      </w:r>
      <w:r w:rsidRPr="006F212A">
        <w:t xml:space="preserve"> </w:t>
      </w:r>
      <w:bookmarkEnd w:id="303"/>
      <w:r w:rsidR="00773740" w:rsidRPr="006F212A">
        <w:t xml:space="preserve">Формирование ПЗ к </w:t>
      </w:r>
      <w:r w:rsidR="009D355C" w:rsidRPr="006F212A">
        <w:t xml:space="preserve">заявке на </w:t>
      </w:r>
      <w:r w:rsidR="00773740" w:rsidRPr="006F212A">
        <w:t>ОПС</w:t>
      </w:r>
      <w:bookmarkEnd w:id="304"/>
      <w:bookmarkEnd w:id="305"/>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36</w:t>
      </w:r>
      <w:r w:rsidRPr="006F212A">
        <w:rPr>
          <w:noProof/>
        </w:rPr>
        <w:fldChar w:fldCharType="end"/>
      </w:r>
      <w:r w:rsidRPr="006F212A">
        <w:t>. Описание шага подпроцесса 03.01.0</w:t>
      </w:r>
      <w:r w:rsidR="004A1AA3" w:rsidRPr="006F212A">
        <w:t>4</w:t>
      </w:r>
      <w:r w:rsidRPr="006F212A">
        <w:t xml:space="preserve"> </w:t>
      </w:r>
      <w:r w:rsidR="00773740" w:rsidRPr="006F212A">
        <w:t xml:space="preserve">Формирование ПЗ к </w:t>
      </w:r>
      <w:r w:rsidR="009D355C" w:rsidRPr="006F212A">
        <w:t xml:space="preserve">заявке на </w:t>
      </w:r>
      <w:r w:rsidR="00773740" w:rsidRPr="006F212A">
        <w:t>ОПС</w:t>
      </w:r>
    </w:p>
    <w:tbl>
      <w:tblPr>
        <w:tblStyle w:val="af8"/>
        <w:tblW w:w="9356" w:type="dxa"/>
        <w:tblLook w:val="04A0" w:firstRow="1" w:lastRow="0" w:firstColumn="1" w:lastColumn="0" w:noHBand="0" w:noVBand="1"/>
      </w:tblPr>
      <w:tblGrid>
        <w:gridCol w:w="3397"/>
        <w:gridCol w:w="5959"/>
      </w:tblGrid>
      <w:tr w:rsidR="00FB24F8" w:rsidRPr="006F212A" w:rsidTr="00271087">
        <w:trPr>
          <w:trHeight w:val="382"/>
        </w:trPr>
        <w:tc>
          <w:tcPr>
            <w:tcW w:w="3397" w:type="dxa"/>
          </w:tcPr>
          <w:p w:rsidR="00FB24F8" w:rsidRPr="006F212A" w:rsidRDefault="00FB24F8" w:rsidP="00FB24F8">
            <w:pPr>
              <w:pStyle w:val="afd"/>
            </w:pPr>
            <w:r w:rsidRPr="006F212A">
              <w:t>Наименование</w:t>
            </w:r>
          </w:p>
        </w:tc>
        <w:tc>
          <w:tcPr>
            <w:tcW w:w="5959" w:type="dxa"/>
          </w:tcPr>
          <w:p w:rsidR="00FB24F8" w:rsidRPr="006F212A" w:rsidRDefault="00FB24F8" w:rsidP="00FB24F8">
            <w:pPr>
              <w:pStyle w:val="afd"/>
              <w:rPr>
                <w:lang w:eastAsia="ru-RU"/>
              </w:rPr>
            </w:pPr>
            <w:r w:rsidRPr="006F212A">
              <w:rPr>
                <w:lang w:eastAsia="ru-RU"/>
              </w:rPr>
              <w:t>Содержание</w:t>
            </w:r>
          </w:p>
        </w:tc>
      </w:tr>
      <w:tr w:rsidR="00FB24F8" w:rsidRPr="006F212A" w:rsidTr="00271087">
        <w:trPr>
          <w:trHeight w:val="267"/>
        </w:trPr>
        <w:tc>
          <w:tcPr>
            <w:tcW w:w="3397" w:type="dxa"/>
          </w:tcPr>
          <w:p w:rsidR="00FB24F8" w:rsidRPr="006F212A" w:rsidRDefault="00FB24F8" w:rsidP="000D6262">
            <w:pPr>
              <w:pStyle w:val="121"/>
            </w:pPr>
            <w:r w:rsidRPr="006F212A">
              <w:t>Инициирующее событие</w:t>
            </w:r>
          </w:p>
        </w:tc>
        <w:tc>
          <w:tcPr>
            <w:tcW w:w="5959" w:type="dxa"/>
          </w:tcPr>
          <w:p w:rsidR="00FB24F8" w:rsidRPr="006F212A" w:rsidRDefault="00FB24F8" w:rsidP="000D6262">
            <w:pPr>
              <w:pStyle w:val="121"/>
              <w:rPr>
                <w:lang w:eastAsia="ru-RU"/>
              </w:rPr>
            </w:pPr>
            <w:r w:rsidRPr="006F212A">
              <w:rPr>
                <w:lang w:eastAsia="ru-RU"/>
              </w:rPr>
              <w:t>Заявка на ОПС создана</w:t>
            </w:r>
          </w:p>
        </w:tc>
      </w:tr>
      <w:tr w:rsidR="00FB24F8" w:rsidRPr="006F212A" w:rsidTr="00271087">
        <w:trPr>
          <w:trHeight w:val="267"/>
        </w:trPr>
        <w:tc>
          <w:tcPr>
            <w:tcW w:w="3397" w:type="dxa"/>
          </w:tcPr>
          <w:p w:rsidR="00FB24F8" w:rsidRPr="006F212A" w:rsidRDefault="00FB24F8" w:rsidP="000D6262">
            <w:pPr>
              <w:pStyle w:val="121"/>
              <w:rPr>
                <w:lang w:eastAsia="ru-RU"/>
              </w:rPr>
            </w:pPr>
            <w:r w:rsidRPr="006F212A">
              <w:t>Исполнитель</w:t>
            </w:r>
          </w:p>
        </w:tc>
        <w:tc>
          <w:tcPr>
            <w:tcW w:w="5959" w:type="dxa"/>
          </w:tcPr>
          <w:p w:rsidR="00FB24F8" w:rsidRPr="006F212A" w:rsidRDefault="00FB24F8" w:rsidP="000D6262">
            <w:pPr>
              <w:pStyle w:val="121"/>
              <w:rPr>
                <w:lang w:eastAsia="ru-RU"/>
              </w:rPr>
            </w:pPr>
            <w:r w:rsidRPr="006F212A">
              <w:rPr>
                <w:lang w:eastAsia="ru-RU"/>
              </w:rPr>
              <w:t>Инициатор</w:t>
            </w:r>
            <w:r w:rsidR="002D5F23" w:rsidRPr="006F212A">
              <w:rPr>
                <w:lang w:eastAsia="ru-RU"/>
              </w:rPr>
              <w:t xml:space="preserve"> ИПКВ</w:t>
            </w:r>
          </w:p>
        </w:tc>
      </w:tr>
      <w:tr w:rsidR="00FB24F8" w:rsidRPr="006F212A" w:rsidTr="00271087">
        <w:trPr>
          <w:trHeight w:val="267"/>
        </w:trPr>
        <w:tc>
          <w:tcPr>
            <w:tcW w:w="3397" w:type="dxa"/>
          </w:tcPr>
          <w:p w:rsidR="00FB24F8" w:rsidRPr="006F212A" w:rsidRDefault="00FB24F8" w:rsidP="000D6262">
            <w:pPr>
              <w:pStyle w:val="121"/>
            </w:pPr>
            <w:r w:rsidRPr="006F212A">
              <w:t>Вход шага подпроцесса</w:t>
            </w:r>
          </w:p>
        </w:tc>
        <w:tc>
          <w:tcPr>
            <w:tcW w:w="5959" w:type="dxa"/>
          </w:tcPr>
          <w:p w:rsidR="00FB24F8" w:rsidRPr="006F212A" w:rsidRDefault="009D355C" w:rsidP="000D6262">
            <w:pPr>
              <w:pStyle w:val="121"/>
              <w:rPr>
                <w:lang w:eastAsia="ru-RU"/>
              </w:rPr>
            </w:pPr>
            <w:r w:rsidRPr="006F212A">
              <w:rPr>
                <w:lang w:eastAsia="ru-RU"/>
              </w:rPr>
              <w:t>Источники пере</w:t>
            </w:r>
            <w:r w:rsidR="00B81289" w:rsidRPr="006F212A">
              <w:rPr>
                <w:lang w:eastAsia="ru-RU"/>
              </w:rPr>
              <w:t>ра</w:t>
            </w:r>
            <w:r w:rsidRPr="006F212A">
              <w:rPr>
                <w:lang w:eastAsia="ru-RU"/>
              </w:rPr>
              <w:t>спределены</w:t>
            </w:r>
          </w:p>
        </w:tc>
      </w:tr>
      <w:tr w:rsidR="00FB24F8" w:rsidRPr="006F212A" w:rsidTr="00271087">
        <w:trPr>
          <w:trHeight w:val="267"/>
        </w:trPr>
        <w:tc>
          <w:tcPr>
            <w:tcW w:w="3397" w:type="dxa"/>
          </w:tcPr>
          <w:p w:rsidR="00FB24F8" w:rsidRPr="006F212A" w:rsidRDefault="00FB24F8" w:rsidP="000D6262">
            <w:pPr>
              <w:pStyle w:val="121"/>
            </w:pPr>
            <w:r w:rsidRPr="006F212A">
              <w:t>Выход шага подпроцесса</w:t>
            </w:r>
          </w:p>
        </w:tc>
        <w:tc>
          <w:tcPr>
            <w:tcW w:w="5959" w:type="dxa"/>
          </w:tcPr>
          <w:p w:rsidR="00FB24F8" w:rsidRPr="006F212A" w:rsidRDefault="009D355C" w:rsidP="000D6262">
            <w:pPr>
              <w:pStyle w:val="121"/>
              <w:rPr>
                <w:lang w:eastAsia="ru-RU"/>
              </w:rPr>
            </w:pPr>
            <w:r w:rsidRPr="006F212A">
              <w:rPr>
                <w:lang w:eastAsia="ru-RU"/>
              </w:rPr>
              <w:t>Пояснительная записка к ОПС сформирована</w:t>
            </w:r>
          </w:p>
        </w:tc>
      </w:tr>
    </w:tbl>
    <w:p w:rsidR="00FB24F8" w:rsidRPr="006F212A" w:rsidRDefault="009D355C" w:rsidP="00DC08BA">
      <w:pPr>
        <w:pStyle w:val="af6"/>
      </w:pPr>
      <w:r w:rsidRPr="006F212A">
        <w:t xml:space="preserve">На этом шаге происходит формирование пояснительной записки к </w:t>
      </w:r>
      <w:r w:rsidR="00DC08BA" w:rsidRPr="006F212A">
        <w:t>заявке на ОПС</w:t>
      </w:r>
      <w:r w:rsidRPr="006F212A">
        <w:t xml:space="preserve">: в </w:t>
      </w:r>
      <w:r w:rsidR="00F431D1" w:rsidRPr="006F212A">
        <w:t>Систем</w:t>
      </w:r>
      <w:r w:rsidRPr="006F212A">
        <w:t>у вносится текстовая информация</w:t>
      </w:r>
      <w:r w:rsidR="00DC08BA" w:rsidRPr="006F212A">
        <w:t xml:space="preserve"> об основани</w:t>
      </w:r>
      <w:r w:rsidR="00AD6618" w:rsidRPr="006F212A">
        <w:t>и</w:t>
      </w:r>
      <w:r w:rsidR="00DC08BA" w:rsidRPr="006F212A">
        <w:t xml:space="preserve"> для</w:t>
      </w:r>
      <w:r w:rsidR="00AD6618" w:rsidRPr="006F212A">
        <w:t xml:space="preserve"> перераспределения</w:t>
      </w:r>
      <w:r w:rsidRPr="006F212A">
        <w:t xml:space="preserve">, автоматически формируются таблицы с данными. </w:t>
      </w:r>
      <w:r w:rsidR="00881533" w:rsidRPr="006F212A">
        <w:t>В случае, если в заявку на ОПС</w:t>
      </w:r>
      <w:r w:rsidR="00BB79DA" w:rsidRPr="006F212A">
        <w:t xml:space="preserve"> включён новый ИПКВ, описываются пояснения о причинах не включения ИПКВ в ИПР</w:t>
      </w:r>
      <w:r w:rsidR="00EF3D8B" w:rsidRPr="006F212A">
        <w:t xml:space="preserve"> в плановом порядке (в т.</w:t>
      </w:r>
      <w:r w:rsidR="00B81289" w:rsidRPr="006F212A">
        <w:t xml:space="preserve"> </w:t>
      </w:r>
      <w:r w:rsidR="00EF3D8B" w:rsidRPr="006F212A">
        <w:t>ч. причины невозможности включения в плановую среднесрочную ИПР нового цикла планирования)</w:t>
      </w:r>
      <w:r w:rsidR="00A41C23" w:rsidRPr="006F212A">
        <w:t>,</w:t>
      </w:r>
      <w:r w:rsidR="00EF3D8B" w:rsidRPr="006F212A">
        <w:t xml:space="preserve"> а также</w:t>
      </w:r>
      <w:r w:rsidR="00A41C23" w:rsidRPr="006F212A">
        <w:t xml:space="preserve"> </w:t>
      </w:r>
      <w:r w:rsidR="00A41C23" w:rsidRPr="006F212A">
        <w:rPr>
          <w:lang w:eastAsia="ru-RU"/>
        </w:rPr>
        <w:t xml:space="preserve">пояснения </w:t>
      </w:r>
      <w:r w:rsidR="00A41C23" w:rsidRPr="006F212A">
        <w:t>срочности и основание для проведени</w:t>
      </w:r>
      <w:r w:rsidR="00AD6618" w:rsidRPr="006F212A">
        <w:t>я</w:t>
      </w:r>
      <w:r w:rsidR="00A41C23" w:rsidRPr="006F212A">
        <w:t xml:space="preserve"> внеплановой закупки</w:t>
      </w:r>
      <w:r w:rsidR="00BB79DA" w:rsidRPr="006F212A">
        <w:t>.</w:t>
      </w:r>
    </w:p>
    <w:p w:rsidR="00773740" w:rsidRPr="006F212A" w:rsidRDefault="00773740" w:rsidP="00DD177D">
      <w:pPr>
        <w:pStyle w:val="51"/>
      </w:pPr>
      <w:r w:rsidRPr="006F212A">
        <w:t xml:space="preserve">Функция </w:t>
      </w:r>
      <w:r w:rsidR="004A1AA3" w:rsidRPr="006F212A">
        <w:t xml:space="preserve">03.01.04.01 </w:t>
      </w:r>
      <w:r w:rsidRPr="006F212A">
        <w:t xml:space="preserve">«Формирование ПЗ к </w:t>
      </w:r>
      <w:r w:rsidR="00CF21A6" w:rsidRPr="006F212A">
        <w:t>заявке на ОПС</w:t>
      </w:r>
      <w:r w:rsidRPr="006F212A">
        <w:t>»</w:t>
      </w:r>
    </w:p>
    <w:p w:rsidR="00773740" w:rsidRPr="006F212A" w:rsidRDefault="00773740" w:rsidP="00773740">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773740" w:rsidRPr="006F212A" w:rsidRDefault="00773740" w:rsidP="00864BC2">
      <w:pPr>
        <w:pStyle w:val="19"/>
      </w:pPr>
      <w:r w:rsidRPr="006F212A">
        <w:t>внести текстовую информацию по разделам ПЗ;</w:t>
      </w:r>
    </w:p>
    <w:p w:rsidR="00773740" w:rsidRPr="006F212A" w:rsidRDefault="00773740" w:rsidP="00864BC2">
      <w:pPr>
        <w:pStyle w:val="19"/>
      </w:pPr>
      <w:r w:rsidRPr="006F212A">
        <w:t>заполнить текстовую информацию для ПЗ вручную с возможностью форматирования;</w:t>
      </w:r>
    </w:p>
    <w:p w:rsidR="00773740" w:rsidRPr="006F212A" w:rsidRDefault="00773740" w:rsidP="00864BC2">
      <w:pPr>
        <w:pStyle w:val="19"/>
      </w:pPr>
      <w:r w:rsidRPr="006F212A">
        <w:t>посмотреть справ</w:t>
      </w:r>
      <w:r w:rsidR="009126B9" w:rsidRPr="006F212A">
        <w:t>очную информацию</w:t>
      </w:r>
      <w:r w:rsidRPr="006F212A">
        <w:t xml:space="preserve"> по заполнению разделов ПЗ;</w:t>
      </w:r>
    </w:p>
    <w:p w:rsidR="00773740" w:rsidRPr="006F212A" w:rsidRDefault="00773740" w:rsidP="00864BC2">
      <w:pPr>
        <w:pStyle w:val="19"/>
      </w:pPr>
      <w:r w:rsidRPr="006F212A">
        <w:t>заполнить автоматически таблицы с данными для ПЗ;</w:t>
      </w:r>
    </w:p>
    <w:p w:rsidR="00773740" w:rsidRPr="006F212A" w:rsidRDefault="00773740" w:rsidP="00864BC2">
      <w:pPr>
        <w:pStyle w:val="19"/>
      </w:pPr>
      <w:r w:rsidRPr="006F212A">
        <w:t>оставить замечания в процессе согласования к каждому разделу ПЗ</w:t>
      </w:r>
      <w:r w:rsidR="009126B9" w:rsidRPr="006F212A">
        <w:t>;</w:t>
      </w:r>
    </w:p>
    <w:p w:rsidR="00773740" w:rsidRPr="006F212A" w:rsidRDefault="00773740" w:rsidP="00773740">
      <w:pPr>
        <w:pStyle w:val="af6"/>
      </w:pPr>
      <w:r w:rsidRPr="006F212A">
        <w:t xml:space="preserve">Требования к разделам ПЗ см в п. </w:t>
      </w:r>
      <w:r w:rsidR="003B538A" w:rsidRPr="006F212A">
        <w:fldChar w:fldCharType="begin"/>
      </w:r>
      <w:r w:rsidR="003B538A" w:rsidRPr="006F212A">
        <w:instrText xml:space="preserve"> REF _Ref71315296 \h </w:instrText>
      </w:r>
      <w:r w:rsidR="006F212A">
        <w:instrText xml:space="preserve"> \* MERGEFORMAT </w:instrText>
      </w:r>
      <w:r w:rsidR="003B538A" w:rsidRPr="006F212A">
        <w:fldChar w:fldCharType="separate"/>
      </w:r>
      <w:r w:rsidR="00166C94" w:rsidRPr="006F212A">
        <w:t>ПРИЛОЖЕНИЕ 3. Перечень реквизитов и блоков информации</w:t>
      </w:r>
      <w:r w:rsidR="003B538A" w:rsidRPr="006F212A">
        <w:fldChar w:fldCharType="end"/>
      </w:r>
      <w:r w:rsidR="003B538A" w:rsidRPr="006F212A">
        <w:t>.</w:t>
      </w:r>
    </w:p>
    <w:p w:rsidR="00773740" w:rsidRPr="006F212A" w:rsidRDefault="00773740" w:rsidP="00773740">
      <w:pPr>
        <w:pStyle w:val="af6"/>
      </w:pPr>
      <w:r w:rsidRPr="006F212A">
        <w:t xml:space="preserve">Общие </w:t>
      </w:r>
      <w:r w:rsidRPr="006F212A">
        <w:rPr>
          <w:lang w:eastAsia="ru-RU"/>
        </w:rPr>
        <w:t>требования</w:t>
      </w:r>
      <w:r w:rsidRPr="006F212A">
        <w:t xml:space="preserve"> к хранению файлов в Системе описаны в п.</w:t>
      </w:r>
      <w:r w:rsidR="003B538A" w:rsidRPr="006F212A">
        <w:t xml:space="preserve"> </w:t>
      </w:r>
      <w:r w:rsidR="003B538A" w:rsidRPr="006F212A">
        <w:fldChar w:fldCharType="begin"/>
      </w:r>
      <w:r w:rsidR="003B538A" w:rsidRPr="006F212A">
        <w:instrText xml:space="preserve"> REF _Ref71315312 \r \h </w:instrText>
      </w:r>
      <w:r w:rsidR="006F212A">
        <w:instrText xml:space="preserve"> \* MERGEFORMAT </w:instrText>
      </w:r>
      <w:r w:rsidR="003B538A" w:rsidRPr="006F212A">
        <w:fldChar w:fldCharType="separate"/>
      </w:r>
      <w:r w:rsidR="00166C94" w:rsidRPr="006F212A">
        <w:t>5.9</w:t>
      </w:r>
      <w:r w:rsidR="003B538A" w:rsidRPr="006F212A">
        <w:fldChar w:fldCharType="end"/>
      </w:r>
      <w:r w:rsidR="003B538A" w:rsidRPr="006F212A">
        <w:t xml:space="preserve"> </w:t>
      </w:r>
      <w:r w:rsidR="003B538A" w:rsidRPr="006F212A">
        <w:fldChar w:fldCharType="begin"/>
      </w:r>
      <w:r w:rsidR="003B538A" w:rsidRPr="006F212A">
        <w:instrText xml:space="preserve"> REF _Ref71315306 \h </w:instrText>
      </w:r>
      <w:r w:rsidR="006F212A">
        <w:instrText xml:space="preserve"> \* MERGEFORMAT </w:instrText>
      </w:r>
      <w:r w:rsidR="003B538A" w:rsidRPr="006F212A">
        <w:fldChar w:fldCharType="separate"/>
      </w:r>
      <w:r w:rsidR="00166C94" w:rsidRPr="006F212A">
        <w:t>Функция 00.00.01.09 «Хранение файлов»</w:t>
      </w:r>
      <w:r w:rsidR="003B538A" w:rsidRPr="006F212A">
        <w:fldChar w:fldCharType="end"/>
      </w:r>
      <w:r w:rsidRPr="006F212A">
        <w:t>.</w:t>
      </w:r>
    </w:p>
    <w:p w:rsidR="00773740" w:rsidRPr="006F212A" w:rsidRDefault="00773740" w:rsidP="0080503F">
      <w:pPr>
        <w:pStyle w:val="af6"/>
      </w:pPr>
      <w:r w:rsidRPr="006F212A">
        <w:rPr>
          <w:lang w:eastAsia="ru-RU"/>
        </w:rPr>
        <w:t>Шаблоны печатной формы ПЗ см.</w:t>
      </w:r>
      <w:r w:rsidR="009A21D9" w:rsidRPr="006F212A">
        <w:rPr>
          <w:lang w:eastAsia="ru-RU"/>
        </w:rPr>
        <w:t xml:space="preserve"> </w:t>
      </w:r>
      <w:r w:rsidR="009A21D9" w:rsidRPr="006F212A">
        <w:rPr>
          <w:lang w:eastAsia="ru-RU"/>
        </w:rPr>
        <w:fldChar w:fldCharType="begin"/>
      </w:r>
      <w:r w:rsidR="009A21D9" w:rsidRPr="006F212A">
        <w:rPr>
          <w:lang w:eastAsia="ru-RU"/>
        </w:rPr>
        <w:instrText xml:space="preserve"> REF _Ref74731404 \h </w:instrText>
      </w:r>
      <w:r w:rsidR="006F212A">
        <w:rPr>
          <w:lang w:eastAsia="ru-RU"/>
        </w:rPr>
        <w:instrText xml:space="preserve"> \* MERGEFORMAT </w:instrText>
      </w:r>
      <w:r w:rsidR="009A21D9" w:rsidRPr="006F212A">
        <w:rPr>
          <w:lang w:eastAsia="ru-RU"/>
        </w:rPr>
      </w:r>
      <w:r w:rsidR="009A21D9" w:rsidRPr="006F212A">
        <w:rPr>
          <w:lang w:eastAsia="ru-RU"/>
        </w:rPr>
        <w:fldChar w:fldCharType="separate"/>
      </w:r>
      <w:r w:rsidR="00166C94" w:rsidRPr="006F212A">
        <w:t>ПРИЛОЖЕНИЕ 2. Альбом отчетных и печатных форм</w:t>
      </w:r>
      <w:r w:rsidR="009A21D9" w:rsidRPr="006F212A">
        <w:rPr>
          <w:lang w:eastAsia="ru-RU"/>
        </w:rPr>
        <w:fldChar w:fldCharType="end"/>
      </w:r>
      <w:r w:rsidR="0080503F" w:rsidRPr="006F212A">
        <w:rPr>
          <w:lang w:eastAsia="ru-RU"/>
        </w:rPr>
        <w:t>.</w:t>
      </w:r>
    </w:p>
    <w:p w:rsidR="00056E54" w:rsidRPr="006F212A" w:rsidRDefault="00056E54">
      <w:pPr>
        <w:spacing w:after="200" w:line="276" w:lineRule="auto"/>
        <w:rPr>
          <w:snapToGrid w:val="0"/>
          <w:color w:val="000000"/>
          <w:szCs w:val="20"/>
          <w:lang w:eastAsia="ru-RU"/>
        </w:rPr>
      </w:pPr>
      <w:r w:rsidRPr="006F212A">
        <w:br w:type="page"/>
      </w:r>
    </w:p>
    <w:p w:rsidR="00FB24F8" w:rsidRPr="006F212A" w:rsidRDefault="00FB24F8" w:rsidP="004A1AA3">
      <w:pPr>
        <w:pStyle w:val="32"/>
        <w:rPr>
          <w:lang w:eastAsia="ru-RU"/>
        </w:rPr>
      </w:pPr>
      <w:bookmarkStart w:id="306" w:name="_Toc71274556"/>
      <w:bookmarkStart w:id="307" w:name="_Ref76656111"/>
      <w:bookmarkStart w:id="308" w:name="_Toc78285435"/>
      <w:bookmarkStart w:id="309" w:name="_Toc196215663"/>
      <w:r w:rsidRPr="006F212A">
        <w:rPr>
          <w:lang w:eastAsia="ru-RU"/>
        </w:rPr>
        <w:t>Подпроцесс 03.02 Согласование заявки на ОПС</w:t>
      </w:r>
      <w:bookmarkEnd w:id="306"/>
      <w:bookmarkEnd w:id="307"/>
      <w:bookmarkEnd w:id="308"/>
      <w:bookmarkEnd w:id="309"/>
    </w:p>
    <w:p w:rsidR="00FB24F8" w:rsidRPr="006F212A" w:rsidRDefault="00FB24F8" w:rsidP="004A1AA3">
      <w:pPr>
        <w:pStyle w:val="41"/>
      </w:pPr>
      <w:bookmarkStart w:id="310" w:name="_Toc71274557"/>
      <w:bookmarkStart w:id="311" w:name="_Ref76656117"/>
      <w:bookmarkStart w:id="312" w:name="_Ref76656123"/>
      <w:r w:rsidRPr="006F212A">
        <w:t>Шаг 03.02.01 Согласование заявки на ОПС</w:t>
      </w:r>
      <w:bookmarkEnd w:id="310"/>
      <w:bookmarkEnd w:id="311"/>
      <w:bookmarkEnd w:id="312"/>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37</w:t>
      </w:r>
      <w:r w:rsidRPr="006F212A">
        <w:rPr>
          <w:noProof/>
        </w:rPr>
        <w:fldChar w:fldCharType="end"/>
      </w:r>
      <w:r w:rsidRPr="006F212A">
        <w:t>. Описание шага подпроцесса 03.02.01 Согласование заявки на ОПС</w:t>
      </w:r>
    </w:p>
    <w:tbl>
      <w:tblPr>
        <w:tblStyle w:val="af8"/>
        <w:tblW w:w="9356" w:type="dxa"/>
        <w:tblLook w:val="04A0" w:firstRow="1" w:lastRow="0" w:firstColumn="1" w:lastColumn="0" w:noHBand="0" w:noVBand="1"/>
      </w:tblPr>
      <w:tblGrid>
        <w:gridCol w:w="3397"/>
        <w:gridCol w:w="5959"/>
      </w:tblGrid>
      <w:tr w:rsidR="00FB24F8" w:rsidRPr="006F212A" w:rsidTr="00271087">
        <w:trPr>
          <w:trHeight w:val="382"/>
        </w:trPr>
        <w:tc>
          <w:tcPr>
            <w:tcW w:w="3397" w:type="dxa"/>
          </w:tcPr>
          <w:p w:rsidR="00FB24F8" w:rsidRPr="006F212A" w:rsidRDefault="00FB24F8" w:rsidP="00FB24F8">
            <w:pPr>
              <w:pStyle w:val="afd"/>
            </w:pPr>
            <w:r w:rsidRPr="006F212A">
              <w:t>Наименование</w:t>
            </w:r>
          </w:p>
        </w:tc>
        <w:tc>
          <w:tcPr>
            <w:tcW w:w="5959" w:type="dxa"/>
          </w:tcPr>
          <w:p w:rsidR="00FB24F8" w:rsidRPr="006F212A" w:rsidRDefault="00FB24F8" w:rsidP="00FB24F8">
            <w:pPr>
              <w:pStyle w:val="afd"/>
              <w:rPr>
                <w:lang w:eastAsia="ru-RU"/>
              </w:rPr>
            </w:pPr>
            <w:r w:rsidRPr="006F212A">
              <w:rPr>
                <w:lang w:eastAsia="ru-RU"/>
              </w:rPr>
              <w:t>Содержание</w:t>
            </w:r>
          </w:p>
        </w:tc>
      </w:tr>
      <w:tr w:rsidR="00FB24F8" w:rsidRPr="006F212A" w:rsidTr="00271087">
        <w:trPr>
          <w:trHeight w:val="267"/>
        </w:trPr>
        <w:tc>
          <w:tcPr>
            <w:tcW w:w="3397" w:type="dxa"/>
          </w:tcPr>
          <w:p w:rsidR="00FB24F8" w:rsidRPr="006F212A" w:rsidRDefault="00FB24F8" w:rsidP="000D6262">
            <w:pPr>
              <w:pStyle w:val="121"/>
            </w:pPr>
            <w:r w:rsidRPr="006F212A">
              <w:t>Инициирующее событие</w:t>
            </w:r>
          </w:p>
        </w:tc>
        <w:tc>
          <w:tcPr>
            <w:tcW w:w="5959" w:type="dxa"/>
          </w:tcPr>
          <w:p w:rsidR="00FB24F8" w:rsidRPr="006F212A" w:rsidRDefault="00FB24F8" w:rsidP="000D6262">
            <w:pPr>
              <w:pStyle w:val="121"/>
              <w:rPr>
                <w:lang w:eastAsia="ru-RU"/>
              </w:rPr>
            </w:pPr>
            <w:r w:rsidRPr="006F212A">
              <w:rPr>
                <w:lang w:eastAsia="ru-RU"/>
              </w:rPr>
              <w:t>Необходимость согласования заявки на ОПС</w:t>
            </w:r>
          </w:p>
        </w:tc>
      </w:tr>
      <w:tr w:rsidR="00FB24F8" w:rsidRPr="006F212A" w:rsidTr="00271087">
        <w:trPr>
          <w:trHeight w:val="267"/>
        </w:trPr>
        <w:tc>
          <w:tcPr>
            <w:tcW w:w="3397" w:type="dxa"/>
          </w:tcPr>
          <w:p w:rsidR="00FB24F8" w:rsidRPr="006F212A" w:rsidRDefault="00FB24F8" w:rsidP="000D6262">
            <w:pPr>
              <w:pStyle w:val="121"/>
              <w:rPr>
                <w:lang w:eastAsia="ru-RU"/>
              </w:rPr>
            </w:pPr>
            <w:r w:rsidRPr="006F212A">
              <w:t>Исполнитель</w:t>
            </w:r>
          </w:p>
        </w:tc>
        <w:tc>
          <w:tcPr>
            <w:tcW w:w="5959" w:type="dxa"/>
          </w:tcPr>
          <w:p w:rsidR="002D5F23" w:rsidRPr="006F212A" w:rsidRDefault="002D5F23" w:rsidP="000D6262">
            <w:pPr>
              <w:pStyle w:val="121"/>
              <w:rPr>
                <w:lang w:eastAsia="ru-RU"/>
              </w:rPr>
            </w:pPr>
            <w:r w:rsidRPr="006F212A">
              <w:rPr>
                <w:lang w:eastAsia="ru-RU"/>
              </w:rPr>
              <w:t>Инициатор ИПКВ</w:t>
            </w:r>
          </w:p>
          <w:p w:rsidR="00FB24F8" w:rsidRPr="006F212A" w:rsidRDefault="002D5F23" w:rsidP="000D6262">
            <w:pPr>
              <w:pStyle w:val="121"/>
              <w:rPr>
                <w:lang w:eastAsia="ru-RU"/>
              </w:rPr>
            </w:pPr>
            <w:r w:rsidRPr="006F212A">
              <w:rPr>
                <w:lang w:eastAsia="ru-RU"/>
              </w:rPr>
              <w:t>Согласующие</w:t>
            </w:r>
          </w:p>
        </w:tc>
      </w:tr>
      <w:tr w:rsidR="00FB24F8" w:rsidRPr="006F212A" w:rsidTr="00271087">
        <w:trPr>
          <w:trHeight w:val="267"/>
        </w:trPr>
        <w:tc>
          <w:tcPr>
            <w:tcW w:w="3397" w:type="dxa"/>
          </w:tcPr>
          <w:p w:rsidR="00FB24F8" w:rsidRPr="006F212A" w:rsidRDefault="00FB24F8" w:rsidP="000D6262">
            <w:pPr>
              <w:pStyle w:val="121"/>
            </w:pPr>
            <w:r w:rsidRPr="006F212A">
              <w:t>Вход шага подпроцесса</w:t>
            </w:r>
          </w:p>
        </w:tc>
        <w:tc>
          <w:tcPr>
            <w:tcW w:w="5959" w:type="dxa"/>
          </w:tcPr>
          <w:p w:rsidR="00FB24F8" w:rsidRPr="006F212A" w:rsidRDefault="00FB24F8" w:rsidP="000D6262">
            <w:pPr>
              <w:pStyle w:val="121"/>
              <w:rPr>
                <w:lang w:eastAsia="ru-RU"/>
              </w:rPr>
            </w:pPr>
            <w:r w:rsidRPr="006F212A">
              <w:rPr>
                <w:lang w:eastAsia="ru-RU"/>
              </w:rPr>
              <w:t>Заявка на ОПС в статусе «Сформирована»</w:t>
            </w:r>
          </w:p>
        </w:tc>
      </w:tr>
      <w:tr w:rsidR="00FB24F8" w:rsidRPr="006F212A" w:rsidTr="00271087">
        <w:trPr>
          <w:trHeight w:val="267"/>
        </w:trPr>
        <w:tc>
          <w:tcPr>
            <w:tcW w:w="3397" w:type="dxa"/>
          </w:tcPr>
          <w:p w:rsidR="00FB24F8" w:rsidRPr="006F212A" w:rsidRDefault="00FB24F8" w:rsidP="000D6262">
            <w:pPr>
              <w:pStyle w:val="121"/>
            </w:pPr>
            <w:r w:rsidRPr="006F212A">
              <w:t>Выход шага подпроцесса</w:t>
            </w:r>
          </w:p>
        </w:tc>
        <w:tc>
          <w:tcPr>
            <w:tcW w:w="5959" w:type="dxa"/>
          </w:tcPr>
          <w:p w:rsidR="00FB24F8" w:rsidRPr="006F212A" w:rsidRDefault="00FB24F8" w:rsidP="000D6262">
            <w:pPr>
              <w:pStyle w:val="121"/>
              <w:rPr>
                <w:lang w:eastAsia="ru-RU"/>
              </w:rPr>
            </w:pPr>
            <w:r w:rsidRPr="006F212A">
              <w:rPr>
                <w:lang w:eastAsia="ru-RU"/>
              </w:rPr>
              <w:t>Заявка на ОПС в статусе «Согласована»</w:t>
            </w:r>
          </w:p>
        </w:tc>
      </w:tr>
    </w:tbl>
    <w:p w:rsidR="002274EE" w:rsidRPr="006F212A" w:rsidRDefault="00FB24F8" w:rsidP="00F2659A">
      <w:pPr>
        <w:pStyle w:val="af6"/>
        <w:rPr>
          <w:lang w:eastAsia="ru-RU"/>
        </w:rPr>
      </w:pPr>
      <w:r w:rsidRPr="006F212A">
        <w:rPr>
          <w:lang w:eastAsia="ru-RU"/>
        </w:rPr>
        <w:t xml:space="preserve">На этом шаге происходит </w:t>
      </w:r>
      <w:r w:rsidR="00D8206C" w:rsidRPr="006F212A">
        <w:rPr>
          <w:lang w:eastAsia="ru-RU"/>
        </w:rPr>
        <w:t>отправка на согласование заявки на ОПС и её согласование</w:t>
      </w:r>
      <w:r w:rsidR="002274EE" w:rsidRPr="006F212A">
        <w:rPr>
          <w:lang w:eastAsia="ru-RU"/>
        </w:rPr>
        <w:t>.</w:t>
      </w:r>
    </w:p>
    <w:p w:rsidR="0055760F" w:rsidRPr="006F212A" w:rsidRDefault="002274EE" w:rsidP="00030710">
      <w:pPr>
        <w:pStyle w:val="af6"/>
        <w:rPr>
          <w:lang w:eastAsia="ru-RU"/>
        </w:rPr>
      </w:pPr>
      <w:r w:rsidRPr="006F212A">
        <w:t>Маршрут согласования заявки на ОПС настраивается отдельно для каждого типа оснований</w:t>
      </w:r>
      <w:r w:rsidR="00D8206C" w:rsidRPr="006F212A">
        <w:rPr>
          <w:lang w:eastAsia="ru-RU"/>
        </w:rPr>
        <w:t>.</w:t>
      </w:r>
    </w:p>
    <w:p w:rsidR="00E5277A" w:rsidRPr="006F212A" w:rsidRDefault="00D8206C" w:rsidP="00002576">
      <w:pPr>
        <w:pStyle w:val="af6"/>
      </w:pPr>
      <w:r w:rsidRPr="006F212A">
        <w:t xml:space="preserve">По окончании согласования заявка на ОПС получает статус «Согласована», и </w:t>
      </w:r>
      <w:r w:rsidR="00060132" w:rsidRPr="006F212A">
        <w:t xml:space="preserve">в </w:t>
      </w:r>
      <w:r w:rsidR="00F431D1" w:rsidRPr="006F212A">
        <w:t>Систем</w:t>
      </w:r>
      <w:r w:rsidR="00060132" w:rsidRPr="006F212A">
        <w:t>е</w:t>
      </w:r>
      <w:r w:rsidRPr="006F212A">
        <w:t xml:space="preserve"> </w:t>
      </w:r>
      <w:r w:rsidR="00060132" w:rsidRPr="006F212A">
        <w:t xml:space="preserve">автоматически </w:t>
      </w:r>
      <w:r w:rsidRPr="006F212A">
        <w:t>корректируются</w:t>
      </w:r>
      <w:r w:rsidR="00AB6956" w:rsidRPr="006F212A">
        <w:t xml:space="preserve"> резервы ИПР, </w:t>
      </w:r>
      <w:r w:rsidR="004928F4" w:rsidRPr="006F212A">
        <w:t>высвобожденные</w:t>
      </w:r>
      <w:r w:rsidR="00AB6956" w:rsidRPr="006F212A">
        <w:t xml:space="preserve"> источники ИПР; остатки по источникам</w:t>
      </w:r>
      <w:r w:rsidRPr="006F212A">
        <w:t xml:space="preserve">. </w:t>
      </w:r>
    </w:p>
    <w:p w:rsidR="00FB24F8" w:rsidRPr="006F212A" w:rsidRDefault="00FB24F8" w:rsidP="00DD177D">
      <w:pPr>
        <w:pStyle w:val="51"/>
      </w:pPr>
      <w:bookmarkStart w:id="313" w:name="_Toc71274558"/>
      <w:r w:rsidRPr="006F212A">
        <w:t xml:space="preserve">Функция </w:t>
      </w:r>
      <w:r w:rsidR="00771EA2" w:rsidRPr="006F212A">
        <w:t xml:space="preserve">03.02.01.01 </w:t>
      </w:r>
      <w:r w:rsidRPr="006F212A">
        <w:t>«Согласование Заявки на ОПС»</w:t>
      </w:r>
      <w:bookmarkEnd w:id="313"/>
    </w:p>
    <w:p w:rsidR="00FB24F8" w:rsidRPr="006F212A" w:rsidRDefault="00FB24F8" w:rsidP="00FB24F8">
      <w:pPr>
        <w:pStyle w:val="a7"/>
        <w:spacing w:after="0"/>
        <w:ind w:left="360" w:firstLine="0"/>
        <w:rPr>
          <w:lang w:val="ru-RU" w:eastAsia="ru-RU"/>
        </w:rPr>
      </w:pPr>
      <w:r w:rsidRPr="006F212A">
        <w:rPr>
          <w:lang w:val="ru-RU" w:eastAsia="ru-RU"/>
        </w:rPr>
        <w:t xml:space="preserve">Система </w:t>
      </w:r>
      <w:r w:rsidR="003E20A2" w:rsidRPr="006F212A">
        <w:rPr>
          <w:lang w:val="ru-RU" w:eastAsia="ru-RU"/>
        </w:rPr>
        <w:t>позволяет</w:t>
      </w:r>
      <w:r w:rsidRPr="006F212A">
        <w:rPr>
          <w:lang w:val="ru-RU" w:eastAsia="ru-RU"/>
        </w:rPr>
        <w:t>:</w:t>
      </w:r>
    </w:p>
    <w:p w:rsidR="00FB24F8" w:rsidRPr="006F212A" w:rsidRDefault="00FB24F8" w:rsidP="00864BC2">
      <w:pPr>
        <w:pStyle w:val="19"/>
      </w:pPr>
      <w:r w:rsidRPr="006F212A">
        <w:t xml:space="preserve">организовать согласование заявки </w:t>
      </w:r>
      <w:r w:rsidR="00707222" w:rsidRPr="006F212A">
        <w:t xml:space="preserve">на </w:t>
      </w:r>
      <w:r w:rsidRPr="006F212A">
        <w:t>ОПС</w:t>
      </w:r>
      <w:r w:rsidR="00707222" w:rsidRPr="006F212A">
        <w:t xml:space="preserve"> согласно </w:t>
      </w:r>
      <w:proofErr w:type="spellStart"/>
      <w:r w:rsidR="00707222" w:rsidRPr="006F212A">
        <w:t>преднастроенному</w:t>
      </w:r>
      <w:proofErr w:type="spellEnd"/>
      <w:r w:rsidR="00707222" w:rsidRPr="006F212A">
        <w:t xml:space="preserve"> маршруту</w:t>
      </w:r>
      <w:r w:rsidRPr="006F212A">
        <w:t>;</w:t>
      </w:r>
    </w:p>
    <w:p w:rsidR="00FB24F8" w:rsidRPr="006F212A" w:rsidRDefault="00FB24F8" w:rsidP="00864BC2">
      <w:pPr>
        <w:pStyle w:val="19"/>
      </w:pPr>
      <w:r w:rsidRPr="006F212A">
        <w:t xml:space="preserve">обеспечить набор и последовательность этапов согласования </w:t>
      </w:r>
      <w:r w:rsidR="00375064" w:rsidRPr="006F212A">
        <w:t>заявки на ОПС</w:t>
      </w:r>
      <w:r w:rsidR="004928F4" w:rsidRPr="006F212A">
        <w:t xml:space="preserve"> </w:t>
      </w:r>
      <w:r w:rsidRPr="006F212A">
        <w:t>в зависимости от настроенных м</w:t>
      </w:r>
      <w:r w:rsidR="00E5277A" w:rsidRPr="006F212A">
        <w:t>аршрутов согласования в Системе;</w:t>
      </w:r>
    </w:p>
    <w:p w:rsidR="00FB24F8" w:rsidRPr="006F212A" w:rsidRDefault="00FB24F8" w:rsidP="00864BC2">
      <w:pPr>
        <w:pStyle w:val="19"/>
      </w:pPr>
      <w:r w:rsidRPr="006F212A">
        <w:t xml:space="preserve">организовать возврат </w:t>
      </w:r>
      <w:r w:rsidR="00375064" w:rsidRPr="006F212A">
        <w:t>заявки на ОПС</w:t>
      </w:r>
      <w:r w:rsidR="00F12FEB" w:rsidRPr="006F212A">
        <w:t xml:space="preserve"> </w:t>
      </w:r>
      <w:r w:rsidRPr="006F212A">
        <w:t>с любого этапа согласования на этап «</w:t>
      </w:r>
      <w:r w:rsidR="00F12FEB" w:rsidRPr="006F212A">
        <w:t>На доработке</w:t>
      </w:r>
      <w:r w:rsidR="00222C99" w:rsidRPr="006F212A">
        <w:t>» при наличии замечаний;</w:t>
      </w:r>
    </w:p>
    <w:p w:rsidR="00FB24F8" w:rsidRPr="006F212A" w:rsidRDefault="00FB24F8" w:rsidP="00864BC2">
      <w:pPr>
        <w:pStyle w:val="19"/>
      </w:pPr>
      <w:r w:rsidRPr="006F212A">
        <w:t xml:space="preserve">выводить </w:t>
      </w:r>
      <w:r w:rsidR="00375064" w:rsidRPr="006F212A">
        <w:t xml:space="preserve">отчёты </w:t>
      </w:r>
      <w:r w:rsidRPr="006F212A">
        <w:t>о ходе согласования заявки</w:t>
      </w:r>
      <w:r w:rsidR="00375064" w:rsidRPr="006F212A">
        <w:t xml:space="preserve"> на ОПС</w:t>
      </w:r>
      <w:r w:rsidRPr="006F212A">
        <w:t>.</w:t>
      </w:r>
    </w:p>
    <w:p w:rsidR="00D53335" w:rsidRPr="006F212A" w:rsidRDefault="00FB24F8" w:rsidP="00D53335">
      <w:pPr>
        <w:pStyle w:val="af6"/>
      </w:pPr>
      <w:r w:rsidRPr="006F212A">
        <w:t xml:space="preserve">Общие требования к согласованию в Системе описаны в п. </w:t>
      </w:r>
      <w:r w:rsidR="00D53335" w:rsidRPr="006F212A">
        <w:t>п.</w:t>
      </w:r>
      <w:r w:rsidR="00FE7A47" w:rsidRPr="006F212A">
        <w:t xml:space="preserve"> </w:t>
      </w:r>
      <w:r w:rsidR="00D53335" w:rsidRPr="006F212A">
        <w:fldChar w:fldCharType="begin"/>
      </w:r>
      <w:r w:rsidR="00D53335" w:rsidRPr="006F212A">
        <w:instrText xml:space="preserve"> REF _Ref71315017 \r \h </w:instrText>
      </w:r>
      <w:r w:rsidR="006F212A">
        <w:instrText xml:space="preserve"> \* MERGEFORMAT </w:instrText>
      </w:r>
      <w:r w:rsidR="00D53335" w:rsidRPr="006F212A">
        <w:fldChar w:fldCharType="separate"/>
      </w:r>
      <w:r w:rsidR="00166C94" w:rsidRPr="006F212A">
        <w:t>5.2</w:t>
      </w:r>
      <w:r w:rsidR="00D53335" w:rsidRPr="006F212A">
        <w:fldChar w:fldCharType="end"/>
      </w:r>
      <w:r w:rsidR="00D53335" w:rsidRPr="006F212A">
        <w:t xml:space="preserve">. </w:t>
      </w:r>
      <w:r w:rsidR="00D53335" w:rsidRPr="006F212A">
        <w:fldChar w:fldCharType="begin"/>
      </w:r>
      <w:r w:rsidR="00D53335" w:rsidRPr="006F212A">
        <w:instrText xml:space="preserve"> REF _Ref71315025 \h </w:instrText>
      </w:r>
      <w:r w:rsidR="006F212A">
        <w:instrText xml:space="preserve"> \* MERGEFORMAT </w:instrText>
      </w:r>
      <w:r w:rsidR="00D53335" w:rsidRPr="006F212A">
        <w:fldChar w:fldCharType="separate"/>
      </w:r>
      <w:r w:rsidR="00166C94" w:rsidRPr="006F212A">
        <w:t>Функция 00.00.01.02 «Настройка маршрутов согласования»</w:t>
      </w:r>
      <w:r w:rsidR="00D53335" w:rsidRPr="006F212A">
        <w:fldChar w:fldCharType="end"/>
      </w:r>
      <w:r w:rsidR="00A1769F" w:rsidRPr="006F212A">
        <w:t xml:space="preserve"> и </w:t>
      </w:r>
      <w:r w:rsidR="00A1769F" w:rsidRPr="006F212A">
        <w:fldChar w:fldCharType="begin"/>
      </w:r>
      <w:r w:rsidR="00A1769F" w:rsidRPr="006F212A">
        <w:instrText xml:space="preserve"> REF _Ref79751300 \r \h </w:instrText>
      </w:r>
      <w:r w:rsidR="006F212A">
        <w:instrText xml:space="preserve"> \* MERGEFORMAT </w:instrText>
      </w:r>
      <w:r w:rsidR="00A1769F" w:rsidRPr="006F212A">
        <w:fldChar w:fldCharType="separate"/>
      </w:r>
      <w:r w:rsidR="00166C94" w:rsidRPr="006F212A">
        <w:t>5.3</w:t>
      </w:r>
      <w:r w:rsidR="00A1769F" w:rsidRPr="006F212A">
        <w:fldChar w:fldCharType="end"/>
      </w:r>
      <w:r w:rsidR="00A1769F" w:rsidRPr="006F212A">
        <w:t xml:space="preserve"> </w:t>
      </w:r>
      <w:r w:rsidR="00A1769F" w:rsidRPr="006F212A">
        <w:fldChar w:fldCharType="begin"/>
      </w:r>
      <w:r w:rsidR="00A1769F" w:rsidRPr="006F212A">
        <w:instrText xml:space="preserve"> REF _Ref79751295 \h </w:instrText>
      </w:r>
      <w:r w:rsidR="006F212A">
        <w:instrText xml:space="preserve"> \* MERGEFORMAT </w:instrText>
      </w:r>
      <w:r w:rsidR="00A1769F" w:rsidRPr="006F212A">
        <w:fldChar w:fldCharType="separate"/>
      </w:r>
      <w:r w:rsidR="00166C94" w:rsidRPr="006F212A">
        <w:t>Функция 00.00.01.03 «Рабочее место участника согласования»</w:t>
      </w:r>
      <w:r w:rsidR="00A1769F" w:rsidRPr="006F212A">
        <w:fldChar w:fldCharType="end"/>
      </w:r>
      <w:r w:rsidR="00D53335" w:rsidRPr="006F212A">
        <w:t>.</w:t>
      </w:r>
    </w:p>
    <w:p w:rsidR="00FB24F8" w:rsidRPr="006F212A" w:rsidRDefault="00FB24F8" w:rsidP="00DD177D">
      <w:pPr>
        <w:pStyle w:val="51"/>
      </w:pPr>
      <w:bookmarkStart w:id="314" w:name="_Toc71274559"/>
      <w:r w:rsidRPr="006F212A">
        <w:t xml:space="preserve">Функция </w:t>
      </w:r>
      <w:r w:rsidR="00771EA2" w:rsidRPr="006F212A">
        <w:t>03.02.01</w:t>
      </w:r>
      <w:r w:rsidR="00537A2F" w:rsidRPr="006F212A">
        <w:t>.02</w:t>
      </w:r>
      <w:r w:rsidR="00771EA2" w:rsidRPr="006F212A">
        <w:t xml:space="preserve"> </w:t>
      </w:r>
      <w:r w:rsidRPr="006F212A">
        <w:t>«Работа с замечаниями к заявке на ОПС»</w:t>
      </w:r>
      <w:bookmarkEnd w:id="314"/>
    </w:p>
    <w:p w:rsidR="00FB24F8" w:rsidRPr="006F212A" w:rsidRDefault="00FB24F8" w:rsidP="00FB24F8">
      <w:pPr>
        <w:pStyle w:val="a7"/>
        <w:spacing w:after="0"/>
        <w:ind w:left="360" w:firstLine="0"/>
        <w:rPr>
          <w:lang w:val="ru-RU" w:eastAsia="ru-RU"/>
        </w:rPr>
      </w:pPr>
      <w:r w:rsidRPr="006F212A">
        <w:rPr>
          <w:lang w:val="ru-RU" w:eastAsia="ru-RU"/>
        </w:rPr>
        <w:t xml:space="preserve">Система </w:t>
      </w:r>
      <w:r w:rsidR="003E20A2" w:rsidRPr="006F212A">
        <w:rPr>
          <w:lang w:val="ru-RU" w:eastAsia="ru-RU"/>
        </w:rPr>
        <w:t>позволяет</w:t>
      </w:r>
      <w:r w:rsidRPr="006F212A">
        <w:rPr>
          <w:lang w:val="ru-RU" w:eastAsia="ru-RU"/>
        </w:rPr>
        <w:t>:</w:t>
      </w:r>
    </w:p>
    <w:p w:rsidR="00FB24F8" w:rsidRPr="006F212A" w:rsidRDefault="00FB24F8" w:rsidP="00864BC2">
      <w:pPr>
        <w:pStyle w:val="19"/>
      </w:pPr>
      <w:r w:rsidRPr="006F212A">
        <w:t>обеспечить возможность просмотра всех этапов согласования заявки со списком согласующих и их замечаниями, выданными в результате согласования;</w:t>
      </w:r>
    </w:p>
    <w:p w:rsidR="00FB24F8" w:rsidRPr="006F212A" w:rsidRDefault="00FB24F8" w:rsidP="00864BC2">
      <w:pPr>
        <w:pStyle w:val="19"/>
      </w:pPr>
      <w:r w:rsidRPr="006F212A">
        <w:t>редактировать заявку на ОПС в статусе «</w:t>
      </w:r>
      <w:r w:rsidR="00F12FEB" w:rsidRPr="006F212A">
        <w:t>На доработке</w:t>
      </w:r>
      <w:r w:rsidRPr="006F212A">
        <w:t>»;</w:t>
      </w:r>
    </w:p>
    <w:p w:rsidR="00710750" w:rsidRPr="006F212A" w:rsidRDefault="00710750" w:rsidP="00864BC2">
      <w:pPr>
        <w:pStyle w:val="19"/>
      </w:pPr>
      <w:r w:rsidRPr="006F212A">
        <w:t>вручную добавить ИПКВ в заявку;</w:t>
      </w:r>
    </w:p>
    <w:p w:rsidR="00710750" w:rsidRPr="006F212A" w:rsidRDefault="00710750" w:rsidP="00864BC2">
      <w:pPr>
        <w:pStyle w:val="19"/>
      </w:pPr>
      <w:r w:rsidRPr="006F212A">
        <w:t xml:space="preserve">вручную исключить ИПКВ из заявки; </w:t>
      </w:r>
    </w:p>
    <w:p w:rsidR="00FB24F8" w:rsidRPr="006F212A" w:rsidRDefault="00375064" w:rsidP="00864BC2">
      <w:pPr>
        <w:pStyle w:val="19"/>
      </w:pPr>
      <w:r w:rsidRPr="006F212A">
        <w:t xml:space="preserve">повторно </w:t>
      </w:r>
      <w:r w:rsidR="004928F4" w:rsidRPr="006F212A">
        <w:t>осуществить перераспределение</w:t>
      </w:r>
      <w:r w:rsidR="00FB24F8" w:rsidRPr="006F212A">
        <w:t>;</w:t>
      </w:r>
    </w:p>
    <w:p w:rsidR="00710750" w:rsidRPr="006F212A" w:rsidRDefault="0090213B" w:rsidP="00864BC2">
      <w:pPr>
        <w:pStyle w:val="19"/>
      </w:pPr>
      <w:r w:rsidRPr="006F212A">
        <w:t>скорректировать текстовые поля ПЗ;</w:t>
      </w:r>
    </w:p>
    <w:p w:rsidR="00710750" w:rsidRPr="006F212A" w:rsidRDefault="00FB24F8" w:rsidP="00864BC2">
      <w:pPr>
        <w:pStyle w:val="19"/>
      </w:pPr>
      <w:r w:rsidRPr="006F212A">
        <w:t xml:space="preserve">повторно направить на согласование заявку на ОПС. </w:t>
      </w:r>
    </w:p>
    <w:p w:rsidR="00060132" w:rsidRPr="006F212A" w:rsidRDefault="00060132" w:rsidP="00DD177D">
      <w:pPr>
        <w:pStyle w:val="51"/>
      </w:pPr>
      <w:r w:rsidRPr="006F212A">
        <w:t xml:space="preserve">Функция </w:t>
      </w:r>
      <w:r w:rsidR="00537A2F" w:rsidRPr="006F212A">
        <w:t xml:space="preserve">03.02.01.03 </w:t>
      </w:r>
      <w:r w:rsidRPr="006F212A">
        <w:t xml:space="preserve">«Корректировка </w:t>
      </w:r>
      <w:r w:rsidR="00191325" w:rsidRPr="006F212A">
        <w:t>объёмов</w:t>
      </w:r>
      <w:r w:rsidR="004928F4" w:rsidRPr="006F212A">
        <w:t xml:space="preserve"> </w:t>
      </w:r>
      <w:r w:rsidRPr="006F212A">
        <w:t>по источникам»</w:t>
      </w:r>
    </w:p>
    <w:p w:rsidR="00060132" w:rsidRPr="006F212A" w:rsidRDefault="00060132" w:rsidP="00060132">
      <w:pPr>
        <w:pStyle w:val="a7"/>
        <w:spacing w:after="0"/>
        <w:ind w:left="360" w:firstLine="0"/>
        <w:rPr>
          <w:lang w:val="ru-RU" w:eastAsia="ru-RU"/>
        </w:rPr>
      </w:pPr>
      <w:r w:rsidRPr="006F212A">
        <w:rPr>
          <w:lang w:val="ru-RU" w:eastAsia="ru-RU"/>
        </w:rPr>
        <w:t xml:space="preserve">Система </w:t>
      </w:r>
      <w:r w:rsidR="003E20A2" w:rsidRPr="006F212A">
        <w:rPr>
          <w:lang w:val="ru-RU" w:eastAsia="ru-RU"/>
        </w:rPr>
        <w:t>позволяет</w:t>
      </w:r>
      <w:r w:rsidRPr="006F212A">
        <w:rPr>
          <w:lang w:val="ru-RU" w:eastAsia="ru-RU"/>
        </w:rPr>
        <w:t>:</w:t>
      </w:r>
    </w:p>
    <w:p w:rsidR="006D103F" w:rsidRPr="006F212A" w:rsidRDefault="006D103F" w:rsidP="00864BC2">
      <w:pPr>
        <w:pStyle w:val="19"/>
      </w:pPr>
      <w:r w:rsidRPr="006F212A">
        <w:t>автоматически скорректировать резервы согласно согласованной заявке на ОПС;</w:t>
      </w:r>
    </w:p>
    <w:p w:rsidR="006D103F" w:rsidRPr="006F212A" w:rsidRDefault="006D103F" w:rsidP="00864BC2">
      <w:pPr>
        <w:pStyle w:val="19"/>
      </w:pPr>
      <w:r w:rsidRPr="006F212A">
        <w:t>автоматически скорректировать высвобожденные источники ИПР согласно согласованной заявке на ОПС;</w:t>
      </w:r>
    </w:p>
    <w:p w:rsidR="006D103F" w:rsidRPr="006F212A" w:rsidRDefault="00060132" w:rsidP="00864BC2">
      <w:pPr>
        <w:pStyle w:val="19"/>
      </w:pPr>
      <w:r w:rsidRPr="006F212A">
        <w:t>автоматически скорректироват</w:t>
      </w:r>
      <w:r w:rsidR="00FD64CF" w:rsidRPr="006F212A">
        <w:t xml:space="preserve">ь </w:t>
      </w:r>
      <w:r w:rsidR="003B0404" w:rsidRPr="006F212A">
        <w:t>объёмы</w:t>
      </w:r>
      <w:r w:rsidR="004928F4" w:rsidRPr="006F212A">
        <w:t xml:space="preserve"> </w:t>
      </w:r>
      <w:r w:rsidR="00FD64CF" w:rsidRPr="006F212A">
        <w:t xml:space="preserve">по источникам согласно согласованной заявке </w:t>
      </w:r>
      <w:r w:rsidR="004C43D8" w:rsidRPr="006F212A">
        <w:t>на ОПС</w:t>
      </w:r>
      <w:r w:rsidR="003B0404" w:rsidRPr="006F212A">
        <w:t>;</w:t>
      </w:r>
    </w:p>
    <w:p w:rsidR="00FB24F8" w:rsidRPr="006F212A" w:rsidRDefault="00FB24F8" w:rsidP="00FB24F8">
      <w:pPr>
        <w:spacing w:after="200" w:line="276" w:lineRule="auto"/>
        <w:rPr>
          <w:kern w:val="22"/>
        </w:rPr>
      </w:pPr>
      <w:r w:rsidRPr="006F212A">
        <w:br w:type="page"/>
      </w:r>
    </w:p>
    <w:p w:rsidR="00FB24F8" w:rsidRPr="006F212A" w:rsidRDefault="00FB24F8" w:rsidP="006F28F1">
      <w:pPr>
        <w:pStyle w:val="21"/>
      </w:pPr>
      <w:bookmarkStart w:id="315" w:name="_Toc71274562"/>
      <w:bookmarkStart w:id="316" w:name="_Ref76656543"/>
      <w:bookmarkStart w:id="317" w:name="_Toc78285436"/>
      <w:bookmarkStart w:id="318" w:name="_Toc196215664"/>
      <w:r w:rsidRPr="006F212A">
        <w:t>Процесс 04 Формирование и согласование ОИПР</w:t>
      </w:r>
      <w:bookmarkEnd w:id="315"/>
      <w:bookmarkEnd w:id="316"/>
      <w:bookmarkEnd w:id="317"/>
      <w:bookmarkEnd w:id="318"/>
    </w:p>
    <w:p w:rsidR="00FB24F8" w:rsidRPr="006F212A" w:rsidRDefault="00FB24F8" w:rsidP="00FB24F8">
      <w:pPr>
        <w:pStyle w:val="af6"/>
      </w:pPr>
      <w:r w:rsidRPr="006F212A">
        <w:t xml:space="preserve">По окончании отчётного квартала начинается процесс формирования отчёта об исполнении инвестиционной программы (ОИПР). Сотрудники филиалов и структурных подразделений </w:t>
      </w:r>
      <w:r w:rsidR="00221E20" w:rsidRPr="006F212A">
        <w:t xml:space="preserve">ДО </w:t>
      </w:r>
      <w:r w:rsidRPr="006F212A">
        <w:t>заходят в карточку ИПКВ, проверяют полученные из бухгалтерских систем фактические данные ФОВ. При необходимости, вводят фактические данные вручную. Формируют прогнозные данные графика ФОВ, проверяют автоматически рассчитанные данные по отклонениям, формируют факторный анализ отклонений и указывают информацию о причинах</w:t>
      </w:r>
      <w:r w:rsidR="002A6C78" w:rsidRPr="006F212A">
        <w:t xml:space="preserve"> неисполнения</w:t>
      </w:r>
      <w:r w:rsidRPr="006F212A">
        <w:t xml:space="preserve">. </w:t>
      </w:r>
    </w:p>
    <w:p w:rsidR="00A9126C" w:rsidRPr="006F212A" w:rsidRDefault="00FB24F8" w:rsidP="00FB24F8">
      <w:pPr>
        <w:pStyle w:val="af6"/>
      </w:pPr>
      <w:r w:rsidRPr="006F212A">
        <w:t xml:space="preserve">Ответственный за формирование ОИПР филиала/структурного подразделения </w:t>
      </w:r>
      <w:r w:rsidR="00221E20" w:rsidRPr="006F212A">
        <w:t xml:space="preserve">ДО </w:t>
      </w:r>
      <w:r w:rsidRPr="006F212A">
        <w:t xml:space="preserve">формирует ОИПР филиала. При формировании ОИПР сотрудник с помощью цветовой индикации и информации, собранной </w:t>
      </w:r>
      <w:r w:rsidR="00F431D1" w:rsidRPr="006F212A">
        <w:t>Систем</w:t>
      </w:r>
      <w:r w:rsidRPr="006F212A">
        <w:t xml:space="preserve">ой, видит статус заполнения информации по ИПКВ, вошедшим в ИПР, а также новым ИПКВ по согласованным заявкам на ОПС. В отчёт автоматически подтягиваются плановые данные ИПР, фактические и прогнозные данные по каждому ИПКВ, отклонения и информация о причинах отклонений. </w:t>
      </w:r>
    </w:p>
    <w:p w:rsidR="00FB24F8" w:rsidRPr="006F212A" w:rsidRDefault="00566545" w:rsidP="00FB24F8">
      <w:pPr>
        <w:pStyle w:val="af6"/>
      </w:pPr>
      <w:r w:rsidRPr="006F212A">
        <w:t xml:space="preserve">Ответственный за формирование ОИПР филиала/структурного подразделения </w:t>
      </w:r>
      <w:r w:rsidR="00221E20" w:rsidRPr="006F212A">
        <w:t xml:space="preserve">ДО </w:t>
      </w:r>
      <w:r w:rsidRPr="006F212A">
        <w:t xml:space="preserve">может </w:t>
      </w:r>
      <w:r w:rsidR="00290429" w:rsidRPr="006F212A">
        <w:t>просмотреть указанные инициатором факторы и причины отклонений, и, при необходимости, скорректировать их.</w:t>
      </w:r>
      <w:r w:rsidR="00FD189E" w:rsidRPr="006F212A">
        <w:t xml:space="preserve"> </w:t>
      </w:r>
      <w:r w:rsidR="00FB24F8" w:rsidRPr="006F212A">
        <w:t xml:space="preserve">После </w:t>
      </w:r>
      <w:r w:rsidR="00FD189E" w:rsidRPr="006F212A">
        <w:t xml:space="preserve">этого </w:t>
      </w:r>
      <w:r w:rsidR="00FB24F8" w:rsidRPr="006F212A">
        <w:t xml:space="preserve">ОИПР филиала/структурного подразделения </w:t>
      </w:r>
      <w:r w:rsidR="00221E20" w:rsidRPr="006F212A">
        <w:t xml:space="preserve">ДО </w:t>
      </w:r>
      <w:r w:rsidR="00FB24F8" w:rsidRPr="006F212A">
        <w:t xml:space="preserve">направляется на согласование. </w:t>
      </w:r>
    </w:p>
    <w:p w:rsidR="00FB24F8" w:rsidRPr="006F212A" w:rsidRDefault="00FB24F8" w:rsidP="00FB24F8">
      <w:pPr>
        <w:pStyle w:val="af6"/>
      </w:pPr>
      <w:r w:rsidRPr="006F212A">
        <w:t xml:space="preserve">Согласованные ОИПР филиала/структурного подразделения </w:t>
      </w:r>
      <w:r w:rsidR="00221E20" w:rsidRPr="006F212A">
        <w:t xml:space="preserve">ДО </w:t>
      </w:r>
      <w:r w:rsidRPr="006F212A">
        <w:t xml:space="preserve">включаются в ОИПР ДО. Ответственный за формирование ОИПР ДО создаёт в </w:t>
      </w:r>
      <w:r w:rsidR="00F431D1" w:rsidRPr="006F212A">
        <w:t>Систем</w:t>
      </w:r>
      <w:r w:rsidRPr="006F212A">
        <w:t>е отчёт, в который автоматически включаются данные согласованных ОИПР филиалов/структурных подразделений</w:t>
      </w:r>
      <w:r w:rsidR="00221E20" w:rsidRPr="006F212A">
        <w:t xml:space="preserve"> ДО</w:t>
      </w:r>
      <w:r w:rsidRPr="006F212A">
        <w:t xml:space="preserve">, формирует </w:t>
      </w:r>
      <w:r w:rsidR="000A2812" w:rsidRPr="006F212A">
        <w:t xml:space="preserve">пояснительную записку </w:t>
      </w:r>
      <w:r w:rsidRPr="006F212A">
        <w:t xml:space="preserve">к ОИПР, </w:t>
      </w:r>
      <w:r w:rsidR="000A2812" w:rsidRPr="006F212A">
        <w:t>прикладывает</w:t>
      </w:r>
      <w:r w:rsidR="003B0404" w:rsidRPr="006F212A">
        <w:t xml:space="preserve"> </w:t>
      </w:r>
      <w:r w:rsidRPr="006F212A">
        <w:t xml:space="preserve">справку по сопоставлению данных бухгалтерского и управленческого учетов. </w:t>
      </w:r>
      <w:r w:rsidR="0038754A" w:rsidRPr="006F212A">
        <w:t>При необходимости, ответственный за формирование ОИПР ДО также корректирует указанные в отчёте факторы и причины отклонений.</w:t>
      </w:r>
      <w:r w:rsidR="00DA0307" w:rsidRPr="006F212A">
        <w:t xml:space="preserve"> </w:t>
      </w:r>
      <w:r w:rsidRPr="006F212A">
        <w:t xml:space="preserve">ОИПР ДО уходит на согласование </w:t>
      </w:r>
      <w:r w:rsidR="00DA0307" w:rsidRPr="006F212A">
        <w:t>в соответствии с настроенным шаблоном маршрута согласования</w:t>
      </w:r>
      <w:r w:rsidRPr="006F212A">
        <w:t>.</w:t>
      </w:r>
    </w:p>
    <w:p w:rsidR="00FB24F8" w:rsidRPr="006F212A" w:rsidRDefault="00FB24F8" w:rsidP="00FB24F8">
      <w:pPr>
        <w:spacing w:after="200" w:line="276" w:lineRule="auto"/>
      </w:pPr>
      <w:r w:rsidRPr="006F212A">
        <w:br w:type="page"/>
      </w:r>
    </w:p>
    <w:p w:rsidR="00FB24F8" w:rsidRPr="006F212A" w:rsidRDefault="00FB24F8" w:rsidP="0055510C">
      <w:pPr>
        <w:pStyle w:val="32"/>
      </w:pPr>
      <w:bookmarkStart w:id="319" w:name="_Toc71274563"/>
      <w:bookmarkStart w:id="320" w:name="_Ref76656621"/>
      <w:bookmarkStart w:id="321" w:name="_Toc78285437"/>
      <w:bookmarkStart w:id="322" w:name="_Toc196215665"/>
      <w:r w:rsidRPr="006F212A">
        <w:t>Подпроцесс 04.01 Формирование ОИПР</w:t>
      </w:r>
      <w:bookmarkEnd w:id="319"/>
      <w:bookmarkEnd w:id="320"/>
      <w:bookmarkEnd w:id="321"/>
      <w:bookmarkEnd w:id="322"/>
    </w:p>
    <w:p w:rsidR="00357775" w:rsidRPr="006F212A" w:rsidRDefault="00357775" w:rsidP="0055510C">
      <w:pPr>
        <w:pStyle w:val="41"/>
      </w:pPr>
      <w:bookmarkStart w:id="323" w:name="_Ref74324045"/>
      <w:bookmarkStart w:id="324" w:name="_Toc71274564"/>
      <w:bookmarkStart w:id="325" w:name="_Ref73709621"/>
      <w:bookmarkStart w:id="326" w:name="_Ref73709630"/>
      <w:r w:rsidRPr="006F212A">
        <w:t>Шаг 04.01.01 Ввод фактических данных по источникам</w:t>
      </w:r>
      <w:bookmarkEnd w:id="323"/>
    </w:p>
    <w:p w:rsidR="00357775" w:rsidRPr="006F212A" w:rsidRDefault="00357775"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38</w:t>
      </w:r>
      <w:r w:rsidRPr="006F212A">
        <w:rPr>
          <w:noProof/>
        </w:rPr>
        <w:fldChar w:fldCharType="end"/>
      </w:r>
      <w:r w:rsidRPr="006F212A">
        <w:t>. Описание шага подпроцесса 04.01.01 Ввод фактических данных по источникам</w:t>
      </w:r>
    </w:p>
    <w:tbl>
      <w:tblPr>
        <w:tblStyle w:val="af8"/>
        <w:tblW w:w="9464" w:type="dxa"/>
        <w:tblLook w:val="04A0" w:firstRow="1" w:lastRow="0" w:firstColumn="1" w:lastColumn="0" w:noHBand="0" w:noVBand="1"/>
      </w:tblPr>
      <w:tblGrid>
        <w:gridCol w:w="3397"/>
        <w:gridCol w:w="6067"/>
      </w:tblGrid>
      <w:tr w:rsidR="00357775" w:rsidRPr="006F212A" w:rsidTr="007F37B4">
        <w:trPr>
          <w:trHeight w:val="382"/>
        </w:trPr>
        <w:tc>
          <w:tcPr>
            <w:tcW w:w="3397" w:type="dxa"/>
          </w:tcPr>
          <w:p w:rsidR="00357775" w:rsidRPr="006F212A" w:rsidRDefault="00357775" w:rsidP="00DD2F90">
            <w:pPr>
              <w:pStyle w:val="afd"/>
            </w:pPr>
            <w:r w:rsidRPr="006F212A">
              <w:t>Наименование</w:t>
            </w:r>
          </w:p>
        </w:tc>
        <w:tc>
          <w:tcPr>
            <w:tcW w:w="6067" w:type="dxa"/>
          </w:tcPr>
          <w:p w:rsidR="00357775" w:rsidRPr="006F212A" w:rsidRDefault="00357775" w:rsidP="00DD2F90">
            <w:pPr>
              <w:pStyle w:val="afd"/>
              <w:rPr>
                <w:lang w:eastAsia="ru-RU"/>
              </w:rPr>
            </w:pPr>
            <w:r w:rsidRPr="006F212A">
              <w:rPr>
                <w:lang w:eastAsia="ru-RU"/>
              </w:rPr>
              <w:t>Содержание</w:t>
            </w:r>
          </w:p>
        </w:tc>
      </w:tr>
      <w:tr w:rsidR="00357775" w:rsidRPr="006F212A" w:rsidTr="007F37B4">
        <w:trPr>
          <w:trHeight w:val="267"/>
        </w:trPr>
        <w:tc>
          <w:tcPr>
            <w:tcW w:w="3397" w:type="dxa"/>
          </w:tcPr>
          <w:p w:rsidR="00357775" w:rsidRPr="006F212A" w:rsidRDefault="00357775" w:rsidP="000D6262">
            <w:pPr>
              <w:pStyle w:val="121"/>
            </w:pPr>
            <w:r w:rsidRPr="006F212A">
              <w:t>Инициирующее событие</w:t>
            </w:r>
          </w:p>
        </w:tc>
        <w:tc>
          <w:tcPr>
            <w:tcW w:w="6067" w:type="dxa"/>
          </w:tcPr>
          <w:p w:rsidR="00357775" w:rsidRPr="006F212A" w:rsidRDefault="00357775" w:rsidP="000D6262">
            <w:pPr>
              <w:pStyle w:val="121"/>
              <w:rPr>
                <w:lang w:eastAsia="ru-RU"/>
              </w:rPr>
            </w:pPr>
            <w:r w:rsidRPr="006F212A">
              <w:rPr>
                <w:lang w:eastAsia="ru-RU"/>
              </w:rPr>
              <w:t>Старт отчётной кампании</w:t>
            </w:r>
          </w:p>
        </w:tc>
      </w:tr>
      <w:tr w:rsidR="00357775" w:rsidRPr="006F212A" w:rsidTr="007F37B4">
        <w:trPr>
          <w:trHeight w:val="267"/>
        </w:trPr>
        <w:tc>
          <w:tcPr>
            <w:tcW w:w="3397" w:type="dxa"/>
          </w:tcPr>
          <w:p w:rsidR="00357775" w:rsidRPr="006F212A" w:rsidRDefault="00357775" w:rsidP="000D6262">
            <w:pPr>
              <w:pStyle w:val="121"/>
              <w:rPr>
                <w:lang w:eastAsia="ru-RU"/>
              </w:rPr>
            </w:pPr>
            <w:r w:rsidRPr="006F212A">
              <w:t>Исполнитель</w:t>
            </w:r>
          </w:p>
        </w:tc>
        <w:tc>
          <w:tcPr>
            <w:tcW w:w="6067" w:type="dxa"/>
          </w:tcPr>
          <w:p w:rsidR="00357775" w:rsidRPr="006F212A" w:rsidRDefault="00357775" w:rsidP="000D6262">
            <w:pPr>
              <w:pStyle w:val="121"/>
              <w:rPr>
                <w:lang w:eastAsia="ru-RU"/>
              </w:rPr>
            </w:pPr>
            <w:r w:rsidRPr="006F212A">
              <w:rPr>
                <w:lang w:eastAsia="ru-RU"/>
              </w:rPr>
              <w:t>Ответственный за указание объёмов по источникам</w:t>
            </w:r>
          </w:p>
        </w:tc>
      </w:tr>
      <w:tr w:rsidR="00357775" w:rsidRPr="006F212A" w:rsidTr="007F37B4">
        <w:trPr>
          <w:trHeight w:val="267"/>
        </w:trPr>
        <w:tc>
          <w:tcPr>
            <w:tcW w:w="3397" w:type="dxa"/>
          </w:tcPr>
          <w:p w:rsidR="00357775" w:rsidRPr="006F212A" w:rsidRDefault="00357775" w:rsidP="000D6262">
            <w:pPr>
              <w:pStyle w:val="121"/>
            </w:pPr>
            <w:r w:rsidRPr="006F212A">
              <w:t>Вход шага подпроцесса</w:t>
            </w:r>
          </w:p>
        </w:tc>
        <w:tc>
          <w:tcPr>
            <w:tcW w:w="6067" w:type="dxa"/>
          </w:tcPr>
          <w:p w:rsidR="00357775" w:rsidRPr="006F212A" w:rsidRDefault="00357775" w:rsidP="000D6262">
            <w:pPr>
              <w:pStyle w:val="121"/>
              <w:rPr>
                <w:lang w:eastAsia="ru-RU"/>
              </w:rPr>
            </w:pPr>
            <w:r w:rsidRPr="006F212A">
              <w:rPr>
                <w:lang w:eastAsia="ru-RU"/>
              </w:rPr>
              <w:t xml:space="preserve">Фактические данные по источникам </w:t>
            </w:r>
          </w:p>
        </w:tc>
      </w:tr>
      <w:tr w:rsidR="00357775" w:rsidRPr="006F212A" w:rsidTr="007F37B4">
        <w:trPr>
          <w:trHeight w:val="267"/>
        </w:trPr>
        <w:tc>
          <w:tcPr>
            <w:tcW w:w="3397" w:type="dxa"/>
          </w:tcPr>
          <w:p w:rsidR="00357775" w:rsidRPr="006F212A" w:rsidRDefault="00357775" w:rsidP="000D6262">
            <w:pPr>
              <w:pStyle w:val="121"/>
            </w:pPr>
            <w:r w:rsidRPr="006F212A">
              <w:t>Выход шага подпроцесса</w:t>
            </w:r>
          </w:p>
        </w:tc>
        <w:tc>
          <w:tcPr>
            <w:tcW w:w="6067" w:type="dxa"/>
          </w:tcPr>
          <w:p w:rsidR="00357775" w:rsidRPr="006F212A" w:rsidRDefault="00357775" w:rsidP="000D6262">
            <w:pPr>
              <w:pStyle w:val="121"/>
              <w:rPr>
                <w:color w:val="000000" w:themeColor="text1"/>
                <w:lang w:eastAsia="ru-RU"/>
              </w:rPr>
            </w:pPr>
            <w:r w:rsidRPr="006F212A">
              <w:t>«Ввод фактических данных по источникам»</w:t>
            </w:r>
            <w:r w:rsidRPr="006F212A">
              <w:rPr>
                <w:color w:val="000000" w:themeColor="text1"/>
                <w:lang w:eastAsia="ru-RU"/>
              </w:rPr>
              <w:t xml:space="preserve"> в статусе «Сформирован»</w:t>
            </w:r>
          </w:p>
        </w:tc>
      </w:tr>
    </w:tbl>
    <w:p w:rsidR="00357775" w:rsidRPr="006F212A" w:rsidRDefault="00357775" w:rsidP="00357775">
      <w:pPr>
        <w:pStyle w:val="af6"/>
      </w:pPr>
      <w:r w:rsidRPr="006F212A">
        <w:t xml:space="preserve">На </w:t>
      </w:r>
      <w:r w:rsidRPr="006F212A">
        <w:rPr>
          <w:lang w:eastAsia="ru-RU"/>
        </w:rPr>
        <w:t>данном</w:t>
      </w:r>
      <w:r w:rsidRPr="006F212A">
        <w:t xml:space="preserve"> шаге осуществляется ввод фактических данных по источникам, а также ожидаемое исполнение. Ввод фактических данных по источникам осуществляется отдельным документом в </w:t>
      </w:r>
      <w:r w:rsidR="00F431D1" w:rsidRPr="006F212A">
        <w:t>Систем</w:t>
      </w:r>
      <w:r w:rsidRPr="006F212A">
        <w:t xml:space="preserve">е. </w:t>
      </w:r>
    </w:p>
    <w:p w:rsidR="00357775" w:rsidRPr="006F212A" w:rsidRDefault="00357775" w:rsidP="00DD177D">
      <w:pPr>
        <w:pStyle w:val="51"/>
      </w:pPr>
      <w:r w:rsidRPr="006F212A">
        <w:t xml:space="preserve">Функция </w:t>
      </w:r>
      <w:r w:rsidR="0055510C" w:rsidRPr="006F212A">
        <w:t xml:space="preserve">04.01.01.01 </w:t>
      </w:r>
      <w:r w:rsidRPr="006F212A">
        <w:t>«Ввод фактических данных по источникам»</w:t>
      </w:r>
    </w:p>
    <w:p w:rsidR="00357775" w:rsidRPr="006F212A" w:rsidRDefault="00357775" w:rsidP="00357775">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357775" w:rsidRPr="006F212A" w:rsidRDefault="00357775" w:rsidP="00864BC2">
      <w:pPr>
        <w:pStyle w:val="19"/>
      </w:pPr>
      <w:r w:rsidRPr="006F212A">
        <w:t>создать документ «Ввод фактических данных источникам»;</w:t>
      </w:r>
    </w:p>
    <w:p w:rsidR="006C7D0D" w:rsidRPr="006F212A" w:rsidRDefault="006C7D0D" w:rsidP="00864BC2">
      <w:pPr>
        <w:pStyle w:val="19"/>
      </w:pPr>
      <w:r w:rsidRPr="006F212A">
        <w:t>автоматически подставить горизонт ИПР и отчётный квартал в соответствии с настройками календаря цикла инвестиционного планирования;</w:t>
      </w:r>
    </w:p>
    <w:p w:rsidR="00357775" w:rsidRPr="006F212A" w:rsidRDefault="00B324BF" w:rsidP="00864BC2">
      <w:pPr>
        <w:pStyle w:val="19"/>
      </w:pPr>
      <w:proofErr w:type="spellStart"/>
      <w:r w:rsidRPr="006F212A">
        <w:t>справочно</w:t>
      </w:r>
      <w:proofErr w:type="spellEnd"/>
      <w:r w:rsidRPr="006F212A">
        <w:t xml:space="preserve"> отобразить плановые данные по источникам</w:t>
      </w:r>
      <w:r w:rsidR="006C7D0D" w:rsidRPr="006F212A">
        <w:t>;</w:t>
      </w:r>
    </w:p>
    <w:p w:rsidR="006C7D0D" w:rsidRPr="006F212A" w:rsidRDefault="006C7D0D" w:rsidP="00864BC2">
      <w:pPr>
        <w:pStyle w:val="19"/>
      </w:pPr>
      <w:r w:rsidRPr="006F212A">
        <w:t>добавить в документ источники, по которым будет осуществляться ввод данных об объёмах;</w:t>
      </w:r>
    </w:p>
    <w:p w:rsidR="006C7D0D" w:rsidRPr="006F212A" w:rsidRDefault="006C7D0D" w:rsidP="00864BC2">
      <w:pPr>
        <w:pStyle w:val="19"/>
      </w:pPr>
      <w:r w:rsidRPr="006F212A">
        <w:t>выводить справочную информацию для пользователя по работе с объёмами по источникам;</w:t>
      </w:r>
    </w:p>
    <w:p w:rsidR="006C7D0D" w:rsidRPr="006F212A" w:rsidRDefault="006C7D0D" w:rsidP="00864BC2">
      <w:pPr>
        <w:pStyle w:val="19"/>
      </w:pPr>
      <w:r w:rsidRPr="006F212A">
        <w:t>сохранить документ в статусе «В работе»;</w:t>
      </w:r>
    </w:p>
    <w:p w:rsidR="006C7D0D" w:rsidRPr="006F212A" w:rsidRDefault="006C7D0D" w:rsidP="00864BC2">
      <w:pPr>
        <w:pStyle w:val="19"/>
      </w:pPr>
      <w:r w:rsidRPr="006F212A">
        <w:t xml:space="preserve">зафиксировать дату и пользователя, создавшего документ. </w:t>
      </w:r>
    </w:p>
    <w:p w:rsidR="006C7D0D" w:rsidRPr="006F212A" w:rsidRDefault="006C7D0D" w:rsidP="00DD177D">
      <w:pPr>
        <w:pStyle w:val="51"/>
      </w:pPr>
      <w:r w:rsidRPr="006F212A">
        <w:t xml:space="preserve">Функция </w:t>
      </w:r>
      <w:r w:rsidR="00012A2F" w:rsidRPr="006F212A">
        <w:t xml:space="preserve">04.01.01.02 </w:t>
      </w:r>
      <w:r w:rsidRPr="006F212A">
        <w:t>«Указание объёмов по источникам»</w:t>
      </w:r>
    </w:p>
    <w:p w:rsidR="006C7D0D" w:rsidRPr="006F212A" w:rsidRDefault="006C7D0D" w:rsidP="006C7D0D">
      <w:pPr>
        <w:pStyle w:val="af6"/>
      </w:pPr>
      <w:r w:rsidRPr="006F212A">
        <w:t xml:space="preserve">Система </w:t>
      </w:r>
      <w:r w:rsidR="003E20A2" w:rsidRPr="006F212A">
        <w:t>позволяет</w:t>
      </w:r>
      <w:r w:rsidRPr="006F212A">
        <w:t>:</w:t>
      </w:r>
    </w:p>
    <w:p w:rsidR="006C7D0D" w:rsidRPr="006F212A" w:rsidRDefault="006C7D0D" w:rsidP="00864BC2">
      <w:pPr>
        <w:pStyle w:val="19"/>
      </w:pPr>
      <w:r w:rsidRPr="006F212A">
        <w:t>обеспечить функционал ввода фактических данных по объёмам источников;</w:t>
      </w:r>
    </w:p>
    <w:p w:rsidR="006C7D0D" w:rsidRPr="006F212A" w:rsidRDefault="006C7D0D" w:rsidP="00864BC2">
      <w:pPr>
        <w:pStyle w:val="19"/>
      </w:pPr>
      <w:r w:rsidRPr="006F212A">
        <w:t>ввести фактические данные по объёмам источников освоения;</w:t>
      </w:r>
    </w:p>
    <w:p w:rsidR="006C7D0D" w:rsidRPr="006F212A" w:rsidRDefault="006C7D0D" w:rsidP="00864BC2">
      <w:pPr>
        <w:pStyle w:val="19"/>
      </w:pPr>
      <w:r w:rsidRPr="006F212A">
        <w:t>вручную скорректировать объём источников финансирования;</w:t>
      </w:r>
    </w:p>
    <w:p w:rsidR="006C7D0D" w:rsidRPr="006F212A" w:rsidRDefault="006C7D0D" w:rsidP="00864BC2">
      <w:pPr>
        <w:pStyle w:val="19"/>
      </w:pPr>
      <w:r w:rsidRPr="006F212A">
        <w:t>отобразить итоговые объёмы по всем источникам;</w:t>
      </w:r>
    </w:p>
    <w:p w:rsidR="006C7D0D" w:rsidRPr="006F212A" w:rsidRDefault="006C7D0D" w:rsidP="00864BC2">
      <w:pPr>
        <w:pStyle w:val="19"/>
      </w:pPr>
      <w:r w:rsidRPr="006F212A">
        <w:t>указать текстовое описание к каждому источнику;</w:t>
      </w:r>
    </w:p>
    <w:p w:rsidR="006C7D0D" w:rsidRPr="006F212A" w:rsidRDefault="006C7D0D" w:rsidP="00864BC2">
      <w:pPr>
        <w:pStyle w:val="19"/>
      </w:pPr>
      <w:r w:rsidRPr="006F212A">
        <w:t>корректировать объёмы по источникам в статусе «В работе»;</w:t>
      </w:r>
    </w:p>
    <w:p w:rsidR="006C7D0D" w:rsidRPr="006F212A" w:rsidRDefault="006C7D0D" w:rsidP="00864BC2">
      <w:pPr>
        <w:pStyle w:val="19"/>
      </w:pPr>
      <w:r w:rsidRPr="006F212A">
        <w:t xml:space="preserve">фиксировать в </w:t>
      </w:r>
      <w:r w:rsidR="00F431D1" w:rsidRPr="006F212A">
        <w:t>Систем</w:t>
      </w:r>
      <w:r w:rsidRPr="006F212A">
        <w:t>е объёмы по источникам в статусе «Сформирован»;</w:t>
      </w:r>
    </w:p>
    <w:p w:rsidR="006C7D0D" w:rsidRPr="006F212A" w:rsidRDefault="006C7D0D" w:rsidP="00864BC2">
      <w:pPr>
        <w:pStyle w:val="19"/>
      </w:pPr>
      <w:r w:rsidRPr="006F212A">
        <w:t xml:space="preserve">использовать </w:t>
      </w:r>
      <w:r w:rsidR="00575EB9" w:rsidRPr="006F212A">
        <w:t xml:space="preserve">фактические </w:t>
      </w:r>
      <w:r w:rsidRPr="006F212A">
        <w:t xml:space="preserve">объёмы для распределения источников при формировании </w:t>
      </w:r>
      <w:r w:rsidR="00575EB9" w:rsidRPr="006F212A">
        <w:t>О</w:t>
      </w:r>
      <w:r w:rsidRPr="006F212A">
        <w:t>ИПР.</w:t>
      </w:r>
    </w:p>
    <w:p w:rsidR="00357775" w:rsidRPr="006F212A" w:rsidRDefault="00357775" w:rsidP="00DD177D">
      <w:pPr>
        <w:pStyle w:val="51"/>
      </w:pPr>
      <w:r w:rsidRPr="006F212A">
        <w:t xml:space="preserve">Функция </w:t>
      </w:r>
      <w:r w:rsidR="00012A2F" w:rsidRPr="006F212A">
        <w:t xml:space="preserve">04.01.01.03 </w:t>
      </w:r>
      <w:r w:rsidRPr="006F212A">
        <w:t>«Ввод ожидаемого исполнения по источникам»</w:t>
      </w:r>
    </w:p>
    <w:p w:rsidR="00357775" w:rsidRPr="006F212A" w:rsidRDefault="00357775" w:rsidP="00357775">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357775" w:rsidRPr="006F212A" w:rsidRDefault="00357775" w:rsidP="00864BC2">
      <w:pPr>
        <w:pStyle w:val="19"/>
      </w:pPr>
      <w:r w:rsidRPr="006F212A">
        <w:t xml:space="preserve">автоматически скорректировать ожидаемое исполнение </w:t>
      </w:r>
      <w:r w:rsidR="00575EB9" w:rsidRPr="006F212A">
        <w:t>по источникам на основании фактических</w:t>
      </w:r>
      <w:r w:rsidRPr="006F212A">
        <w:t xml:space="preserve"> и</w:t>
      </w:r>
      <w:r w:rsidR="00575EB9" w:rsidRPr="006F212A">
        <w:t xml:space="preserve"> плановых объёмов</w:t>
      </w:r>
      <w:r w:rsidRPr="006F212A">
        <w:t>;</w:t>
      </w:r>
    </w:p>
    <w:p w:rsidR="00357775" w:rsidRPr="006F212A" w:rsidRDefault="00357775" w:rsidP="00864BC2">
      <w:pPr>
        <w:pStyle w:val="19"/>
      </w:pPr>
      <w:r w:rsidRPr="006F212A">
        <w:t>вручную скорректировать ожидаемо</w:t>
      </w:r>
      <w:r w:rsidR="003562D2" w:rsidRPr="006F212A">
        <w:t>е исполнение по источникам;</w:t>
      </w:r>
    </w:p>
    <w:p w:rsidR="00357775" w:rsidRPr="006F212A" w:rsidRDefault="00357775" w:rsidP="00864BC2">
      <w:pPr>
        <w:pStyle w:val="19"/>
      </w:pPr>
      <w:r w:rsidRPr="006F212A">
        <w:t xml:space="preserve">отображать отклонение от плана как в </w:t>
      </w:r>
      <w:r w:rsidR="00061077" w:rsidRPr="006F212A">
        <w:t>нац. валюте</w:t>
      </w:r>
      <w:r w:rsidRPr="006F212A">
        <w:t>/валюте,</w:t>
      </w:r>
      <w:r w:rsidR="00061077" w:rsidRPr="006F212A">
        <w:t xml:space="preserve"> отличной от страны нахождения ДО,</w:t>
      </w:r>
      <w:r w:rsidRPr="006F212A">
        <w:t xml:space="preserve"> так и в процент</w:t>
      </w:r>
      <w:r w:rsidR="00295E2F" w:rsidRPr="006F212A">
        <w:t>н</w:t>
      </w:r>
      <w:r w:rsidRPr="006F212A">
        <w:t>ом соотношении.</w:t>
      </w:r>
    </w:p>
    <w:p w:rsidR="00FB24F8" w:rsidRPr="006F212A" w:rsidRDefault="00FB24F8" w:rsidP="00012A2F">
      <w:pPr>
        <w:pStyle w:val="41"/>
      </w:pPr>
      <w:bookmarkStart w:id="327" w:name="_Ref76135744"/>
      <w:bookmarkStart w:id="328" w:name="_Ref76135751"/>
      <w:r w:rsidRPr="006F212A">
        <w:t>Шаг 04.01.</w:t>
      </w:r>
      <w:r w:rsidR="00BF32B5" w:rsidRPr="006F212A">
        <w:t xml:space="preserve">02 </w:t>
      </w:r>
      <w:r w:rsidRPr="006F212A">
        <w:t>Ввод фактических данных по ИПКВ</w:t>
      </w:r>
      <w:bookmarkEnd w:id="324"/>
      <w:bookmarkEnd w:id="325"/>
      <w:bookmarkEnd w:id="326"/>
      <w:bookmarkEnd w:id="327"/>
      <w:bookmarkEnd w:id="328"/>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39</w:t>
      </w:r>
      <w:r w:rsidRPr="006F212A">
        <w:rPr>
          <w:noProof/>
        </w:rPr>
        <w:fldChar w:fldCharType="end"/>
      </w:r>
      <w:r w:rsidRPr="006F212A">
        <w:t>. Описание шага подпроцесса 04.01.</w:t>
      </w:r>
      <w:r w:rsidR="006F0536" w:rsidRPr="006F212A">
        <w:t xml:space="preserve">02 </w:t>
      </w:r>
      <w:r w:rsidRPr="006F212A">
        <w:t>Ввод фактических данных по ИПКВ</w:t>
      </w:r>
    </w:p>
    <w:tbl>
      <w:tblPr>
        <w:tblStyle w:val="af8"/>
        <w:tblW w:w="9464" w:type="dxa"/>
        <w:tblLook w:val="04A0" w:firstRow="1" w:lastRow="0" w:firstColumn="1" w:lastColumn="0" w:noHBand="0" w:noVBand="1"/>
      </w:tblPr>
      <w:tblGrid>
        <w:gridCol w:w="3397"/>
        <w:gridCol w:w="6067"/>
      </w:tblGrid>
      <w:tr w:rsidR="00FB24F8" w:rsidRPr="006F212A" w:rsidTr="007F37B4">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7F37B4">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Старт отчётной кампании</w:t>
            </w:r>
          </w:p>
        </w:tc>
      </w:tr>
      <w:tr w:rsidR="00FB24F8" w:rsidRPr="006F212A" w:rsidTr="007F37B4">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Инициатор</w:t>
            </w:r>
            <w:r w:rsidR="006F0536" w:rsidRPr="006F212A">
              <w:rPr>
                <w:lang w:eastAsia="ru-RU"/>
              </w:rPr>
              <w:t xml:space="preserve"> ИПКВ</w:t>
            </w:r>
          </w:p>
        </w:tc>
      </w:tr>
      <w:tr w:rsidR="00FB24F8" w:rsidRPr="006F212A" w:rsidTr="007F37B4">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ИПКВ в статусе «Согласован»</w:t>
            </w:r>
          </w:p>
        </w:tc>
      </w:tr>
      <w:tr w:rsidR="00FB24F8" w:rsidRPr="006F212A" w:rsidTr="007F37B4">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Новая версия ИПКВ в статусе «В работе»</w:t>
            </w:r>
          </w:p>
        </w:tc>
      </w:tr>
    </w:tbl>
    <w:p w:rsidR="00FB24F8" w:rsidRPr="006F212A" w:rsidRDefault="00FB24F8" w:rsidP="00FB24F8">
      <w:pPr>
        <w:pStyle w:val="af6"/>
      </w:pPr>
      <w:r w:rsidRPr="006F212A">
        <w:t xml:space="preserve">На </w:t>
      </w:r>
      <w:r w:rsidRPr="006F212A">
        <w:rPr>
          <w:lang w:eastAsia="ru-RU"/>
        </w:rPr>
        <w:t>данном</w:t>
      </w:r>
      <w:r w:rsidRPr="006F212A">
        <w:t xml:space="preserve"> шаге инициатор ИПКВ создаёт новую версию ИПКВ, </w:t>
      </w:r>
      <w:r w:rsidR="006647A8" w:rsidRPr="006F212A">
        <w:t xml:space="preserve">визуально </w:t>
      </w:r>
      <w:r w:rsidRPr="006F212A">
        <w:t>проверяет полученные фактические данные из смежных систем</w:t>
      </w:r>
      <w:r w:rsidR="00376F06" w:rsidRPr="006F212A">
        <w:t xml:space="preserve">. </w:t>
      </w:r>
    </w:p>
    <w:p w:rsidR="0068042A" w:rsidRPr="006F212A" w:rsidRDefault="0068042A" w:rsidP="00FB24F8">
      <w:pPr>
        <w:pStyle w:val="af6"/>
      </w:pPr>
      <w:r w:rsidRPr="006F212A">
        <w:t>Система</w:t>
      </w:r>
      <w:r w:rsidR="009145BE" w:rsidRPr="006F212A">
        <w:t>,</w:t>
      </w:r>
      <w:r w:rsidRPr="006F212A">
        <w:t xml:space="preserve"> при по</w:t>
      </w:r>
      <w:r w:rsidR="00376F06" w:rsidRPr="006F212A">
        <w:t>лучении данных бухгалтерского учёта</w:t>
      </w:r>
      <w:r w:rsidRPr="006F212A">
        <w:t xml:space="preserve"> автоматически </w:t>
      </w:r>
      <w:r w:rsidR="00BA275A" w:rsidRPr="006F212A">
        <w:t>сохраняет их в</w:t>
      </w:r>
      <w:r w:rsidR="00376F06" w:rsidRPr="006F212A">
        <w:t xml:space="preserve"> карточке</w:t>
      </w:r>
      <w:r w:rsidR="00AB415B" w:rsidRPr="006F212A">
        <w:t xml:space="preserve"> ИПКВ</w:t>
      </w:r>
      <w:r w:rsidR="00376F06" w:rsidRPr="006F212A">
        <w:t xml:space="preserve">. При необходимости, данные могут быть вручную детализированы пользователем. </w:t>
      </w:r>
    </w:p>
    <w:p w:rsidR="00376F06" w:rsidRPr="006F212A" w:rsidRDefault="00376F06" w:rsidP="00FB24F8">
      <w:pPr>
        <w:pStyle w:val="af6"/>
      </w:pPr>
      <w:r w:rsidRPr="006F212A">
        <w:t>В случае отсутствия данных бухгалтерского учёта, полученных из внешних систем, пользователь вводит данные вручную.</w:t>
      </w:r>
    </w:p>
    <w:p w:rsidR="00FB24F8" w:rsidRPr="006F212A" w:rsidRDefault="00FB24F8" w:rsidP="00DD177D">
      <w:pPr>
        <w:pStyle w:val="51"/>
      </w:pPr>
      <w:bookmarkStart w:id="329" w:name="_Toc71274567"/>
      <w:bookmarkStart w:id="330" w:name="_Ref76656612"/>
      <w:r w:rsidRPr="006F212A">
        <w:t xml:space="preserve">Функция </w:t>
      </w:r>
      <w:r w:rsidR="007E36EB" w:rsidRPr="006F212A">
        <w:t>04.01.02.0</w:t>
      </w:r>
      <w:r w:rsidR="00AB38FE" w:rsidRPr="006F212A">
        <w:t>2</w:t>
      </w:r>
      <w:r w:rsidR="007E36EB" w:rsidRPr="006F212A">
        <w:t xml:space="preserve"> </w:t>
      </w:r>
      <w:r w:rsidRPr="006F212A">
        <w:t>«Ввод фактических данных вручную»</w:t>
      </w:r>
      <w:bookmarkEnd w:id="329"/>
      <w:bookmarkEnd w:id="330"/>
    </w:p>
    <w:p w:rsidR="00FB24F8" w:rsidRPr="006F212A" w:rsidRDefault="00FB24F8" w:rsidP="00FB24F8">
      <w:pPr>
        <w:pStyle w:val="a7"/>
        <w:spacing w:after="0"/>
        <w:ind w:left="360" w:firstLine="0"/>
        <w:rPr>
          <w:lang w:val="ru-RU" w:eastAsia="ru-RU"/>
        </w:rPr>
      </w:pPr>
      <w:r w:rsidRPr="006F212A">
        <w:rPr>
          <w:lang w:val="ru-RU" w:eastAsia="ru-RU"/>
        </w:rPr>
        <w:t xml:space="preserve">Система </w:t>
      </w:r>
      <w:r w:rsidR="003E20A2" w:rsidRPr="006F212A">
        <w:rPr>
          <w:lang w:val="ru-RU" w:eastAsia="ru-RU"/>
        </w:rPr>
        <w:t>позволяет</w:t>
      </w:r>
      <w:r w:rsidRPr="006F212A">
        <w:rPr>
          <w:lang w:val="ru-RU" w:eastAsia="ru-RU"/>
        </w:rPr>
        <w:t>:</w:t>
      </w:r>
    </w:p>
    <w:p w:rsidR="00FB24F8" w:rsidRPr="006F212A" w:rsidRDefault="00FB24F8" w:rsidP="00864BC2">
      <w:pPr>
        <w:pStyle w:val="19"/>
      </w:pPr>
      <w:r w:rsidRPr="006F212A">
        <w:t>возможность ручного ввода фактических данных ФОВ при невозможности загрузки из систем бухгалтерского учета;</w:t>
      </w:r>
    </w:p>
    <w:p w:rsidR="003A16DA" w:rsidRPr="006F212A" w:rsidRDefault="00FB24F8" w:rsidP="00864BC2">
      <w:pPr>
        <w:pStyle w:val="19"/>
      </w:pPr>
      <w:r w:rsidRPr="006F212A">
        <w:t>обеспечить логические проверки правильности ввода данных</w:t>
      </w:r>
      <w:r w:rsidR="003A16DA" w:rsidRPr="006F212A">
        <w:t>;</w:t>
      </w:r>
    </w:p>
    <w:p w:rsidR="00FB24F8" w:rsidRPr="006F212A" w:rsidRDefault="003A16DA" w:rsidP="00864BC2">
      <w:pPr>
        <w:pStyle w:val="19"/>
      </w:pPr>
      <w:r w:rsidRPr="006F212A">
        <w:t>обеспечить ручную корректировку фактических данных при получении недостаточной аналитики по статьям затрат/договорам/номенклатуре и пр</w:t>
      </w:r>
      <w:r w:rsidR="00FB24F8" w:rsidRPr="006F212A">
        <w:t>.</w:t>
      </w:r>
    </w:p>
    <w:p w:rsidR="00FB24F8" w:rsidRPr="006F212A" w:rsidRDefault="00FB24F8" w:rsidP="00FB24F8">
      <w:pPr>
        <w:pStyle w:val="af6"/>
      </w:pPr>
      <w:r w:rsidRPr="006F212A">
        <w:t xml:space="preserve">Функции </w:t>
      </w:r>
      <w:r w:rsidR="00F431D1" w:rsidRPr="006F212A">
        <w:t>Систем</w:t>
      </w:r>
      <w:r w:rsidRPr="006F212A">
        <w:t xml:space="preserve">ы, используемые для работы с графиком ФОВ, подробно описаны в п. </w:t>
      </w:r>
      <w:r w:rsidRPr="006F212A">
        <w:fldChar w:fldCharType="begin"/>
      </w:r>
      <w:r w:rsidRPr="006F212A">
        <w:instrText xml:space="preserve"> REF _Ref70592945 \r \h </w:instrText>
      </w:r>
      <w:r w:rsidR="006F212A">
        <w:instrText xml:space="preserve"> \* MERGEFORMAT </w:instrText>
      </w:r>
      <w:r w:rsidRPr="006F212A">
        <w:fldChar w:fldCharType="separate"/>
      </w:r>
      <w:r w:rsidR="00166C94" w:rsidRPr="006F212A">
        <w:t>4.1.1.6</w:t>
      </w:r>
      <w:r w:rsidRPr="006F212A">
        <w:fldChar w:fldCharType="end"/>
      </w:r>
      <w:r w:rsidRPr="006F212A">
        <w:t xml:space="preserve"> </w:t>
      </w:r>
      <w:r w:rsidRPr="006F212A">
        <w:fldChar w:fldCharType="begin"/>
      </w:r>
      <w:r w:rsidRPr="006F212A">
        <w:instrText xml:space="preserve"> REF _Ref70592937 \h </w:instrText>
      </w:r>
      <w:r w:rsidR="006F212A">
        <w:instrText xml:space="preserve"> \* MERGEFORMAT </w:instrText>
      </w:r>
      <w:r w:rsidRPr="006F212A">
        <w:fldChar w:fldCharType="separate"/>
      </w:r>
      <w:r w:rsidR="00166C94" w:rsidRPr="006F212A">
        <w:t>Шаг 01.01.06 Формирование графика финансирования, освоения, ввода</w:t>
      </w:r>
      <w:r w:rsidRPr="006F212A">
        <w:fldChar w:fldCharType="end"/>
      </w:r>
      <w:r w:rsidRPr="006F212A">
        <w:t>.</w:t>
      </w:r>
    </w:p>
    <w:p w:rsidR="00073863" w:rsidRPr="006F212A" w:rsidRDefault="00073863" w:rsidP="00DD177D">
      <w:pPr>
        <w:pStyle w:val="51"/>
      </w:pPr>
      <w:r w:rsidRPr="006F212A">
        <w:t xml:space="preserve">Функция </w:t>
      </w:r>
      <w:r w:rsidR="00AB38FE" w:rsidRPr="006F212A">
        <w:t xml:space="preserve">04.01.02.04 </w:t>
      </w:r>
      <w:r w:rsidRPr="006F212A">
        <w:t>«Ввод фактических данных по вводу/выводу мощност</w:t>
      </w:r>
      <w:r w:rsidR="006C24AD" w:rsidRPr="006F212A">
        <w:t>ей</w:t>
      </w:r>
      <w:r w:rsidRPr="006F212A">
        <w:t>»</w:t>
      </w:r>
    </w:p>
    <w:p w:rsidR="00073863" w:rsidRPr="006F212A" w:rsidRDefault="00073863" w:rsidP="00073863">
      <w:pPr>
        <w:pStyle w:val="af6"/>
      </w:pPr>
      <w:r w:rsidRPr="006F212A">
        <w:rPr>
          <w:lang w:eastAsia="ru-RU"/>
        </w:rPr>
        <w:t xml:space="preserve">Система </w:t>
      </w:r>
      <w:r w:rsidR="003E20A2" w:rsidRPr="006F212A">
        <w:rPr>
          <w:lang w:eastAsia="ru-RU"/>
        </w:rPr>
        <w:t>позволяет</w:t>
      </w:r>
      <w:r w:rsidRPr="006F212A">
        <w:rPr>
          <w:lang w:eastAsia="ru-RU"/>
        </w:rPr>
        <w:t>:</w:t>
      </w:r>
    </w:p>
    <w:p w:rsidR="00073863" w:rsidRPr="006F212A" w:rsidRDefault="00073863" w:rsidP="00864BC2">
      <w:pPr>
        <w:pStyle w:val="19"/>
      </w:pPr>
      <w:r w:rsidRPr="006F212A">
        <w:t>внести фактические данные по вводу</w:t>
      </w:r>
      <w:r w:rsidR="00BF4384" w:rsidRPr="006F212A">
        <w:t>/выводу</w:t>
      </w:r>
      <w:r w:rsidRPr="006F212A">
        <w:t xml:space="preserve"> мощност</w:t>
      </w:r>
      <w:r w:rsidR="006C24AD" w:rsidRPr="006F212A">
        <w:t>ей</w:t>
      </w:r>
      <w:r w:rsidR="00BF4384" w:rsidRPr="006F212A">
        <w:t xml:space="preserve"> по ИПКВ</w:t>
      </w:r>
      <w:r w:rsidRPr="006F212A">
        <w:t>;</w:t>
      </w:r>
    </w:p>
    <w:p w:rsidR="00073863" w:rsidRPr="006F212A" w:rsidRDefault="00073863" w:rsidP="00864BC2">
      <w:pPr>
        <w:pStyle w:val="19"/>
      </w:pPr>
      <w:r w:rsidRPr="006F212A">
        <w:t xml:space="preserve">заполнить информацию о датах ввода/вывода мощностей по </w:t>
      </w:r>
      <w:r w:rsidR="00AB415B" w:rsidRPr="006F212A">
        <w:t>ИПКВ</w:t>
      </w:r>
      <w:r w:rsidRPr="006F212A">
        <w:t>;</w:t>
      </w:r>
    </w:p>
    <w:p w:rsidR="00073863" w:rsidRPr="006F212A" w:rsidRDefault="00073863" w:rsidP="00864BC2">
      <w:pPr>
        <w:pStyle w:val="19"/>
      </w:pPr>
      <w:r w:rsidRPr="006F212A">
        <w:t>ввести данные по натуральны</w:t>
      </w:r>
      <w:r w:rsidR="00BF4384" w:rsidRPr="006F212A">
        <w:t>м показателям в графике ввода/</w:t>
      </w:r>
      <w:r w:rsidRPr="006F212A">
        <w:t xml:space="preserve">вывода мощностей на каждый год реализации </w:t>
      </w:r>
      <w:r w:rsidR="0095192B" w:rsidRPr="006F212A">
        <w:t>ИПКВ</w:t>
      </w:r>
      <w:r w:rsidR="004928F4" w:rsidRPr="006F212A">
        <w:t xml:space="preserve"> </w:t>
      </w:r>
      <w:r w:rsidRPr="006F212A">
        <w:t>для каждого вида мощности:</w:t>
      </w:r>
    </w:p>
    <w:p w:rsidR="00073863" w:rsidRPr="006F212A" w:rsidRDefault="00073863" w:rsidP="00864BC2">
      <w:pPr>
        <w:pStyle w:val="27"/>
      </w:pPr>
      <w:r w:rsidRPr="006F212A">
        <w:t>Электрическая (МВт);</w:t>
      </w:r>
    </w:p>
    <w:p w:rsidR="00073863" w:rsidRPr="006F212A" w:rsidRDefault="00073863" w:rsidP="00864BC2">
      <w:pPr>
        <w:pStyle w:val="27"/>
      </w:pPr>
      <w:r w:rsidRPr="006F212A">
        <w:t>Тепловая (Гкал/ч);</w:t>
      </w:r>
    </w:p>
    <w:p w:rsidR="00073863" w:rsidRPr="006F212A" w:rsidRDefault="00073863" w:rsidP="00864BC2">
      <w:pPr>
        <w:pStyle w:val="27"/>
      </w:pPr>
      <w:r w:rsidRPr="006F212A">
        <w:t>Трансформаторная (МВА).</w:t>
      </w:r>
    </w:p>
    <w:p w:rsidR="00F34034" w:rsidRPr="006F212A" w:rsidRDefault="00073863" w:rsidP="00864BC2">
      <w:pPr>
        <w:pStyle w:val="19"/>
      </w:pPr>
      <w:r w:rsidRPr="006F212A">
        <w:rPr>
          <w:rStyle w:val="1c"/>
        </w:rPr>
        <w:t xml:space="preserve">на основании графика заполнять соответствующие </w:t>
      </w:r>
      <w:r w:rsidR="00BF4384" w:rsidRPr="006F212A">
        <w:rPr>
          <w:rStyle w:val="1c"/>
        </w:rPr>
        <w:t xml:space="preserve">фактические </w:t>
      </w:r>
      <w:r w:rsidRPr="006F212A">
        <w:rPr>
          <w:rStyle w:val="1c"/>
        </w:rPr>
        <w:t>ТЭП для расчёта ФЭМ</w:t>
      </w:r>
      <w:r w:rsidR="00BF4384" w:rsidRPr="006F212A">
        <w:rPr>
          <w:rStyle w:val="1c"/>
        </w:rPr>
        <w:t>.</w:t>
      </w:r>
    </w:p>
    <w:p w:rsidR="00FB24F8" w:rsidRPr="006F212A" w:rsidRDefault="00FB24F8" w:rsidP="00AB38FE">
      <w:pPr>
        <w:pStyle w:val="41"/>
      </w:pPr>
      <w:bookmarkStart w:id="331" w:name="_Toc71274570"/>
      <w:bookmarkStart w:id="332" w:name="_Ref73709651"/>
      <w:bookmarkStart w:id="333" w:name="_Ref73709659"/>
      <w:bookmarkStart w:id="334" w:name="_Ref76135761"/>
      <w:bookmarkStart w:id="335" w:name="_Ref76135766"/>
      <w:bookmarkStart w:id="336" w:name="_Ref79760854"/>
      <w:bookmarkStart w:id="337" w:name="_Ref79760860"/>
      <w:r w:rsidRPr="006F212A">
        <w:t>Шаг 04.01.</w:t>
      </w:r>
      <w:r w:rsidR="00BF32B5" w:rsidRPr="006F212A">
        <w:t xml:space="preserve">03 </w:t>
      </w:r>
      <w:r w:rsidRPr="006F212A">
        <w:t>Формирование данных ожидаемого исполнения по ИПКВ</w:t>
      </w:r>
      <w:bookmarkEnd w:id="331"/>
      <w:bookmarkEnd w:id="332"/>
      <w:bookmarkEnd w:id="333"/>
      <w:bookmarkEnd w:id="334"/>
      <w:bookmarkEnd w:id="335"/>
      <w:bookmarkEnd w:id="336"/>
      <w:bookmarkEnd w:id="337"/>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40</w:t>
      </w:r>
      <w:r w:rsidRPr="006F212A">
        <w:rPr>
          <w:noProof/>
        </w:rPr>
        <w:fldChar w:fldCharType="end"/>
      </w:r>
      <w:r w:rsidRPr="006F212A">
        <w:t>. Описание шага подпроцесса 04.01.02 Формирование данных</w:t>
      </w:r>
      <w:r w:rsidR="003D7574" w:rsidRPr="006F212A">
        <w:t xml:space="preserve"> ожидаемого исполнения</w:t>
      </w:r>
      <w:r w:rsidRPr="006F212A">
        <w:t xml:space="preserve"> ФОВ по ИПКВ</w:t>
      </w:r>
    </w:p>
    <w:tbl>
      <w:tblPr>
        <w:tblStyle w:val="af8"/>
        <w:tblW w:w="9464" w:type="dxa"/>
        <w:tblLook w:val="04A0" w:firstRow="1" w:lastRow="0" w:firstColumn="1" w:lastColumn="0" w:noHBand="0" w:noVBand="1"/>
      </w:tblPr>
      <w:tblGrid>
        <w:gridCol w:w="3397"/>
        <w:gridCol w:w="6067"/>
      </w:tblGrid>
      <w:tr w:rsidR="00FB24F8" w:rsidRPr="006F212A" w:rsidTr="00D7178B">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D7178B">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Фактические данные введены и верифицированы</w:t>
            </w:r>
          </w:p>
        </w:tc>
      </w:tr>
      <w:tr w:rsidR="00FB24F8" w:rsidRPr="006F212A" w:rsidTr="00D7178B">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Инициатор</w:t>
            </w:r>
          </w:p>
        </w:tc>
      </w:tr>
      <w:tr w:rsidR="00FB24F8" w:rsidRPr="006F212A" w:rsidTr="00D7178B">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ИПКВ в статусе «В работе»</w:t>
            </w:r>
          </w:p>
        </w:tc>
      </w:tr>
      <w:tr w:rsidR="00FB24F8" w:rsidRPr="006F212A" w:rsidTr="00D7178B">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ИПКВ в статусе «В работе»</w:t>
            </w:r>
          </w:p>
        </w:tc>
      </w:tr>
    </w:tbl>
    <w:p w:rsidR="00FB24F8" w:rsidRPr="006F212A" w:rsidRDefault="00FB24F8" w:rsidP="00FB24F8">
      <w:pPr>
        <w:pStyle w:val="af6"/>
      </w:pPr>
      <w:r w:rsidRPr="006F212A">
        <w:t xml:space="preserve">На </w:t>
      </w:r>
      <w:r w:rsidRPr="006F212A">
        <w:rPr>
          <w:lang w:eastAsia="ru-RU"/>
        </w:rPr>
        <w:t>данном</w:t>
      </w:r>
      <w:r w:rsidRPr="006F212A">
        <w:t xml:space="preserve"> шаге инициатор вносит данные </w:t>
      </w:r>
      <w:r w:rsidR="003D7574" w:rsidRPr="006F212A">
        <w:t xml:space="preserve">ожидаемого исполнения </w:t>
      </w:r>
      <w:r w:rsidRPr="006F212A">
        <w:t>в график ФОВ на весь горизонт</w:t>
      </w:r>
      <w:r w:rsidR="0095192B" w:rsidRPr="006F212A">
        <w:t xml:space="preserve"> ИПКВ</w:t>
      </w:r>
      <w:r w:rsidRPr="006F212A">
        <w:t>.</w:t>
      </w:r>
    </w:p>
    <w:p w:rsidR="00FB24F8" w:rsidRPr="006F212A" w:rsidRDefault="00FB24F8" w:rsidP="00DD177D">
      <w:pPr>
        <w:pStyle w:val="51"/>
      </w:pPr>
      <w:bookmarkStart w:id="338" w:name="_Toc71274571"/>
      <w:r w:rsidRPr="006F212A">
        <w:t xml:space="preserve">Функция </w:t>
      </w:r>
      <w:r w:rsidR="00AB38FE" w:rsidRPr="006F212A">
        <w:t xml:space="preserve">04.01.03.01 </w:t>
      </w:r>
      <w:r w:rsidRPr="006F212A">
        <w:t>«Формирование данных</w:t>
      </w:r>
      <w:r w:rsidR="003D7574" w:rsidRPr="006F212A">
        <w:t xml:space="preserve"> ожидаемого исполнения</w:t>
      </w:r>
      <w:r w:rsidRPr="006F212A">
        <w:t xml:space="preserve"> ФОВ по ИПКВ»</w:t>
      </w:r>
      <w:bookmarkEnd w:id="338"/>
    </w:p>
    <w:p w:rsidR="00FB24F8" w:rsidRPr="006F212A" w:rsidRDefault="00FB24F8" w:rsidP="00FB24F8">
      <w:pPr>
        <w:pStyle w:val="af6"/>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внести данные </w:t>
      </w:r>
      <w:r w:rsidR="003D7574" w:rsidRPr="006F212A">
        <w:t xml:space="preserve">ожидаемого исполнения </w:t>
      </w:r>
      <w:r w:rsidRPr="006F212A">
        <w:t>графика ФОВ;</w:t>
      </w:r>
    </w:p>
    <w:p w:rsidR="00FB24F8" w:rsidRPr="006F212A" w:rsidRDefault="00FB24F8" w:rsidP="00864BC2">
      <w:pPr>
        <w:pStyle w:val="19"/>
      </w:pPr>
      <w:r w:rsidRPr="006F212A">
        <w:t>свериться с плановым графиком ФОВ для удобства разнесения сумм;</w:t>
      </w:r>
    </w:p>
    <w:p w:rsidR="00B858BD" w:rsidRPr="006F212A" w:rsidRDefault="00B858BD" w:rsidP="00864BC2">
      <w:pPr>
        <w:pStyle w:val="19"/>
      </w:pPr>
      <w:r w:rsidRPr="006F212A">
        <w:t>предложить пользователю заполнить данные ожидаемого исполнения на основании плановых данных;</w:t>
      </w:r>
    </w:p>
    <w:p w:rsidR="00B858BD" w:rsidRPr="006F212A" w:rsidRDefault="00B858BD" w:rsidP="00864BC2">
      <w:pPr>
        <w:pStyle w:val="19"/>
      </w:pPr>
      <w:r w:rsidRPr="006F212A">
        <w:t>вручную скорректировать данные ожидаемого исполнения;</w:t>
      </w:r>
    </w:p>
    <w:p w:rsidR="00FB24F8" w:rsidRPr="006F212A" w:rsidRDefault="00B858BD" w:rsidP="00864BC2">
      <w:pPr>
        <w:pStyle w:val="19"/>
      </w:pPr>
      <w:proofErr w:type="spellStart"/>
      <w:r w:rsidRPr="006F212A">
        <w:t>справочно</w:t>
      </w:r>
      <w:proofErr w:type="spellEnd"/>
      <w:r w:rsidRPr="006F212A">
        <w:t xml:space="preserve"> отобразить отклонения ожидаемого исполнения от плана помесячно/накопительным итогом.</w:t>
      </w:r>
    </w:p>
    <w:p w:rsidR="00FB24F8" w:rsidRPr="006F212A" w:rsidRDefault="00FB24F8" w:rsidP="00D7178B">
      <w:pPr>
        <w:pStyle w:val="af6"/>
      </w:pPr>
      <w:r w:rsidRPr="006F212A">
        <w:t xml:space="preserve">Функции </w:t>
      </w:r>
      <w:r w:rsidR="00F431D1" w:rsidRPr="006F212A">
        <w:t>Систем</w:t>
      </w:r>
      <w:r w:rsidRPr="006F212A">
        <w:t xml:space="preserve">ы, используемые для работы с графиком ФОВ, подробно описаны в п. </w:t>
      </w:r>
      <w:r w:rsidRPr="006F212A">
        <w:fldChar w:fldCharType="begin"/>
      </w:r>
      <w:r w:rsidRPr="006F212A">
        <w:instrText xml:space="preserve"> REF _Ref70592945 \r \h </w:instrText>
      </w:r>
      <w:r w:rsidR="006F212A">
        <w:instrText xml:space="preserve"> \* MERGEFORMAT </w:instrText>
      </w:r>
      <w:r w:rsidRPr="006F212A">
        <w:fldChar w:fldCharType="separate"/>
      </w:r>
      <w:r w:rsidR="00166C94" w:rsidRPr="006F212A">
        <w:t>4.1.1.6</w:t>
      </w:r>
      <w:r w:rsidRPr="006F212A">
        <w:fldChar w:fldCharType="end"/>
      </w:r>
      <w:r w:rsidRPr="006F212A">
        <w:t xml:space="preserve"> </w:t>
      </w:r>
      <w:r w:rsidRPr="006F212A">
        <w:fldChar w:fldCharType="begin"/>
      </w:r>
      <w:r w:rsidRPr="006F212A">
        <w:instrText xml:space="preserve"> REF _Ref70592937 \h </w:instrText>
      </w:r>
      <w:r w:rsidR="006F212A">
        <w:instrText xml:space="preserve"> \* MERGEFORMAT </w:instrText>
      </w:r>
      <w:r w:rsidRPr="006F212A">
        <w:fldChar w:fldCharType="separate"/>
      </w:r>
      <w:r w:rsidR="00166C94" w:rsidRPr="006F212A">
        <w:t>Шаг 01.01.06 Формирование графика финансирования, освоения, ввода</w:t>
      </w:r>
      <w:r w:rsidRPr="006F212A">
        <w:fldChar w:fldCharType="end"/>
      </w:r>
      <w:r w:rsidRPr="006F212A">
        <w:t>.</w:t>
      </w:r>
    </w:p>
    <w:p w:rsidR="00FB24F8" w:rsidRPr="006F212A" w:rsidRDefault="00FB24F8" w:rsidP="00A3622D">
      <w:pPr>
        <w:pStyle w:val="41"/>
      </w:pPr>
      <w:bookmarkStart w:id="339" w:name="_Toc71274572"/>
      <w:r w:rsidRPr="006F212A">
        <w:t>Шаг 04.01.</w:t>
      </w:r>
      <w:r w:rsidR="00BF32B5" w:rsidRPr="006F212A">
        <w:t xml:space="preserve">04 </w:t>
      </w:r>
      <w:r w:rsidRPr="006F212A">
        <w:t>Внесение информации о причинах отклонений по ИПКВ</w:t>
      </w:r>
      <w:bookmarkEnd w:id="339"/>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41</w:t>
      </w:r>
      <w:r w:rsidRPr="006F212A">
        <w:rPr>
          <w:noProof/>
        </w:rPr>
        <w:fldChar w:fldCharType="end"/>
      </w:r>
      <w:r w:rsidRPr="006F212A">
        <w:t>. Описание шага подпроцесса 04.01.01 Внесение информации о причинах отклонений по ИПКВ</w:t>
      </w:r>
    </w:p>
    <w:tbl>
      <w:tblPr>
        <w:tblStyle w:val="af8"/>
        <w:tblW w:w="9464" w:type="dxa"/>
        <w:tblLook w:val="04A0" w:firstRow="1" w:lastRow="0" w:firstColumn="1" w:lastColumn="0" w:noHBand="0" w:noVBand="1"/>
      </w:tblPr>
      <w:tblGrid>
        <w:gridCol w:w="3397"/>
        <w:gridCol w:w="6067"/>
      </w:tblGrid>
      <w:tr w:rsidR="00FB24F8" w:rsidRPr="006F212A" w:rsidTr="00D7178B">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D7178B">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Фактические данные введены и верифицированы</w:t>
            </w:r>
          </w:p>
        </w:tc>
      </w:tr>
      <w:tr w:rsidR="00FB24F8" w:rsidRPr="006F212A" w:rsidTr="00D7178B">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Инициатор</w:t>
            </w:r>
          </w:p>
        </w:tc>
      </w:tr>
      <w:tr w:rsidR="00FB24F8" w:rsidRPr="006F212A" w:rsidTr="00D7178B">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ИПКВ в статусе «В работе»</w:t>
            </w:r>
          </w:p>
        </w:tc>
      </w:tr>
      <w:tr w:rsidR="00FB24F8" w:rsidRPr="006F212A" w:rsidTr="00D7178B">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ИПКВ в статусе «В работе»</w:t>
            </w:r>
          </w:p>
        </w:tc>
      </w:tr>
    </w:tbl>
    <w:p w:rsidR="00FB24F8" w:rsidRPr="006F212A" w:rsidRDefault="00FB24F8" w:rsidP="00D7178B">
      <w:pPr>
        <w:pStyle w:val="af6"/>
        <w:rPr>
          <w:lang w:eastAsia="ru-RU"/>
        </w:rPr>
      </w:pPr>
      <w:r w:rsidRPr="006F212A">
        <w:rPr>
          <w:lang w:eastAsia="ru-RU"/>
        </w:rPr>
        <w:t xml:space="preserve">На этом шаге </w:t>
      </w:r>
      <w:r w:rsidR="00F431D1" w:rsidRPr="006F212A">
        <w:rPr>
          <w:lang w:eastAsia="ru-RU"/>
        </w:rPr>
        <w:t>Систем</w:t>
      </w:r>
      <w:r w:rsidRPr="006F212A">
        <w:rPr>
          <w:lang w:eastAsia="ru-RU"/>
        </w:rPr>
        <w:t xml:space="preserve">а автоматически рассчитывает отклонения. Пользователь вносит информацию о факторах неисполнения и причинах отклонений. </w:t>
      </w:r>
    </w:p>
    <w:p w:rsidR="00A063BB" w:rsidRPr="006F212A" w:rsidRDefault="007F76E1" w:rsidP="00D7178B">
      <w:pPr>
        <w:pStyle w:val="af6"/>
        <w:rPr>
          <w:lang w:eastAsia="ru-RU"/>
        </w:rPr>
      </w:pPr>
      <w:r w:rsidRPr="006F212A">
        <w:rPr>
          <w:lang w:eastAsia="ru-RU"/>
        </w:rPr>
        <w:t xml:space="preserve">В случае, если причины отклонений по ИПКВ должны быть включены в ПЗ к ОИПР, </w:t>
      </w:r>
      <w:r w:rsidR="00A063BB" w:rsidRPr="006F212A">
        <w:rPr>
          <w:lang w:eastAsia="ru-RU"/>
        </w:rPr>
        <w:t xml:space="preserve">Система уведомляет пользователя о том, </w:t>
      </w:r>
      <w:r w:rsidRPr="006F212A">
        <w:rPr>
          <w:lang w:eastAsia="ru-RU"/>
        </w:rPr>
        <w:t xml:space="preserve">что необходимо проставить отметку </w:t>
      </w:r>
      <w:r w:rsidR="008669C0" w:rsidRPr="006F212A">
        <w:t xml:space="preserve">о том, что причина отклонения должна войти в ПЗ к ОИПР. Такие пояснения должны быть описаны более подробно. </w:t>
      </w:r>
    </w:p>
    <w:p w:rsidR="00FB24F8" w:rsidRPr="006F212A" w:rsidRDefault="00FB24F8" w:rsidP="00DD177D">
      <w:pPr>
        <w:pStyle w:val="51"/>
      </w:pPr>
      <w:bookmarkStart w:id="340" w:name="_Toc71274573"/>
      <w:r w:rsidRPr="006F212A">
        <w:t xml:space="preserve">Функция </w:t>
      </w:r>
      <w:r w:rsidR="00A3622D" w:rsidRPr="006F212A">
        <w:t xml:space="preserve">04.01.04.01 </w:t>
      </w:r>
      <w:r w:rsidRPr="006F212A">
        <w:t>«Автоматический расчёт отклонений факта от плана»</w:t>
      </w:r>
      <w:bookmarkEnd w:id="340"/>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автоматически отображать плановые данные, на основании которых происходит расчёт. </w:t>
      </w:r>
    </w:p>
    <w:p w:rsidR="00FB24F8" w:rsidRPr="006F212A" w:rsidRDefault="00FB24F8" w:rsidP="00864BC2">
      <w:pPr>
        <w:pStyle w:val="19"/>
      </w:pPr>
      <w:r w:rsidRPr="006F212A">
        <w:t>настроить плановые данные для отчётного периода пользователю с ролью «Функциональный администратор»;</w:t>
      </w:r>
    </w:p>
    <w:p w:rsidR="00FB24F8" w:rsidRPr="006F212A" w:rsidRDefault="00FB24F8" w:rsidP="00864BC2">
      <w:pPr>
        <w:pStyle w:val="19"/>
      </w:pPr>
      <w:r w:rsidRPr="006F212A">
        <w:t>отображать данные графика ФОВ сценария «факт/ожидаемое исполнение»;</w:t>
      </w:r>
    </w:p>
    <w:p w:rsidR="00A77A94" w:rsidRPr="006F212A" w:rsidRDefault="00A77A94" w:rsidP="00864BC2">
      <w:pPr>
        <w:pStyle w:val="19"/>
      </w:pPr>
      <w:r w:rsidRPr="006F212A">
        <w:t>автоматически рассчитывать отклонения за отчётный квартал;</w:t>
      </w:r>
    </w:p>
    <w:p w:rsidR="00FB24F8" w:rsidRPr="006F212A" w:rsidRDefault="00FB24F8" w:rsidP="00864BC2">
      <w:pPr>
        <w:pStyle w:val="19"/>
      </w:pPr>
      <w:r w:rsidRPr="006F212A">
        <w:t>автоматически рассчитывать отклонения с начала года до конца отчётного квартала</w:t>
      </w:r>
      <w:r w:rsidR="00A77A94" w:rsidRPr="006F212A">
        <w:t xml:space="preserve"> (</w:t>
      </w:r>
      <w:proofErr w:type="spellStart"/>
      <w:r w:rsidR="00A77A94" w:rsidRPr="006F212A">
        <w:t>накопительно</w:t>
      </w:r>
      <w:proofErr w:type="spellEnd"/>
      <w:r w:rsidR="00A77A94" w:rsidRPr="006F212A">
        <w:t>)</w:t>
      </w:r>
      <w:r w:rsidRPr="006F212A">
        <w:t xml:space="preserve">; </w:t>
      </w:r>
    </w:p>
    <w:p w:rsidR="0084620F" w:rsidRPr="006F212A" w:rsidRDefault="0084620F" w:rsidP="00864BC2">
      <w:pPr>
        <w:pStyle w:val="19"/>
      </w:pPr>
      <w:r w:rsidRPr="006F212A">
        <w:t xml:space="preserve">автоматически пересчитать </w:t>
      </w:r>
      <w:r w:rsidR="00DD6C6C" w:rsidRPr="006F212A">
        <w:t>значения отклонений, полученные в валюте,</w:t>
      </w:r>
      <w:r w:rsidR="003B20EF" w:rsidRPr="006F212A">
        <w:t xml:space="preserve"> отличной от страны нахождения ДО</w:t>
      </w:r>
      <w:r w:rsidR="00DD6C6C" w:rsidRPr="006F212A">
        <w:t xml:space="preserve"> в </w:t>
      </w:r>
      <w:r w:rsidR="003B20EF" w:rsidRPr="006F212A">
        <w:t>нац. валюту</w:t>
      </w:r>
      <w:r w:rsidR="00DD6C6C" w:rsidRPr="006F212A">
        <w:t xml:space="preserve">, по </w:t>
      </w:r>
      <w:r w:rsidR="001C4535" w:rsidRPr="006F212A">
        <w:t xml:space="preserve">фактическому </w:t>
      </w:r>
      <w:r w:rsidR="00DD6C6C" w:rsidRPr="006F212A">
        <w:t>курсу</w:t>
      </w:r>
      <w:r w:rsidR="001C4535" w:rsidRPr="006F212A">
        <w:t>;</w:t>
      </w:r>
    </w:p>
    <w:p w:rsidR="00FB24F8" w:rsidRPr="006F212A" w:rsidRDefault="00FB24F8" w:rsidP="00864BC2">
      <w:pPr>
        <w:pStyle w:val="19"/>
      </w:pPr>
      <w:r w:rsidRPr="006F212A">
        <w:t xml:space="preserve">отображать рассчитанные отклонения как в </w:t>
      </w:r>
      <w:r w:rsidR="003B20EF" w:rsidRPr="006F212A">
        <w:t>нац. валюте/валюте, отличной от страны нахождения ДО</w:t>
      </w:r>
      <w:r w:rsidRPr="006F212A">
        <w:t xml:space="preserve">, так и в процентах. </w:t>
      </w:r>
    </w:p>
    <w:p w:rsidR="00FB24F8" w:rsidRPr="006F212A" w:rsidRDefault="00FB24F8" w:rsidP="00DD177D">
      <w:pPr>
        <w:pStyle w:val="51"/>
      </w:pPr>
      <w:bookmarkStart w:id="341" w:name="_Toc71274574"/>
      <w:bookmarkStart w:id="342" w:name="_Ref76656734"/>
      <w:bookmarkStart w:id="343" w:name="_Ref76656797"/>
      <w:r w:rsidRPr="006F212A">
        <w:t xml:space="preserve">Функция </w:t>
      </w:r>
      <w:r w:rsidR="00A3622D" w:rsidRPr="006F212A">
        <w:t xml:space="preserve">04.01.04.02 </w:t>
      </w:r>
      <w:r w:rsidRPr="006F212A">
        <w:t>«Внесение информации о факторах неисполнения»</w:t>
      </w:r>
      <w:bookmarkEnd w:id="341"/>
      <w:bookmarkEnd w:id="342"/>
      <w:bookmarkEnd w:id="343"/>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по каждому отклонению указать факторы неисполнения</w:t>
      </w:r>
      <w:r w:rsidR="00A77A94" w:rsidRPr="006F212A">
        <w:t xml:space="preserve"> (фактор неисполнения указывается по сумме отклонений накопительным итогом)</w:t>
      </w:r>
      <w:r w:rsidRPr="006F212A">
        <w:t>;</w:t>
      </w:r>
    </w:p>
    <w:p w:rsidR="00FB24F8" w:rsidRPr="006F212A" w:rsidRDefault="00FB24F8" w:rsidP="00864BC2">
      <w:pPr>
        <w:pStyle w:val="19"/>
      </w:pPr>
      <w:r w:rsidRPr="006F212A">
        <w:t>фактор неисполнения должен выбираться из справочника факторов неисполнения</w:t>
      </w:r>
      <w:r w:rsidR="00497BA0" w:rsidRPr="006F212A">
        <w:t>;</w:t>
      </w:r>
    </w:p>
    <w:p w:rsidR="00C43FCA" w:rsidRPr="006F212A" w:rsidRDefault="00C43FCA" w:rsidP="00864BC2">
      <w:pPr>
        <w:pStyle w:val="19"/>
      </w:pPr>
      <w:r w:rsidRPr="006F212A">
        <w:t xml:space="preserve">в случае указания нескольких факторов разделить сумму по </w:t>
      </w:r>
      <w:r w:rsidR="0095192B" w:rsidRPr="006F212A">
        <w:t>ИПКВ</w:t>
      </w:r>
      <w:r w:rsidR="004928F4" w:rsidRPr="006F212A">
        <w:t xml:space="preserve"> </w:t>
      </w:r>
      <w:r w:rsidRPr="006F212A">
        <w:t>на несколько отклонений (автоматически, по статьям/договорам, либо вручную).</w:t>
      </w:r>
    </w:p>
    <w:p w:rsidR="00FB24F8" w:rsidRPr="006F212A" w:rsidRDefault="00FB24F8" w:rsidP="00DD177D">
      <w:pPr>
        <w:pStyle w:val="51"/>
      </w:pPr>
      <w:bookmarkStart w:id="344" w:name="_Toc71274575"/>
      <w:bookmarkStart w:id="345" w:name="_Ref76656789"/>
      <w:r w:rsidRPr="006F212A">
        <w:t xml:space="preserve">Функция </w:t>
      </w:r>
      <w:r w:rsidR="00A3622D" w:rsidRPr="006F212A">
        <w:t xml:space="preserve">04.01.04.03 </w:t>
      </w:r>
      <w:r w:rsidRPr="006F212A">
        <w:t>«Внесение информации о причинах отклонений»</w:t>
      </w:r>
      <w:bookmarkEnd w:id="344"/>
      <w:bookmarkEnd w:id="345"/>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по каждому отклонению указать причину отклонения в виде </w:t>
      </w:r>
      <w:r w:rsidR="00FB3016" w:rsidRPr="006F212A">
        <w:t xml:space="preserve">подробного </w:t>
      </w:r>
      <w:r w:rsidRPr="006F212A">
        <w:t>текстового описания;</w:t>
      </w:r>
    </w:p>
    <w:p w:rsidR="00FB3016" w:rsidRPr="006F212A" w:rsidRDefault="00FB3016" w:rsidP="00864BC2">
      <w:pPr>
        <w:pStyle w:val="19"/>
      </w:pPr>
      <w:r w:rsidRPr="006F212A">
        <w:t>по значимым отклонениям указать причину отклонения в виде краткого текстового описания;</w:t>
      </w:r>
    </w:p>
    <w:p w:rsidR="00AA4F6D" w:rsidRPr="006F212A" w:rsidRDefault="007C67F3" w:rsidP="00864BC2">
      <w:pPr>
        <w:pStyle w:val="19"/>
      </w:pPr>
      <w:r w:rsidRPr="006F212A">
        <w:t xml:space="preserve">воспользоваться шаблонами информации по </w:t>
      </w:r>
      <w:r w:rsidR="00BD00F1" w:rsidRPr="006F212A">
        <w:t xml:space="preserve">причинам </w:t>
      </w:r>
      <w:r w:rsidRPr="006F212A">
        <w:t>отклонени</w:t>
      </w:r>
      <w:r w:rsidR="00BD00F1" w:rsidRPr="006F212A">
        <w:t>й</w:t>
      </w:r>
      <w:r w:rsidRPr="006F212A">
        <w:t xml:space="preserve">, ведущимися в </w:t>
      </w:r>
      <w:r w:rsidR="00F431D1" w:rsidRPr="006F212A">
        <w:t>Систем</w:t>
      </w:r>
      <w:r w:rsidRPr="006F212A">
        <w:t>е по каждому фактору;</w:t>
      </w:r>
    </w:p>
    <w:p w:rsidR="00AA4F6D" w:rsidRPr="006F212A" w:rsidRDefault="006923E1" w:rsidP="00864BC2">
      <w:pPr>
        <w:pStyle w:val="19"/>
      </w:pPr>
      <w:r w:rsidRPr="006F212A">
        <w:t xml:space="preserve">поставить </w:t>
      </w:r>
      <w:r w:rsidR="00AA4F6D" w:rsidRPr="006F212A">
        <w:t>отмет</w:t>
      </w:r>
      <w:r w:rsidRPr="006F212A">
        <w:t xml:space="preserve">ку о том, </w:t>
      </w:r>
      <w:r w:rsidR="00AA4F6D" w:rsidRPr="006F212A">
        <w:t>что</w:t>
      </w:r>
      <w:r w:rsidRPr="006F212A">
        <w:t xml:space="preserve"> причина отклонения</w:t>
      </w:r>
      <w:r w:rsidR="00AA4F6D" w:rsidRPr="006F212A">
        <w:t xml:space="preserve"> должн</w:t>
      </w:r>
      <w:r w:rsidRPr="006F212A">
        <w:t>а</w:t>
      </w:r>
      <w:r w:rsidR="00AA4F6D" w:rsidRPr="006F212A">
        <w:t xml:space="preserve"> войти в ПЗ к ОИПР;</w:t>
      </w:r>
    </w:p>
    <w:p w:rsidR="00F8390F" w:rsidRPr="006F212A" w:rsidRDefault="00FB24F8" w:rsidP="00864BC2">
      <w:pPr>
        <w:pStyle w:val="19"/>
      </w:pPr>
      <w:r w:rsidRPr="006F212A">
        <w:t>отображать описания отклонений из предыдущих отчётов текущего года с возможностью их ручной корректировки</w:t>
      </w:r>
      <w:r w:rsidR="00F8390F" w:rsidRPr="006F212A">
        <w:t>;</w:t>
      </w:r>
    </w:p>
    <w:p w:rsidR="00FB24F8" w:rsidRPr="006F212A" w:rsidRDefault="00F8390F" w:rsidP="00864BC2">
      <w:pPr>
        <w:pStyle w:val="19"/>
      </w:pPr>
      <w:r w:rsidRPr="006F212A">
        <w:t>прикрепить файлы с материалами, обосновывающими отклонения</w:t>
      </w:r>
      <w:r w:rsidR="00FB24F8" w:rsidRPr="006F212A">
        <w:t>.</w:t>
      </w:r>
    </w:p>
    <w:p w:rsidR="00FB24F8" w:rsidRPr="006F212A" w:rsidRDefault="00FB24F8" w:rsidP="00DD177D">
      <w:pPr>
        <w:pStyle w:val="51"/>
      </w:pPr>
      <w:bookmarkStart w:id="346" w:name="_Toc71274576"/>
      <w:bookmarkStart w:id="347" w:name="_Ref76656746"/>
      <w:bookmarkStart w:id="348" w:name="_Ref76656754"/>
      <w:r w:rsidRPr="006F212A">
        <w:t xml:space="preserve">Функция </w:t>
      </w:r>
      <w:r w:rsidR="00A3622D" w:rsidRPr="006F212A">
        <w:t xml:space="preserve">04.01.04.04 </w:t>
      </w:r>
      <w:r w:rsidRPr="006F212A">
        <w:t>«Формирование факторного анализа отклонений»</w:t>
      </w:r>
      <w:bookmarkEnd w:id="346"/>
      <w:bookmarkEnd w:id="347"/>
      <w:bookmarkEnd w:id="348"/>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на основании внесённых данных автоматически построить график «Факторный анализ отклонений» по финансированию либо по освоению;</w:t>
      </w:r>
    </w:p>
    <w:p w:rsidR="00FB24F8" w:rsidRPr="006F212A" w:rsidRDefault="00FB24F8" w:rsidP="00864BC2">
      <w:pPr>
        <w:pStyle w:val="19"/>
      </w:pPr>
      <w:r w:rsidRPr="006F212A">
        <w:t>возможность построения графика по любому количеству</w:t>
      </w:r>
      <w:r w:rsidR="0095192B" w:rsidRPr="006F212A">
        <w:t xml:space="preserve"> ИПКВ</w:t>
      </w:r>
      <w:r w:rsidRPr="006F212A">
        <w:t>.</w:t>
      </w:r>
    </w:p>
    <w:p w:rsidR="00FB24F8" w:rsidRPr="006F212A" w:rsidRDefault="00FB24F8" w:rsidP="00A3622D">
      <w:pPr>
        <w:pStyle w:val="41"/>
      </w:pPr>
      <w:bookmarkStart w:id="349" w:name="_Toc71274577"/>
      <w:r w:rsidRPr="006F212A">
        <w:t>Шаг 04.01.</w:t>
      </w:r>
      <w:r w:rsidR="00BF32B5" w:rsidRPr="006F212A">
        <w:t xml:space="preserve">05 </w:t>
      </w:r>
      <w:r w:rsidRPr="006F212A">
        <w:t>Формирование ОИПР филиала/структурного подразделения</w:t>
      </w:r>
      <w:bookmarkEnd w:id="349"/>
      <w:r w:rsidR="00221E20" w:rsidRPr="006F212A">
        <w:t xml:space="preserve"> ДО</w:t>
      </w:r>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42</w:t>
      </w:r>
      <w:r w:rsidRPr="006F212A">
        <w:rPr>
          <w:noProof/>
        </w:rPr>
        <w:fldChar w:fldCharType="end"/>
      </w:r>
      <w:r w:rsidRPr="006F212A">
        <w:t>. Описание шага подпроцесса 04.01.04 Формирование ОИПР филиала/структурного подразделения</w:t>
      </w:r>
      <w:r w:rsidR="00221E20" w:rsidRPr="006F212A">
        <w:t xml:space="preserve"> ДО</w:t>
      </w:r>
    </w:p>
    <w:tbl>
      <w:tblPr>
        <w:tblStyle w:val="af8"/>
        <w:tblW w:w="9464" w:type="dxa"/>
        <w:tblLook w:val="04A0" w:firstRow="1" w:lastRow="0" w:firstColumn="1" w:lastColumn="0" w:noHBand="0" w:noVBand="1"/>
      </w:tblPr>
      <w:tblGrid>
        <w:gridCol w:w="3397"/>
        <w:gridCol w:w="6067"/>
      </w:tblGrid>
      <w:tr w:rsidR="00FB24F8" w:rsidRPr="006F212A" w:rsidTr="006B2B47">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6B2B47">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Фактические данные по всем ИПКВ введены и верифицированы</w:t>
            </w:r>
          </w:p>
        </w:tc>
      </w:tr>
      <w:tr w:rsidR="00FB24F8" w:rsidRPr="006F212A" w:rsidTr="006B2B47">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Ответственный за формирование ОИПР филиала/структурного подразделения</w:t>
            </w:r>
            <w:r w:rsidR="00221E20" w:rsidRPr="006F212A">
              <w:t xml:space="preserve"> ДО</w:t>
            </w:r>
          </w:p>
        </w:tc>
      </w:tr>
      <w:tr w:rsidR="00FB24F8" w:rsidRPr="006F212A" w:rsidTr="006B2B47">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color w:val="000000" w:themeColor="text1"/>
                <w:lang w:eastAsia="ru-RU"/>
              </w:rPr>
            </w:pPr>
            <w:r w:rsidRPr="006F212A">
              <w:t>ОИПР филиала/структурного подразделения</w:t>
            </w:r>
            <w:r w:rsidRPr="006F212A">
              <w:rPr>
                <w:color w:val="000000" w:themeColor="text1"/>
                <w:lang w:eastAsia="ru-RU"/>
              </w:rPr>
              <w:t xml:space="preserve"> </w:t>
            </w:r>
            <w:r w:rsidR="00A10DA2" w:rsidRPr="006F212A">
              <w:t xml:space="preserve">ДО </w:t>
            </w:r>
            <w:r w:rsidRPr="006F212A">
              <w:rPr>
                <w:color w:val="000000" w:themeColor="text1"/>
                <w:lang w:eastAsia="ru-RU"/>
              </w:rPr>
              <w:t>в статусе «В работе»</w:t>
            </w:r>
          </w:p>
        </w:tc>
      </w:tr>
      <w:tr w:rsidR="00FB24F8" w:rsidRPr="006F212A" w:rsidTr="006B2B47">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color w:val="000000" w:themeColor="text1"/>
                <w:lang w:eastAsia="ru-RU"/>
              </w:rPr>
            </w:pPr>
            <w:r w:rsidRPr="006F212A">
              <w:t>ОИПР филиала/структурного подразделения</w:t>
            </w:r>
            <w:r w:rsidRPr="006F212A">
              <w:rPr>
                <w:color w:val="000000" w:themeColor="text1"/>
                <w:lang w:eastAsia="ru-RU"/>
              </w:rPr>
              <w:t xml:space="preserve"> </w:t>
            </w:r>
            <w:r w:rsidR="00A10DA2" w:rsidRPr="006F212A">
              <w:t xml:space="preserve">ДО </w:t>
            </w:r>
            <w:r w:rsidRPr="006F212A">
              <w:rPr>
                <w:color w:val="000000" w:themeColor="text1"/>
                <w:lang w:eastAsia="ru-RU"/>
              </w:rPr>
              <w:t>в статусе «Сформирован»</w:t>
            </w:r>
          </w:p>
        </w:tc>
      </w:tr>
    </w:tbl>
    <w:p w:rsidR="00255C5F" w:rsidRPr="006F212A" w:rsidRDefault="00FB24F8" w:rsidP="00FB24F8">
      <w:pPr>
        <w:pStyle w:val="af6"/>
      </w:pPr>
      <w:r w:rsidRPr="006F212A">
        <w:t xml:space="preserve">На </w:t>
      </w:r>
      <w:r w:rsidRPr="006F212A">
        <w:rPr>
          <w:lang w:eastAsia="ru-RU"/>
        </w:rPr>
        <w:t>данном</w:t>
      </w:r>
      <w:r w:rsidRPr="006F212A">
        <w:t xml:space="preserve"> шаге пользователь создаёт в Системе ОИПР филиала/структурного подразделения</w:t>
      </w:r>
      <w:r w:rsidR="00A10DA2" w:rsidRPr="006F212A">
        <w:t xml:space="preserve"> ДО</w:t>
      </w:r>
      <w:r w:rsidR="00305565" w:rsidRPr="006F212A">
        <w:t>, в который собираются все ИПКВ, которые должны быть включены в ОИПР</w:t>
      </w:r>
      <w:r w:rsidR="00C1020C" w:rsidRPr="006F212A">
        <w:t>. Пользователь проверяет заполнение всей необходимой информации, п</w:t>
      </w:r>
      <w:r w:rsidR="00255C5F" w:rsidRPr="006F212A">
        <w:t>ри необходимости, корректирует указанные в отчёте факторы и причины отклонений.</w:t>
      </w:r>
    </w:p>
    <w:p w:rsidR="00FB24F8" w:rsidRPr="006F212A" w:rsidRDefault="00FB24F8" w:rsidP="00FB24F8">
      <w:pPr>
        <w:pStyle w:val="af6"/>
      </w:pPr>
      <w:r w:rsidRPr="006F212A">
        <w:t>По окончании формирования ОИПР пользователь устанавливает статус «Сформирован».</w:t>
      </w:r>
    </w:p>
    <w:p w:rsidR="00FB24F8" w:rsidRPr="006F212A" w:rsidRDefault="00FB24F8" w:rsidP="00DD177D">
      <w:pPr>
        <w:pStyle w:val="51"/>
      </w:pPr>
      <w:bookmarkStart w:id="350" w:name="_Toc71274578"/>
      <w:r w:rsidRPr="006F212A">
        <w:t xml:space="preserve">Функция </w:t>
      </w:r>
      <w:r w:rsidR="00A3622D" w:rsidRPr="006F212A">
        <w:t xml:space="preserve">04.01.05.01 </w:t>
      </w:r>
      <w:r w:rsidRPr="006F212A">
        <w:t>«Формирование ОИПР филиала/структурного подразделения</w:t>
      </w:r>
      <w:r w:rsidR="00A10DA2" w:rsidRPr="006F212A">
        <w:t xml:space="preserve"> ДО</w:t>
      </w:r>
      <w:r w:rsidRPr="006F212A">
        <w:t>»</w:t>
      </w:r>
      <w:bookmarkEnd w:id="350"/>
    </w:p>
    <w:p w:rsidR="00FB24F8" w:rsidRPr="006F212A" w:rsidRDefault="00FB24F8" w:rsidP="00FB24F8">
      <w:pPr>
        <w:pStyle w:val="af6"/>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создать ОИПР филиала/структурного подразделения</w:t>
      </w:r>
      <w:r w:rsidR="00A10DA2" w:rsidRPr="006F212A">
        <w:t xml:space="preserve"> ДО</w:t>
      </w:r>
      <w:r w:rsidRPr="006F212A">
        <w:t>;</w:t>
      </w:r>
    </w:p>
    <w:p w:rsidR="00FB24F8" w:rsidRPr="006F212A" w:rsidRDefault="00FB24F8" w:rsidP="00864BC2">
      <w:pPr>
        <w:pStyle w:val="19"/>
      </w:pPr>
      <w:r w:rsidRPr="006F212A">
        <w:t xml:space="preserve">автоматически подставить </w:t>
      </w:r>
      <w:r w:rsidR="0065643F" w:rsidRPr="006F212A">
        <w:t xml:space="preserve">в документ </w:t>
      </w:r>
      <w:r w:rsidRPr="006F212A">
        <w:t xml:space="preserve">отчётный квартал </w:t>
      </w:r>
      <w:r w:rsidR="004545E6" w:rsidRPr="006F212A">
        <w:t>и плановые</w:t>
      </w:r>
      <w:r w:rsidR="0065643F" w:rsidRPr="006F212A">
        <w:t xml:space="preserve"> данные</w:t>
      </w:r>
      <w:r w:rsidRPr="006F212A">
        <w:t>, по которым формируется отчёт</w:t>
      </w:r>
      <w:r w:rsidR="0065643F" w:rsidRPr="006F212A">
        <w:t xml:space="preserve"> из календаря цикла инвестиционного планирования</w:t>
      </w:r>
      <w:r w:rsidRPr="006F212A">
        <w:t>;</w:t>
      </w:r>
    </w:p>
    <w:p w:rsidR="00FB24F8" w:rsidRPr="006F212A" w:rsidRDefault="00FB24F8" w:rsidP="00864BC2">
      <w:pPr>
        <w:pStyle w:val="19"/>
      </w:pPr>
      <w:r w:rsidRPr="006F212A">
        <w:t>автоматически подобрать в него все ИПКВ,</w:t>
      </w:r>
      <w:r w:rsidR="005C3CA6" w:rsidRPr="006F212A">
        <w:t xml:space="preserve"> </w:t>
      </w:r>
      <w:r w:rsidR="004545E6" w:rsidRPr="006F212A">
        <w:t>соответствующие</w:t>
      </w:r>
      <w:r w:rsidR="005C3CA6" w:rsidRPr="006F212A">
        <w:t xml:space="preserve"> отчетному периоду реализации,</w:t>
      </w:r>
      <w:r w:rsidRPr="006F212A">
        <w:t xml:space="preserve"> из плановой ИПР;</w:t>
      </w:r>
    </w:p>
    <w:p w:rsidR="00FB24F8" w:rsidRPr="006F212A" w:rsidRDefault="00FB24F8" w:rsidP="00864BC2">
      <w:pPr>
        <w:pStyle w:val="19"/>
      </w:pPr>
      <w:r w:rsidRPr="006F212A">
        <w:t>автоматически подобрать в него новые ИПКВ из согласованных заявок на ОПС</w:t>
      </w:r>
      <w:r w:rsidR="00F438C5" w:rsidRPr="006F212A">
        <w:t>, по которым есть данные фактического исполнения</w:t>
      </w:r>
      <w:r w:rsidRPr="006F212A">
        <w:t>;</w:t>
      </w:r>
    </w:p>
    <w:p w:rsidR="00FB24F8" w:rsidRPr="006F212A" w:rsidRDefault="00FB24F8" w:rsidP="00864BC2">
      <w:pPr>
        <w:pStyle w:val="19"/>
      </w:pPr>
      <w:r w:rsidRPr="006F212A">
        <w:t xml:space="preserve">зафиксировать дату, время и пользователя, </w:t>
      </w:r>
      <w:r w:rsidR="004545E6" w:rsidRPr="006F212A">
        <w:t>создавшего отчёт</w:t>
      </w:r>
      <w:r w:rsidRPr="006F212A">
        <w:t>.</w:t>
      </w:r>
    </w:p>
    <w:p w:rsidR="00FB24F8" w:rsidRPr="006F212A" w:rsidRDefault="00FB24F8" w:rsidP="00DD177D">
      <w:pPr>
        <w:pStyle w:val="51"/>
      </w:pPr>
      <w:bookmarkStart w:id="351" w:name="_Toc71274579"/>
      <w:r w:rsidRPr="006F212A">
        <w:t xml:space="preserve">Функция </w:t>
      </w:r>
      <w:r w:rsidR="00A3622D" w:rsidRPr="006F212A">
        <w:t xml:space="preserve">04.01.05.02 </w:t>
      </w:r>
      <w:r w:rsidRPr="006F212A">
        <w:t>«Редактирование ОИПР филиала/структурного подразделения</w:t>
      </w:r>
      <w:r w:rsidR="00A10DA2" w:rsidRPr="006F212A">
        <w:t xml:space="preserve"> ДО</w:t>
      </w:r>
      <w:r w:rsidRPr="006F212A">
        <w:t>»</w:t>
      </w:r>
      <w:bookmarkEnd w:id="351"/>
    </w:p>
    <w:p w:rsidR="00FB24F8" w:rsidRPr="006F212A" w:rsidRDefault="00FB24F8" w:rsidP="00FB24F8">
      <w:pPr>
        <w:pStyle w:val="af6"/>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вручную подобрать в список ИПКВ;</w:t>
      </w:r>
    </w:p>
    <w:p w:rsidR="00FB24F8" w:rsidRPr="006F212A" w:rsidRDefault="00FB24F8" w:rsidP="00864BC2">
      <w:pPr>
        <w:pStyle w:val="19"/>
      </w:pPr>
      <w:r w:rsidRPr="006F212A">
        <w:t>вручную исключить ИПКВ из списка;</w:t>
      </w:r>
    </w:p>
    <w:p w:rsidR="00FB24F8" w:rsidRPr="006F212A" w:rsidRDefault="00FB24F8" w:rsidP="00864BC2">
      <w:pPr>
        <w:pStyle w:val="19"/>
      </w:pPr>
      <w:r w:rsidRPr="006F212A">
        <w:t>отображать индикацию наличия ИПКВ в плановой ИПР;</w:t>
      </w:r>
    </w:p>
    <w:p w:rsidR="00FB24F8" w:rsidRPr="006F212A" w:rsidRDefault="00FB24F8" w:rsidP="00864BC2">
      <w:pPr>
        <w:pStyle w:val="19"/>
      </w:pPr>
      <w:r w:rsidRPr="006F212A">
        <w:t xml:space="preserve">отображать статус заполнения факта/ожидаемого исполнения/факторов/причин; </w:t>
      </w:r>
    </w:p>
    <w:p w:rsidR="00FB24F8" w:rsidRPr="006F212A" w:rsidRDefault="00FB24F8" w:rsidP="00864BC2">
      <w:pPr>
        <w:pStyle w:val="19"/>
        <w:rPr>
          <w:noProof/>
        </w:rPr>
      </w:pPr>
      <w:r w:rsidRPr="006F212A">
        <w:t>перейти из списка ИПКВ в карточку каждого ИПКВ;</w:t>
      </w:r>
    </w:p>
    <w:p w:rsidR="00FB24F8" w:rsidRPr="006F212A" w:rsidRDefault="00FB24F8" w:rsidP="00864BC2">
      <w:pPr>
        <w:pStyle w:val="19"/>
      </w:pPr>
      <w:r w:rsidRPr="006F212A">
        <w:t xml:space="preserve">отображать итоговые </w:t>
      </w:r>
      <w:r w:rsidR="00F668EA" w:rsidRPr="006F212A">
        <w:t xml:space="preserve">значения </w:t>
      </w:r>
      <w:r w:rsidRPr="006F212A">
        <w:t>отклонений по филиалу</w:t>
      </w:r>
      <w:r w:rsidR="00F668EA" w:rsidRPr="006F212A">
        <w:t xml:space="preserve"> в </w:t>
      </w:r>
      <w:r w:rsidR="008D28FA" w:rsidRPr="006F212A">
        <w:t>нац. валюте/валюте, отличной от страны нахождения ДО</w:t>
      </w:r>
      <w:r w:rsidR="008D28FA" w:rsidRPr="006F212A" w:rsidDel="008D28FA">
        <w:t xml:space="preserve"> </w:t>
      </w:r>
      <w:r w:rsidR="00F668EA" w:rsidRPr="006F212A">
        <w:t>и в процент</w:t>
      </w:r>
      <w:r w:rsidR="00642FCF" w:rsidRPr="006F212A">
        <w:t>ном соотношении</w:t>
      </w:r>
      <w:r w:rsidRPr="006F212A">
        <w:t>;</w:t>
      </w:r>
    </w:p>
    <w:p w:rsidR="00FB24F8" w:rsidRPr="006F212A" w:rsidRDefault="00FB24F8" w:rsidP="00864BC2">
      <w:pPr>
        <w:pStyle w:val="19"/>
      </w:pPr>
      <w:r w:rsidRPr="006F212A">
        <w:t>формировать график «Факторный анализ отклонений» по ОИПР филиала;</w:t>
      </w:r>
    </w:p>
    <w:p w:rsidR="00E368E3" w:rsidRPr="006F212A" w:rsidRDefault="00F668EA" w:rsidP="00864BC2">
      <w:pPr>
        <w:pStyle w:val="19"/>
      </w:pPr>
      <w:r w:rsidRPr="006F212A">
        <w:t xml:space="preserve">по запросу пользователя </w:t>
      </w:r>
      <w:r w:rsidR="00E368E3" w:rsidRPr="006F212A">
        <w:t xml:space="preserve">выводить справочную информацию для пользователя по работе с </w:t>
      </w:r>
      <w:r w:rsidRPr="006F212A">
        <w:t xml:space="preserve">документом </w:t>
      </w:r>
      <w:r w:rsidR="00E368E3" w:rsidRPr="006F212A">
        <w:t>ОИПР;</w:t>
      </w:r>
    </w:p>
    <w:p w:rsidR="00FB24F8" w:rsidRPr="006F212A" w:rsidRDefault="00FB24F8" w:rsidP="00864BC2">
      <w:pPr>
        <w:pStyle w:val="19"/>
      </w:pPr>
      <w:r w:rsidRPr="006F212A">
        <w:t>перевести ОИПР филиала/структурного подразделения</w:t>
      </w:r>
      <w:r w:rsidR="00A10DA2" w:rsidRPr="006F212A">
        <w:t xml:space="preserve"> ДО </w:t>
      </w:r>
      <w:r w:rsidRPr="006F212A">
        <w:t xml:space="preserve">в статус «Сформирован». </w:t>
      </w:r>
    </w:p>
    <w:p w:rsidR="00943123" w:rsidRPr="006F212A" w:rsidRDefault="00943123" w:rsidP="00DD177D">
      <w:pPr>
        <w:pStyle w:val="51"/>
      </w:pPr>
      <w:r w:rsidRPr="006F212A">
        <w:t xml:space="preserve">Функция </w:t>
      </w:r>
      <w:r w:rsidR="00A3622D" w:rsidRPr="006F212A">
        <w:t xml:space="preserve">04.01.05.03 </w:t>
      </w:r>
      <w:r w:rsidRPr="006F212A">
        <w:t>«Корректировка факторов и причин отклонений»</w:t>
      </w:r>
    </w:p>
    <w:p w:rsidR="00943123" w:rsidRPr="006F212A" w:rsidRDefault="00943123" w:rsidP="00943123">
      <w:pPr>
        <w:pStyle w:val="af6"/>
      </w:pPr>
      <w:r w:rsidRPr="006F212A">
        <w:rPr>
          <w:lang w:eastAsia="ru-RU"/>
        </w:rPr>
        <w:t xml:space="preserve">Система </w:t>
      </w:r>
      <w:r w:rsidR="003E20A2" w:rsidRPr="006F212A">
        <w:rPr>
          <w:lang w:eastAsia="ru-RU"/>
        </w:rPr>
        <w:t>позволяет</w:t>
      </w:r>
      <w:r w:rsidRPr="006F212A">
        <w:rPr>
          <w:lang w:eastAsia="ru-RU"/>
        </w:rPr>
        <w:t>:</w:t>
      </w:r>
    </w:p>
    <w:p w:rsidR="005A4186" w:rsidRPr="006F212A" w:rsidRDefault="005A4186" w:rsidP="00864BC2">
      <w:pPr>
        <w:pStyle w:val="19"/>
      </w:pPr>
      <w:r w:rsidRPr="006F212A">
        <w:t>по каждому отклонению скорректировать факторы неисполнения;</w:t>
      </w:r>
    </w:p>
    <w:p w:rsidR="005A4186" w:rsidRPr="006F212A" w:rsidRDefault="005A4186" w:rsidP="00864BC2">
      <w:pPr>
        <w:pStyle w:val="19"/>
      </w:pPr>
      <w:r w:rsidRPr="006F212A">
        <w:t>по каждому отклонению скорректировать причину отклонения в виде текстового описания;</w:t>
      </w:r>
    </w:p>
    <w:p w:rsidR="005A4186" w:rsidRPr="006F212A" w:rsidRDefault="005A4186" w:rsidP="00864BC2">
      <w:pPr>
        <w:pStyle w:val="19"/>
      </w:pPr>
      <w:r w:rsidRPr="006F212A">
        <w:t>скорректировать общее пояснение по ИПКВ на основании данных по каждому фактору;</w:t>
      </w:r>
    </w:p>
    <w:p w:rsidR="00FB24F8" w:rsidRPr="006F212A" w:rsidRDefault="005A4186" w:rsidP="00864BC2">
      <w:pPr>
        <w:pStyle w:val="19"/>
        <w:rPr>
          <w:kern w:val="22"/>
        </w:rPr>
      </w:pPr>
      <w:r w:rsidRPr="006F212A">
        <w:t>изменить отметку о том, что описание должно войти в ПЗ к ОИПР.</w:t>
      </w:r>
    </w:p>
    <w:p w:rsidR="00FB24F8" w:rsidRPr="006F212A" w:rsidRDefault="00FB24F8" w:rsidP="00B907FD">
      <w:pPr>
        <w:pStyle w:val="41"/>
      </w:pPr>
      <w:bookmarkStart w:id="352" w:name="_Toc71274580"/>
      <w:r w:rsidRPr="006F212A">
        <w:t>Шаг 04.01.</w:t>
      </w:r>
      <w:r w:rsidR="00BF32B5" w:rsidRPr="006F212A">
        <w:t xml:space="preserve">06 </w:t>
      </w:r>
      <w:r w:rsidRPr="006F212A">
        <w:t>Согласование ОИПР филиала/структурного подразделения</w:t>
      </w:r>
      <w:bookmarkEnd w:id="352"/>
      <w:r w:rsidR="00A10DA2" w:rsidRPr="006F212A">
        <w:t xml:space="preserve"> ДО</w:t>
      </w:r>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43</w:t>
      </w:r>
      <w:r w:rsidRPr="006F212A">
        <w:rPr>
          <w:noProof/>
        </w:rPr>
        <w:fldChar w:fldCharType="end"/>
      </w:r>
      <w:r w:rsidRPr="006F212A">
        <w:t>. Описание шага подпроцесса 04.01.05 Согласование ОИПР филиала/структурного подразделения</w:t>
      </w:r>
      <w:r w:rsidR="00A10DA2" w:rsidRPr="006F212A">
        <w:t xml:space="preserve"> ДО</w:t>
      </w:r>
    </w:p>
    <w:tbl>
      <w:tblPr>
        <w:tblStyle w:val="af8"/>
        <w:tblW w:w="9356" w:type="dxa"/>
        <w:tblLook w:val="04A0" w:firstRow="1" w:lastRow="0" w:firstColumn="1" w:lastColumn="0" w:noHBand="0" w:noVBand="1"/>
      </w:tblPr>
      <w:tblGrid>
        <w:gridCol w:w="3397"/>
        <w:gridCol w:w="5959"/>
      </w:tblGrid>
      <w:tr w:rsidR="00FB24F8" w:rsidRPr="006F212A" w:rsidTr="006B2B47">
        <w:trPr>
          <w:trHeight w:val="382"/>
        </w:trPr>
        <w:tc>
          <w:tcPr>
            <w:tcW w:w="3397" w:type="dxa"/>
          </w:tcPr>
          <w:p w:rsidR="00FB24F8" w:rsidRPr="006F212A" w:rsidRDefault="00FB24F8" w:rsidP="00FB24F8">
            <w:pPr>
              <w:pStyle w:val="afd"/>
            </w:pPr>
            <w:r w:rsidRPr="006F212A">
              <w:t>Наименование</w:t>
            </w:r>
          </w:p>
        </w:tc>
        <w:tc>
          <w:tcPr>
            <w:tcW w:w="5959" w:type="dxa"/>
          </w:tcPr>
          <w:p w:rsidR="00FB24F8" w:rsidRPr="006F212A" w:rsidRDefault="00FB24F8" w:rsidP="00FB24F8">
            <w:pPr>
              <w:pStyle w:val="afd"/>
              <w:rPr>
                <w:lang w:eastAsia="ru-RU"/>
              </w:rPr>
            </w:pPr>
            <w:r w:rsidRPr="006F212A">
              <w:rPr>
                <w:lang w:eastAsia="ru-RU"/>
              </w:rPr>
              <w:t>Содержание</w:t>
            </w:r>
          </w:p>
        </w:tc>
      </w:tr>
      <w:tr w:rsidR="00FB24F8" w:rsidRPr="006F212A" w:rsidTr="006B2B47">
        <w:trPr>
          <w:trHeight w:val="267"/>
        </w:trPr>
        <w:tc>
          <w:tcPr>
            <w:tcW w:w="3397" w:type="dxa"/>
          </w:tcPr>
          <w:p w:rsidR="00FB24F8" w:rsidRPr="006F212A" w:rsidRDefault="00FB24F8" w:rsidP="000D6262">
            <w:pPr>
              <w:pStyle w:val="121"/>
            </w:pPr>
            <w:r w:rsidRPr="006F212A">
              <w:t>Инициирующее событие</w:t>
            </w:r>
          </w:p>
        </w:tc>
        <w:tc>
          <w:tcPr>
            <w:tcW w:w="5959" w:type="dxa"/>
          </w:tcPr>
          <w:p w:rsidR="00FB24F8" w:rsidRPr="006F212A" w:rsidRDefault="00FB24F8" w:rsidP="000D6262">
            <w:pPr>
              <w:pStyle w:val="121"/>
              <w:rPr>
                <w:lang w:eastAsia="ru-RU"/>
              </w:rPr>
            </w:pPr>
            <w:r w:rsidRPr="006F212A">
              <w:rPr>
                <w:lang w:eastAsia="ru-RU"/>
              </w:rPr>
              <w:t>Отправка на согласование</w:t>
            </w:r>
          </w:p>
        </w:tc>
      </w:tr>
      <w:tr w:rsidR="00FB24F8" w:rsidRPr="006F212A" w:rsidTr="006B2B47">
        <w:trPr>
          <w:trHeight w:val="267"/>
        </w:trPr>
        <w:tc>
          <w:tcPr>
            <w:tcW w:w="3397" w:type="dxa"/>
          </w:tcPr>
          <w:p w:rsidR="00FB24F8" w:rsidRPr="006F212A" w:rsidRDefault="00FB24F8" w:rsidP="000D6262">
            <w:pPr>
              <w:pStyle w:val="121"/>
              <w:rPr>
                <w:lang w:eastAsia="ru-RU"/>
              </w:rPr>
            </w:pPr>
            <w:r w:rsidRPr="006F212A">
              <w:t>Исполнитель</w:t>
            </w:r>
          </w:p>
        </w:tc>
        <w:tc>
          <w:tcPr>
            <w:tcW w:w="5959" w:type="dxa"/>
          </w:tcPr>
          <w:p w:rsidR="00D75ADD" w:rsidRPr="006F212A" w:rsidRDefault="00D75ADD" w:rsidP="000D6262">
            <w:pPr>
              <w:pStyle w:val="121"/>
              <w:rPr>
                <w:lang w:eastAsia="ru-RU"/>
              </w:rPr>
            </w:pPr>
            <w:r w:rsidRPr="006F212A">
              <w:rPr>
                <w:lang w:eastAsia="ru-RU"/>
              </w:rPr>
              <w:t>Ответственный за формирование ОИПР филиала/структурного подразделения</w:t>
            </w:r>
            <w:r w:rsidR="00A10DA2" w:rsidRPr="006F212A">
              <w:t xml:space="preserve"> ДО</w:t>
            </w:r>
          </w:p>
          <w:p w:rsidR="00FB24F8" w:rsidRPr="006F212A" w:rsidRDefault="00FB24F8" w:rsidP="000D6262">
            <w:pPr>
              <w:pStyle w:val="121"/>
              <w:rPr>
                <w:lang w:eastAsia="ru-RU"/>
              </w:rPr>
            </w:pPr>
            <w:r w:rsidRPr="006F212A">
              <w:rPr>
                <w:lang w:eastAsia="ru-RU"/>
              </w:rPr>
              <w:t>Согласующие</w:t>
            </w:r>
          </w:p>
          <w:p w:rsidR="00D75ADD" w:rsidRPr="006F212A" w:rsidRDefault="00D75ADD" w:rsidP="000D6262">
            <w:pPr>
              <w:pStyle w:val="121"/>
              <w:rPr>
                <w:lang w:eastAsia="ru-RU"/>
              </w:rPr>
            </w:pPr>
            <w:r w:rsidRPr="006F212A">
              <w:rPr>
                <w:lang w:eastAsia="ru-RU"/>
              </w:rPr>
              <w:t>Инициатор ИПКВ</w:t>
            </w:r>
          </w:p>
        </w:tc>
      </w:tr>
      <w:tr w:rsidR="00FB24F8" w:rsidRPr="006F212A" w:rsidTr="006B2B47">
        <w:trPr>
          <w:trHeight w:val="267"/>
        </w:trPr>
        <w:tc>
          <w:tcPr>
            <w:tcW w:w="3397" w:type="dxa"/>
          </w:tcPr>
          <w:p w:rsidR="00FB24F8" w:rsidRPr="006F212A" w:rsidRDefault="00FB24F8" w:rsidP="000D6262">
            <w:pPr>
              <w:pStyle w:val="121"/>
            </w:pPr>
            <w:r w:rsidRPr="006F212A">
              <w:t>Вход шага подпроцесса</w:t>
            </w:r>
          </w:p>
        </w:tc>
        <w:tc>
          <w:tcPr>
            <w:tcW w:w="5959" w:type="dxa"/>
          </w:tcPr>
          <w:p w:rsidR="00FB24F8" w:rsidRPr="006F212A" w:rsidRDefault="00FB24F8" w:rsidP="000D6262">
            <w:pPr>
              <w:pStyle w:val="121"/>
              <w:rPr>
                <w:lang w:eastAsia="ru-RU"/>
              </w:rPr>
            </w:pPr>
            <w:r w:rsidRPr="006F212A">
              <w:rPr>
                <w:lang w:eastAsia="ru-RU"/>
              </w:rPr>
              <w:t xml:space="preserve">ОИПР </w:t>
            </w:r>
            <w:r w:rsidR="00312B52" w:rsidRPr="006F212A">
              <w:rPr>
                <w:lang w:eastAsia="ru-RU"/>
              </w:rPr>
              <w:t>филиала/структурного подразделения</w:t>
            </w:r>
            <w:r w:rsidR="00A10DA2" w:rsidRPr="006F212A">
              <w:t xml:space="preserve"> ДО</w:t>
            </w:r>
            <w:r w:rsidRPr="006F212A">
              <w:rPr>
                <w:lang w:eastAsia="ru-RU"/>
              </w:rPr>
              <w:t xml:space="preserve"> в статусе «Сформирован»</w:t>
            </w:r>
          </w:p>
        </w:tc>
      </w:tr>
      <w:tr w:rsidR="00FB24F8" w:rsidRPr="006F212A" w:rsidTr="006B2B47">
        <w:trPr>
          <w:trHeight w:val="267"/>
        </w:trPr>
        <w:tc>
          <w:tcPr>
            <w:tcW w:w="3397" w:type="dxa"/>
          </w:tcPr>
          <w:p w:rsidR="00FB24F8" w:rsidRPr="006F212A" w:rsidRDefault="00FB24F8" w:rsidP="000D6262">
            <w:pPr>
              <w:pStyle w:val="121"/>
            </w:pPr>
            <w:r w:rsidRPr="006F212A">
              <w:t>Выход шага подпроцесса</w:t>
            </w:r>
          </w:p>
        </w:tc>
        <w:tc>
          <w:tcPr>
            <w:tcW w:w="5959" w:type="dxa"/>
          </w:tcPr>
          <w:p w:rsidR="00FB24F8" w:rsidRPr="006F212A" w:rsidRDefault="00FB24F8" w:rsidP="000D6262">
            <w:pPr>
              <w:pStyle w:val="121"/>
              <w:rPr>
                <w:lang w:eastAsia="ru-RU"/>
              </w:rPr>
            </w:pPr>
            <w:r w:rsidRPr="006F212A">
              <w:rPr>
                <w:lang w:eastAsia="ru-RU"/>
              </w:rPr>
              <w:t xml:space="preserve">ОИПР </w:t>
            </w:r>
            <w:r w:rsidR="00312B52" w:rsidRPr="006F212A">
              <w:rPr>
                <w:lang w:eastAsia="ru-RU"/>
              </w:rPr>
              <w:t>филиала/структурного подразделения</w:t>
            </w:r>
            <w:r w:rsidRPr="006F212A">
              <w:rPr>
                <w:lang w:eastAsia="ru-RU"/>
              </w:rPr>
              <w:t xml:space="preserve"> </w:t>
            </w:r>
            <w:r w:rsidR="00A10DA2" w:rsidRPr="006F212A">
              <w:t xml:space="preserve">ДО </w:t>
            </w:r>
            <w:r w:rsidRPr="006F212A">
              <w:rPr>
                <w:lang w:eastAsia="ru-RU"/>
              </w:rPr>
              <w:t>в статусе «Согласован»</w:t>
            </w:r>
          </w:p>
        </w:tc>
      </w:tr>
    </w:tbl>
    <w:p w:rsidR="00FB24F8" w:rsidRPr="006F212A" w:rsidRDefault="00FB24F8" w:rsidP="00FB24F8">
      <w:pPr>
        <w:pStyle w:val="af6"/>
        <w:rPr>
          <w:lang w:eastAsia="ru-RU"/>
        </w:rPr>
      </w:pPr>
      <w:r w:rsidRPr="006F212A">
        <w:rPr>
          <w:lang w:eastAsia="ru-RU"/>
        </w:rPr>
        <w:t xml:space="preserve">На этом шаге ОИПР филиала/структурного подразделения </w:t>
      </w:r>
      <w:r w:rsidR="00A10DA2" w:rsidRPr="006F212A">
        <w:t xml:space="preserve">ДО </w:t>
      </w:r>
      <w:r w:rsidRPr="006F212A">
        <w:rPr>
          <w:lang w:eastAsia="ru-RU"/>
        </w:rPr>
        <w:t>отправляется на согласование. Согласующие рассматривают список ИПКВ, оставляют комментарии и замечания к каждому ИПКВ по отдельности</w:t>
      </w:r>
      <w:r w:rsidR="00206BC0" w:rsidRPr="006F212A">
        <w:rPr>
          <w:lang w:eastAsia="ru-RU"/>
        </w:rPr>
        <w:t>, в том числе, к факторам и причинам неисполнения</w:t>
      </w:r>
      <w:r w:rsidRPr="006F212A">
        <w:rPr>
          <w:lang w:eastAsia="ru-RU"/>
        </w:rPr>
        <w:t>.</w:t>
      </w:r>
    </w:p>
    <w:p w:rsidR="00AE4B8E" w:rsidRPr="006F212A" w:rsidRDefault="00FB24F8" w:rsidP="00FB24F8">
      <w:pPr>
        <w:pStyle w:val="af6"/>
        <w:rPr>
          <w:lang w:eastAsia="ru-RU"/>
        </w:rPr>
      </w:pPr>
      <w:r w:rsidRPr="006F212A">
        <w:rPr>
          <w:lang w:eastAsia="ru-RU"/>
        </w:rPr>
        <w:t>При получении замечаний или комментариев ответственный за формирование ОИПР филиала/структурного подразделения</w:t>
      </w:r>
      <w:r w:rsidR="00A10DA2" w:rsidRPr="006F212A">
        <w:t xml:space="preserve"> ДО</w:t>
      </w:r>
      <w:r w:rsidRPr="006F212A">
        <w:rPr>
          <w:lang w:eastAsia="ru-RU"/>
        </w:rPr>
        <w:t xml:space="preserve"> получает системное уведомление о том, что ОИПР </w:t>
      </w:r>
      <w:r w:rsidR="00FA595B" w:rsidRPr="006F212A">
        <w:rPr>
          <w:lang w:eastAsia="ru-RU"/>
        </w:rPr>
        <w:t>получил статус «На доработке»</w:t>
      </w:r>
      <w:r w:rsidRPr="006F212A">
        <w:rPr>
          <w:lang w:eastAsia="ru-RU"/>
        </w:rPr>
        <w:t xml:space="preserve">, просматривает замечания и устраняет их. </w:t>
      </w:r>
      <w:r w:rsidR="00AE4B8E" w:rsidRPr="006F212A">
        <w:rPr>
          <w:lang w:eastAsia="ru-RU"/>
        </w:rPr>
        <w:t>К устранению замечаний также может быть привлечён инициатор ИПКВ, к которому были получены замечания.</w:t>
      </w:r>
    </w:p>
    <w:p w:rsidR="00B47833" w:rsidRPr="006F212A" w:rsidRDefault="008835D1" w:rsidP="00FB24F8">
      <w:pPr>
        <w:pStyle w:val="af6"/>
        <w:rPr>
          <w:lang w:eastAsia="ru-RU"/>
        </w:rPr>
      </w:pPr>
      <w:r w:rsidRPr="006F212A">
        <w:rPr>
          <w:lang w:eastAsia="ru-RU"/>
        </w:rPr>
        <w:t>По результатам согласования ОИПР либо возвращается в филиал/структурное подразделение</w:t>
      </w:r>
      <w:r w:rsidR="00A10DA2" w:rsidRPr="006F212A">
        <w:t xml:space="preserve"> ДО</w:t>
      </w:r>
      <w:r w:rsidRPr="006F212A">
        <w:rPr>
          <w:lang w:eastAsia="ru-RU"/>
        </w:rPr>
        <w:t xml:space="preserve"> для исправления замечаний, либо получает статус «На согласовании ДО» или «На согласовании УК»</w:t>
      </w:r>
      <w:r w:rsidR="003C0E2F" w:rsidRPr="006F212A">
        <w:rPr>
          <w:lang w:eastAsia="ru-RU"/>
        </w:rPr>
        <w:t xml:space="preserve">. В этом статусе ответственному за формирование ОИПР ДО доступно редактирование этого документа. </w:t>
      </w:r>
      <w:r w:rsidR="00B47833" w:rsidRPr="006F212A">
        <w:rPr>
          <w:lang w:eastAsia="ru-RU"/>
        </w:rPr>
        <w:t>Статус «Согласован» ОИПР филиалов/структурных подразделений</w:t>
      </w:r>
      <w:r w:rsidR="00A10DA2" w:rsidRPr="006F212A">
        <w:t xml:space="preserve"> ДО</w:t>
      </w:r>
      <w:r w:rsidR="00B47833" w:rsidRPr="006F212A">
        <w:rPr>
          <w:lang w:eastAsia="ru-RU"/>
        </w:rPr>
        <w:t xml:space="preserve"> </w:t>
      </w:r>
      <w:r w:rsidR="00295C4F" w:rsidRPr="006F212A">
        <w:rPr>
          <w:lang w:eastAsia="ru-RU"/>
        </w:rPr>
        <w:t>получает только после согласования ОИПР ДО.</w:t>
      </w:r>
    </w:p>
    <w:p w:rsidR="00FB24F8" w:rsidRPr="006F212A" w:rsidRDefault="00FB24F8" w:rsidP="00DD177D">
      <w:pPr>
        <w:pStyle w:val="51"/>
      </w:pPr>
      <w:bookmarkStart w:id="353" w:name="_Toc71274581"/>
      <w:r w:rsidRPr="006F212A">
        <w:t xml:space="preserve">Функция </w:t>
      </w:r>
      <w:r w:rsidR="00B907FD" w:rsidRPr="006F212A">
        <w:t xml:space="preserve">04.01.06.01 </w:t>
      </w:r>
      <w:r w:rsidRPr="006F212A">
        <w:t xml:space="preserve">«Согласование ОИПР </w:t>
      </w:r>
      <w:r w:rsidR="00312B52" w:rsidRPr="006F212A">
        <w:t>филиала/структурного подразделения</w:t>
      </w:r>
      <w:r w:rsidR="00A10DA2" w:rsidRPr="006F212A">
        <w:t xml:space="preserve"> ДО</w:t>
      </w:r>
      <w:r w:rsidRPr="006F212A">
        <w:t>»</w:t>
      </w:r>
      <w:bookmarkEnd w:id="353"/>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организовать согласование ОИПР </w:t>
      </w:r>
      <w:r w:rsidR="00312B52" w:rsidRPr="006F212A">
        <w:t>филиала/структурного подразделения</w:t>
      </w:r>
      <w:r w:rsidR="00A10DA2" w:rsidRPr="006F212A">
        <w:t xml:space="preserve"> ДО</w:t>
      </w:r>
      <w:r w:rsidRPr="006F212A">
        <w:t>;</w:t>
      </w:r>
    </w:p>
    <w:p w:rsidR="00FB24F8" w:rsidRPr="006F212A" w:rsidRDefault="00FB24F8" w:rsidP="00864BC2">
      <w:pPr>
        <w:pStyle w:val="19"/>
      </w:pPr>
      <w:r w:rsidRPr="006F212A">
        <w:t xml:space="preserve">настраивать маршруты согласования ОИПР </w:t>
      </w:r>
      <w:r w:rsidR="00312B52" w:rsidRPr="006F212A">
        <w:t>филиала/структурного подразделения</w:t>
      </w:r>
      <w:r w:rsidR="00A10DA2" w:rsidRPr="006F212A">
        <w:t xml:space="preserve"> ДО</w:t>
      </w:r>
      <w:r w:rsidRPr="006F212A">
        <w:t>;</w:t>
      </w:r>
    </w:p>
    <w:p w:rsidR="00FB24F8" w:rsidRPr="006F212A" w:rsidRDefault="00FB24F8" w:rsidP="00864BC2">
      <w:pPr>
        <w:pStyle w:val="19"/>
      </w:pPr>
      <w:r w:rsidRPr="006F212A">
        <w:t xml:space="preserve">визуально отображать процесс согласования ОИПР </w:t>
      </w:r>
      <w:r w:rsidR="00312B52" w:rsidRPr="006F212A">
        <w:t>филиала/структурного подразделения</w:t>
      </w:r>
      <w:r w:rsidR="00A10DA2" w:rsidRPr="006F212A">
        <w:t xml:space="preserve"> ДО</w:t>
      </w:r>
      <w:r w:rsidRPr="006F212A">
        <w:t>;</w:t>
      </w:r>
    </w:p>
    <w:p w:rsidR="00FB24F8" w:rsidRPr="006F212A" w:rsidRDefault="00FB24F8" w:rsidP="00864BC2">
      <w:pPr>
        <w:pStyle w:val="19"/>
      </w:pPr>
      <w:r w:rsidRPr="006F212A">
        <w:t xml:space="preserve">отображать пользователей, которым ОИПР </w:t>
      </w:r>
      <w:r w:rsidR="00312B52" w:rsidRPr="006F212A">
        <w:t>филиала/структурного подразделения</w:t>
      </w:r>
      <w:r w:rsidRPr="006F212A">
        <w:t xml:space="preserve"> </w:t>
      </w:r>
      <w:r w:rsidR="00A10DA2" w:rsidRPr="006F212A">
        <w:t xml:space="preserve">ДО </w:t>
      </w:r>
      <w:r w:rsidRPr="006F212A">
        <w:t>был направлен на согласование;</w:t>
      </w:r>
    </w:p>
    <w:p w:rsidR="00FB24F8" w:rsidRPr="006F212A" w:rsidRDefault="00FB24F8" w:rsidP="00864BC2">
      <w:pPr>
        <w:pStyle w:val="19"/>
      </w:pPr>
      <w:r w:rsidRPr="006F212A">
        <w:t xml:space="preserve">воспользоваться всеми инструментами, облегчающими просмотр и согласование ОИПР. </w:t>
      </w:r>
    </w:p>
    <w:p w:rsidR="00D53335" w:rsidRPr="006F212A" w:rsidRDefault="00FB24F8" w:rsidP="00D53335">
      <w:pPr>
        <w:pStyle w:val="af6"/>
      </w:pPr>
      <w:r w:rsidRPr="006F212A">
        <w:t xml:space="preserve">Общие требования к согласованию в Системе описаны в п. </w:t>
      </w:r>
      <w:r w:rsidR="00D53335" w:rsidRPr="006F212A">
        <w:fldChar w:fldCharType="begin"/>
      </w:r>
      <w:r w:rsidR="00D53335" w:rsidRPr="006F212A">
        <w:instrText xml:space="preserve"> REF _Ref71315017 \r \h </w:instrText>
      </w:r>
      <w:r w:rsidR="006F212A">
        <w:instrText xml:space="preserve"> \* MERGEFORMAT </w:instrText>
      </w:r>
      <w:r w:rsidR="00D53335" w:rsidRPr="006F212A">
        <w:fldChar w:fldCharType="separate"/>
      </w:r>
      <w:r w:rsidR="00166C94" w:rsidRPr="006F212A">
        <w:t>5.2</w:t>
      </w:r>
      <w:r w:rsidR="00D53335" w:rsidRPr="006F212A">
        <w:fldChar w:fldCharType="end"/>
      </w:r>
      <w:r w:rsidR="00D53335" w:rsidRPr="006F212A">
        <w:t xml:space="preserve">. </w:t>
      </w:r>
      <w:r w:rsidR="00D53335" w:rsidRPr="006F212A">
        <w:fldChar w:fldCharType="begin"/>
      </w:r>
      <w:r w:rsidR="00D53335" w:rsidRPr="006F212A">
        <w:instrText xml:space="preserve"> REF _Ref71315025 \h </w:instrText>
      </w:r>
      <w:r w:rsidR="006F212A">
        <w:instrText xml:space="preserve"> \* MERGEFORMAT </w:instrText>
      </w:r>
      <w:r w:rsidR="00D53335" w:rsidRPr="006F212A">
        <w:fldChar w:fldCharType="separate"/>
      </w:r>
      <w:r w:rsidR="00166C94" w:rsidRPr="006F212A">
        <w:t>Функция 00.00.01.02 «Настройка маршрутов согласования»</w:t>
      </w:r>
      <w:r w:rsidR="00D53335" w:rsidRPr="006F212A">
        <w:fldChar w:fldCharType="end"/>
      </w:r>
      <w:r w:rsidR="00D53335" w:rsidRPr="006F212A">
        <w:t>.</w:t>
      </w:r>
    </w:p>
    <w:p w:rsidR="00FB24F8" w:rsidRPr="006F212A" w:rsidRDefault="00FB24F8" w:rsidP="00426E6C">
      <w:pPr>
        <w:pStyle w:val="51"/>
        <w:ind w:left="1009" w:hanging="1009"/>
      </w:pPr>
      <w:bookmarkStart w:id="354" w:name="_Toc71274582"/>
      <w:r w:rsidRPr="006F212A">
        <w:t xml:space="preserve">Функция </w:t>
      </w:r>
      <w:r w:rsidR="00B907FD" w:rsidRPr="006F212A">
        <w:t xml:space="preserve">04.01.06.02 </w:t>
      </w:r>
      <w:r w:rsidRPr="006F212A">
        <w:t>«Работа с замечаниями к ОИПР филиала/структурного подразделения</w:t>
      </w:r>
      <w:r w:rsidR="00E94613" w:rsidRPr="006F212A">
        <w:t xml:space="preserve"> ДО</w:t>
      </w:r>
      <w:r w:rsidRPr="006F212A">
        <w:t>»</w:t>
      </w:r>
      <w:bookmarkEnd w:id="354"/>
    </w:p>
    <w:p w:rsidR="00FB24F8" w:rsidRPr="006F212A" w:rsidRDefault="00FB24F8" w:rsidP="00FB24F8">
      <w:pPr>
        <w:pStyle w:val="af6"/>
      </w:pPr>
      <w:r w:rsidRPr="006F212A">
        <w:t xml:space="preserve">Система </w:t>
      </w:r>
      <w:r w:rsidR="003E20A2" w:rsidRPr="006F212A">
        <w:t>позволяет</w:t>
      </w:r>
      <w:r w:rsidRPr="006F212A">
        <w:t>:</w:t>
      </w:r>
    </w:p>
    <w:p w:rsidR="00FB24F8" w:rsidRPr="006F212A" w:rsidRDefault="00FB24F8" w:rsidP="00864BC2">
      <w:pPr>
        <w:pStyle w:val="19"/>
      </w:pPr>
      <w:r w:rsidRPr="006F212A">
        <w:t xml:space="preserve">обеспечить возможность просмотра всех этапов согласования ОИПР </w:t>
      </w:r>
      <w:r w:rsidR="00312B52" w:rsidRPr="006F212A">
        <w:t>филиала/структурного подразделения</w:t>
      </w:r>
      <w:r w:rsidRPr="006F212A">
        <w:t xml:space="preserve"> </w:t>
      </w:r>
      <w:r w:rsidR="00E94613" w:rsidRPr="006F212A">
        <w:t xml:space="preserve">ДО </w:t>
      </w:r>
      <w:r w:rsidRPr="006F212A">
        <w:t>со списком согласующих и их замечаниями, выданными в результате согласования;</w:t>
      </w:r>
    </w:p>
    <w:p w:rsidR="00261E4B" w:rsidRPr="006F212A" w:rsidRDefault="004F5E9D" w:rsidP="00864BC2">
      <w:pPr>
        <w:pStyle w:val="19"/>
      </w:pPr>
      <w:r w:rsidRPr="006F212A">
        <w:t xml:space="preserve">отработать </w:t>
      </w:r>
      <w:r w:rsidR="00261E4B" w:rsidRPr="006F212A">
        <w:t>общие замечания к ОИПР;</w:t>
      </w:r>
    </w:p>
    <w:p w:rsidR="00261E4B" w:rsidRPr="006F212A" w:rsidRDefault="00261E4B" w:rsidP="00864BC2">
      <w:pPr>
        <w:pStyle w:val="19"/>
      </w:pPr>
      <w:r w:rsidRPr="006F212A">
        <w:t xml:space="preserve">отработать </w:t>
      </w:r>
      <w:r w:rsidR="00875BF3" w:rsidRPr="006F212A">
        <w:t>замечания</w:t>
      </w:r>
      <w:r w:rsidR="004F5E9D" w:rsidRPr="006F212A">
        <w:t xml:space="preserve"> к каждому ИПКВ в отдельности</w:t>
      </w:r>
      <w:r w:rsidRPr="006F212A">
        <w:t>;</w:t>
      </w:r>
    </w:p>
    <w:p w:rsidR="004F5E9D" w:rsidRPr="006F212A" w:rsidRDefault="00261E4B" w:rsidP="00864BC2">
      <w:pPr>
        <w:pStyle w:val="19"/>
      </w:pPr>
      <w:r w:rsidRPr="006F212A">
        <w:t xml:space="preserve">отработать замечания </w:t>
      </w:r>
      <w:r w:rsidR="004F5E9D" w:rsidRPr="006F212A">
        <w:t xml:space="preserve">к </w:t>
      </w:r>
      <w:r w:rsidRPr="006F212A">
        <w:t>ПЗ к ОИПР;</w:t>
      </w:r>
    </w:p>
    <w:p w:rsidR="00FB24F8" w:rsidRPr="006F212A" w:rsidRDefault="00FB24F8" w:rsidP="00864BC2">
      <w:pPr>
        <w:pStyle w:val="19"/>
      </w:pPr>
      <w:r w:rsidRPr="006F212A">
        <w:t>поставить отметку о завершении отработки каждого конкретного замечания;</w:t>
      </w:r>
    </w:p>
    <w:p w:rsidR="00FB24F8" w:rsidRPr="006F212A" w:rsidRDefault="00FB24F8" w:rsidP="00864BC2">
      <w:pPr>
        <w:pStyle w:val="19"/>
      </w:pPr>
      <w:r w:rsidRPr="006F212A">
        <w:t xml:space="preserve">возможность оставить комментарий при направлении ОИПР </w:t>
      </w:r>
      <w:r w:rsidR="00312B52" w:rsidRPr="006F212A">
        <w:t>филиала/структурного подразделения</w:t>
      </w:r>
      <w:r w:rsidRPr="006F212A">
        <w:t xml:space="preserve"> </w:t>
      </w:r>
      <w:r w:rsidR="00E94613" w:rsidRPr="006F212A">
        <w:t xml:space="preserve">ДО </w:t>
      </w:r>
      <w:r w:rsidRPr="006F212A">
        <w:t>на следующий круг согласования, в котором будут описаны произведённые изменения;</w:t>
      </w:r>
    </w:p>
    <w:p w:rsidR="006B2B47" w:rsidRPr="006F212A" w:rsidRDefault="00FB24F8" w:rsidP="00864BC2">
      <w:pPr>
        <w:pStyle w:val="19"/>
      </w:pPr>
      <w:r w:rsidRPr="006F212A">
        <w:t>обеспечить доступность комментария пользователя всем участникам согласования.</w:t>
      </w:r>
    </w:p>
    <w:p w:rsidR="006B2B47" w:rsidRPr="006F212A" w:rsidRDefault="006B2B47">
      <w:pPr>
        <w:spacing w:after="200" w:line="276" w:lineRule="auto"/>
        <w:rPr>
          <w:snapToGrid w:val="0"/>
          <w:color w:val="000000"/>
          <w:szCs w:val="20"/>
          <w:lang w:eastAsia="ru-RU"/>
        </w:rPr>
      </w:pPr>
      <w:r w:rsidRPr="006F212A">
        <w:br w:type="page"/>
      </w:r>
    </w:p>
    <w:p w:rsidR="00FB24F8" w:rsidRPr="006F212A" w:rsidRDefault="00FB24F8" w:rsidP="00426E6C">
      <w:pPr>
        <w:pStyle w:val="41"/>
        <w:ind w:left="862" w:hanging="862"/>
      </w:pPr>
      <w:bookmarkStart w:id="355" w:name="_Toc71274583"/>
      <w:r w:rsidRPr="006F212A">
        <w:t>Шаг 04.01.</w:t>
      </w:r>
      <w:r w:rsidR="00BF32B5" w:rsidRPr="006F212A">
        <w:t xml:space="preserve">07 </w:t>
      </w:r>
      <w:r w:rsidRPr="006F212A">
        <w:t>Создание и редактирование ОИПР ДО</w:t>
      </w:r>
      <w:bookmarkEnd w:id="355"/>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44</w:t>
      </w:r>
      <w:r w:rsidRPr="006F212A">
        <w:rPr>
          <w:noProof/>
        </w:rPr>
        <w:fldChar w:fldCharType="end"/>
      </w:r>
      <w:r w:rsidRPr="006F212A">
        <w:t>. Описание шага подпроцесса 04.01.0</w:t>
      </w:r>
      <w:r w:rsidR="006B2B47" w:rsidRPr="006F212A">
        <w:t>7</w:t>
      </w:r>
      <w:r w:rsidRPr="006F212A">
        <w:t xml:space="preserve"> Формирование ОИПР ДО</w:t>
      </w:r>
    </w:p>
    <w:tbl>
      <w:tblPr>
        <w:tblStyle w:val="af8"/>
        <w:tblW w:w="9464" w:type="dxa"/>
        <w:tblLook w:val="04A0" w:firstRow="1" w:lastRow="0" w:firstColumn="1" w:lastColumn="0" w:noHBand="0" w:noVBand="1"/>
      </w:tblPr>
      <w:tblGrid>
        <w:gridCol w:w="3397"/>
        <w:gridCol w:w="6067"/>
      </w:tblGrid>
      <w:tr w:rsidR="00FB24F8" w:rsidRPr="006F212A" w:rsidTr="006B2B47">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6B2B47">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 xml:space="preserve">Все ОИПР филиалов/структурных подразделений </w:t>
            </w:r>
            <w:r w:rsidR="00E94613" w:rsidRPr="006F212A">
              <w:t xml:space="preserve">ДО </w:t>
            </w:r>
            <w:r w:rsidRPr="006F212A">
              <w:rPr>
                <w:lang w:eastAsia="ru-RU"/>
              </w:rPr>
              <w:t>согласованы</w:t>
            </w:r>
          </w:p>
        </w:tc>
      </w:tr>
      <w:tr w:rsidR="00FB24F8" w:rsidRPr="006F212A" w:rsidTr="006B2B47">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Ответственный за формирование ОИПР ДО</w:t>
            </w:r>
          </w:p>
        </w:tc>
      </w:tr>
      <w:tr w:rsidR="00FB24F8" w:rsidRPr="006F212A" w:rsidTr="006B2B47">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t xml:space="preserve">ОИПР </w:t>
            </w:r>
            <w:r w:rsidRPr="006F212A">
              <w:rPr>
                <w:lang w:eastAsia="ru-RU"/>
              </w:rPr>
              <w:t xml:space="preserve">филиалов/структурных подразделений </w:t>
            </w:r>
            <w:r w:rsidR="00E94613" w:rsidRPr="006F212A">
              <w:t xml:space="preserve">ДО </w:t>
            </w:r>
            <w:r w:rsidRPr="006F212A">
              <w:rPr>
                <w:lang w:eastAsia="ru-RU"/>
              </w:rPr>
              <w:t>в статусе «Согласован»</w:t>
            </w:r>
          </w:p>
        </w:tc>
      </w:tr>
      <w:tr w:rsidR="00FB24F8" w:rsidRPr="006F212A" w:rsidTr="006B2B47">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t>ОИПР ДО</w:t>
            </w:r>
            <w:r w:rsidRPr="006F212A">
              <w:rPr>
                <w:lang w:eastAsia="ru-RU"/>
              </w:rPr>
              <w:t xml:space="preserve"> в статусе «В работе»</w:t>
            </w:r>
          </w:p>
        </w:tc>
      </w:tr>
    </w:tbl>
    <w:p w:rsidR="00FB24F8" w:rsidRPr="006F212A" w:rsidRDefault="00FB24F8" w:rsidP="00FB24F8">
      <w:pPr>
        <w:pStyle w:val="af6"/>
      </w:pPr>
      <w:r w:rsidRPr="006F212A">
        <w:t xml:space="preserve">На </w:t>
      </w:r>
      <w:r w:rsidRPr="006F212A">
        <w:rPr>
          <w:lang w:eastAsia="ru-RU"/>
        </w:rPr>
        <w:t>данном</w:t>
      </w:r>
      <w:r w:rsidRPr="006F212A">
        <w:t xml:space="preserve"> шаге пользователь создаёт в Системе ОИПР ДО, консолидирующий данные всех согласованных </w:t>
      </w:r>
      <w:r w:rsidRPr="006F212A">
        <w:rPr>
          <w:color w:val="000000" w:themeColor="text1"/>
          <w:lang w:eastAsia="ru-RU"/>
        </w:rPr>
        <w:t>ОИПР филиалов/структурных подразделений</w:t>
      </w:r>
      <w:r w:rsidR="00E94613" w:rsidRPr="006F212A">
        <w:t xml:space="preserve"> ДО</w:t>
      </w:r>
      <w:r w:rsidRPr="006F212A">
        <w:t>.</w:t>
      </w:r>
      <w:r w:rsidR="00C1020C" w:rsidRPr="006F212A">
        <w:t xml:space="preserve"> Пользователь проверяет заполнение всей необходимой информации, при необходимости, корректирует указанные в отчёте факторы и причины отклонений.</w:t>
      </w:r>
    </w:p>
    <w:p w:rsidR="00FB24F8" w:rsidRPr="006F212A" w:rsidRDefault="00FB24F8" w:rsidP="00DD177D">
      <w:pPr>
        <w:pStyle w:val="51"/>
      </w:pPr>
      <w:bookmarkStart w:id="356" w:name="_Toc71274584"/>
      <w:bookmarkStart w:id="357" w:name="_Ref76656759"/>
      <w:bookmarkStart w:id="358" w:name="_Ref76656766"/>
      <w:bookmarkStart w:id="359" w:name="_Ref76656995"/>
      <w:r w:rsidRPr="006F212A">
        <w:t xml:space="preserve">Функция </w:t>
      </w:r>
      <w:r w:rsidR="00B907FD" w:rsidRPr="006F212A">
        <w:t>04.01.07</w:t>
      </w:r>
      <w:r w:rsidR="00B907FD" w:rsidRPr="006F212A">
        <w:rPr>
          <w:lang w:val="en-US"/>
        </w:rPr>
        <w:t>.01</w:t>
      </w:r>
      <w:r w:rsidR="00B907FD" w:rsidRPr="006F212A">
        <w:t xml:space="preserve"> </w:t>
      </w:r>
      <w:r w:rsidRPr="006F212A">
        <w:t>«Формирование ОИПР ДО»</w:t>
      </w:r>
      <w:bookmarkEnd w:id="356"/>
      <w:bookmarkEnd w:id="357"/>
      <w:bookmarkEnd w:id="358"/>
      <w:bookmarkEnd w:id="359"/>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создать ОИПР ДО;</w:t>
      </w:r>
    </w:p>
    <w:p w:rsidR="00FB24F8" w:rsidRPr="006F212A" w:rsidRDefault="00FB24F8" w:rsidP="00864BC2">
      <w:pPr>
        <w:pStyle w:val="19"/>
      </w:pPr>
      <w:r w:rsidRPr="006F212A">
        <w:t>автоматически подставить отчётный квартал и ИПР, по которым формируется отчёт;</w:t>
      </w:r>
    </w:p>
    <w:p w:rsidR="00FB24F8" w:rsidRPr="006F212A" w:rsidRDefault="00FB24F8" w:rsidP="00864BC2">
      <w:pPr>
        <w:pStyle w:val="19"/>
      </w:pPr>
      <w:r w:rsidRPr="006F212A">
        <w:t xml:space="preserve">автоматически подобрать в него все ИПКВ из согласованных ОИПР </w:t>
      </w:r>
      <w:r w:rsidRPr="006F212A">
        <w:rPr>
          <w:color w:val="000000" w:themeColor="text1"/>
        </w:rPr>
        <w:t>филиалов/структурных подразделений</w:t>
      </w:r>
      <w:r w:rsidR="00E94613" w:rsidRPr="006F212A">
        <w:t xml:space="preserve"> ДО</w:t>
      </w:r>
      <w:r w:rsidRPr="006F212A">
        <w:t>;</w:t>
      </w:r>
    </w:p>
    <w:p w:rsidR="00FB24F8" w:rsidRPr="006F212A" w:rsidRDefault="00FB24F8" w:rsidP="00864BC2">
      <w:pPr>
        <w:pStyle w:val="19"/>
      </w:pPr>
      <w:r w:rsidRPr="006F212A">
        <w:t>зафиксировать дату, время и пользователя, создавшего список.</w:t>
      </w:r>
    </w:p>
    <w:p w:rsidR="00FB24F8" w:rsidRPr="006F212A" w:rsidRDefault="00FB24F8" w:rsidP="00DD177D">
      <w:pPr>
        <w:pStyle w:val="51"/>
      </w:pPr>
      <w:bookmarkStart w:id="360" w:name="_Toc71274585"/>
      <w:r w:rsidRPr="006F212A">
        <w:t xml:space="preserve">Функция </w:t>
      </w:r>
      <w:r w:rsidR="00B907FD" w:rsidRPr="006F212A">
        <w:t>04.01.07</w:t>
      </w:r>
      <w:r w:rsidR="00B907FD" w:rsidRPr="006F212A">
        <w:rPr>
          <w:lang w:val="en-US"/>
        </w:rPr>
        <w:t>.02</w:t>
      </w:r>
      <w:r w:rsidR="00B907FD" w:rsidRPr="006F212A">
        <w:t xml:space="preserve"> </w:t>
      </w:r>
      <w:r w:rsidRPr="006F212A">
        <w:t>«Редактирование ОИПР ДО»</w:t>
      </w:r>
      <w:bookmarkEnd w:id="360"/>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вручную подобрать в список ИПКВ;</w:t>
      </w:r>
    </w:p>
    <w:p w:rsidR="00FB24F8" w:rsidRPr="006F212A" w:rsidRDefault="00FB24F8" w:rsidP="00864BC2">
      <w:pPr>
        <w:pStyle w:val="19"/>
      </w:pPr>
      <w:r w:rsidRPr="006F212A">
        <w:t>вручную исключить ИПКВ из списка;</w:t>
      </w:r>
    </w:p>
    <w:p w:rsidR="00FB24F8" w:rsidRPr="006F212A" w:rsidRDefault="00FB24F8" w:rsidP="00864BC2">
      <w:pPr>
        <w:pStyle w:val="19"/>
      </w:pPr>
      <w:r w:rsidRPr="006F212A">
        <w:t xml:space="preserve">отображать индикацию наличия </w:t>
      </w:r>
      <w:r w:rsidR="002E1A83" w:rsidRPr="006F212A">
        <w:t xml:space="preserve">и отсутствия </w:t>
      </w:r>
      <w:r w:rsidRPr="006F212A">
        <w:t>ИПКВ в плановой ИПР;</w:t>
      </w:r>
    </w:p>
    <w:p w:rsidR="00FB24F8" w:rsidRPr="006F212A" w:rsidRDefault="00FB24F8" w:rsidP="00864BC2">
      <w:pPr>
        <w:pStyle w:val="19"/>
      </w:pPr>
      <w:r w:rsidRPr="006F212A">
        <w:t xml:space="preserve">отображать статус заполнения факта/ожидаемого исполнения/КТ/факторов/причин; </w:t>
      </w:r>
    </w:p>
    <w:p w:rsidR="00FB24F8" w:rsidRPr="006F212A" w:rsidRDefault="00FB24F8" w:rsidP="00864BC2">
      <w:pPr>
        <w:pStyle w:val="19"/>
        <w:rPr>
          <w:noProof/>
        </w:rPr>
      </w:pPr>
      <w:r w:rsidRPr="006F212A">
        <w:t>перейти из списка ИПКВ в карточку каждого ИПКВ;</w:t>
      </w:r>
    </w:p>
    <w:p w:rsidR="004C768A" w:rsidRPr="006F212A" w:rsidRDefault="00FB24F8" w:rsidP="00864BC2">
      <w:pPr>
        <w:pStyle w:val="19"/>
      </w:pPr>
      <w:r w:rsidRPr="006F212A">
        <w:t xml:space="preserve">отображать итоговые </w:t>
      </w:r>
      <w:r w:rsidR="004C768A" w:rsidRPr="006F212A">
        <w:t xml:space="preserve">значения </w:t>
      </w:r>
      <w:r w:rsidRPr="006F212A">
        <w:t>отклонений</w:t>
      </w:r>
      <w:r w:rsidR="004C768A" w:rsidRPr="006F212A">
        <w:t xml:space="preserve"> </w:t>
      </w:r>
      <w:r w:rsidR="009065D0" w:rsidRPr="006F212A">
        <w:t>нац. валюте/валюте, отличной от страны нахождения ДО</w:t>
      </w:r>
      <w:r w:rsidR="004C768A" w:rsidRPr="006F212A">
        <w:t xml:space="preserve"> и процентном </w:t>
      </w:r>
      <w:r w:rsidR="009065D0" w:rsidRPr="006F212A">
        <w:t>соотношении</w:t>
      </w:r>
      <w:r w:rsidRPr="006F212A">
        <w:t xml:space="preserve"> как по филиалам, так и по всему ДО</w:t>
      </w:r>
      <w:r w:rsidR="004C768A" w:rsidRPr="006F212A">
        <w:t>.</w:t>
      </w:r>
    </w:p>
    <w:p w:rsidR="00FB24F8" w:rsidRPr="006F212A" w:rsidRDefault="004C768A" w:rsidP="00864BC2">
      <w:pPr>
        <w:pStyle w:val="19"/>
      </w:pPr>
      <w:r w:rsidRPr="006F212A">
        <w:t>отображать итоговые значения отклонений в целом по отчёту</w:t>
      </w:r>
      <w:r w:rsidR="00FB24F8" w:rsidRPr="006F212A">
        <w:t>;</w:t>
      </w:r>
    </w:p>
    <w:p w:rsidR="00FB24F8" w:rsidRPr="006F212A" w:rsidRDefault="00FB24F8" w:rsidP="00864BC2">
      <w:pPr>
        <w:pStyle w:val="19"/>
      </w:pPr>
      <w:r w:rsidRPr="006F212A">
        <w:t>формировать график «Факторный анализ отклонений» как по филиалам, так и по всему ДО;</w:t>
      </w:r>
    </w:p>
    <w:p w:rsidR="00E368E3" w:rsidRPr="006F212A" w:rsidRDefault="00E368E3" w:rsidP="00864BC2">
      <w:pPr>
        <w:pStyle w:val="19"/>
      </w:pPr>
      <w:r w:rsidRPr="006F212A">
        <w:t>выводить справочную информацию для пользователя по работе с ОИПР;</w:t>
      </w:r>
    </w:p>
    <w:p w:rsidR="00FB24F8" w:rsidRPr="006F212A" w:rsidRDefault="00FB24F8" w:rsidP="00864BC2">
      <w:pPr>
        <w:pStyle w:val="19"/>
      </w:pPr>
      <w:r w:rsidRPr="006F212A">
        <w:t xml:space="preserve">перевести ОИПР ДО в статус «Сформирован». </w:t>
      </w:r>
    </w:p>
    <w:p w:rsidR="00255C5F" w:rsidRPr="006F212A" w:rsidRDefault="00255C5F" w:rsidP="00DD177D">
      <w:pPr>
        <w:pStyle w:val="51"/>
      </w:pPr>
      <w:r w:rsidRPr="006F212A">
        <w:t xml:space="preserve">Функция </w:t>
      </w:r>
      <w:r w:rsidR="00B907FD" w:rsidRPr="006F212A">
        <w:t xml:space="preserve">04.01.07.03 </w:t>
      </w:r>
      <w:r w:rsidRPr="006F212A">
        <w:t>«Корректировка факторов и причин отклонений»</w:t>
      </w:r>
    </w:p>
    <w:p w:rsidR="00255C5F" w:rsidRPr="006F212A" w:rsidRDefault="00255C5F" w:rsidP="00255C5F">
      <w:pPr>
        <w:pStyle w:val="af6"/>
      </w:pPr>
      <w:r w:rsidRPr="006F212A">
        <w:rPr>
          <w:lang w:eastAsia="ru-RU"/>
        </w:rPr>
        <w:t xml:space="preserve">Система </w:t>
      </w:r>
      <w:r w:rsidR="003E20A2" w:rsidRPr="006F212A">
        <w:rPr>
          <w:lang w:eastAsia="ru-RU"/>
        </w:rPr>
        <w:t>позволяет</w:t>
      </w:r>
      <w:r w:rsidRPr="006F212A">
        <w:rPr>
          <w:lang w:eastAsia="ru-RU"/>
        </w:rPr>
        <w:t>:</w:t>
      </w:r>
    </w:p>
    <w:p w:rsidR="00255C5F" w:rsidRPr="006F212A" w:rsidRDefault="00255C5F" w:rsidP="00864BC2">
      <w:pPr>
        <w:pStyle w:val="19"/>
      </w:pPr>
      <w:r w:rsidRPr="006F212A">
        <w:t>по каждому отклонению скорректировать факторы неисполнения;</w:t>
      </w:r>
    </w:p>
    <w:p w:rsidR="00255C5F" w:rsidRPr="006F212A" w:rsidRDefault="00255C5F" w:rsidP="00864BC2">
      <w:pPr>
        <w:pStyle w:val="19"/>
      </w:pPr>
      <w:r w:rsidRPr="006F212A">
        <w:t>по каждому отклонению скорректировать причину отклонения в виде текстового описания;</w:t>
      </w:r>
    </w:p>
    <w:p w:rsidR="00255C5F" w:rsidRPr="006F212A" w:rsidRDefault="00255C5F" w:rsidP="00864BC2">
      <w:pPr>
        <w:pStyle w:val="19"/>
      </w:pPr>
      <w:r w:rsidRPr="006F212A">
        <w:t>скорректировать общее пояснение по ИПКВ на основании данных по каждому фактору;</w:t>
      </w:r>
    </w:p>
    <w:p w:rsidR="00B109DD" w:rsidRPr="006F212A" w:rsidRDefault="00255C5F" w:rsidP="00864BC2">
      <w:pPr>
        <w:pStyle w:val="19"/>
        <w:numPr>
          <w:ilvl w:val="0"/>
          <w:numId w:val="0"/>
        </w:numPr>
        <w:ind w:left="360"/>
      </w:pPr>
      <w:r w:rsidRPr="006F212A">
        <w:t>изменить отметку о том, что описание должно войти в ПЗ к ОИПР.</w:t>
      </w:r>
    </w:p>
    <w:p w:rsidR="00B109DD" w:rsidRPr="006F212A" w:rsidRDefault="00B109DD" w:rsidP="00DD177D">
      <w:pPr>
        <w:pStyle w:val="51"/>
      </w:pPr>
      <w:r w:rsidRPr="006F212A">
        <w:t xml:space="preserve">Функция </w:t>
      </w:r>
      <w:r w:rsidR="00B907FD" w:rsidRPr="006F212A">
        <w:t xml:space="preserve">04.01.07.04 </w:t>
      </w:r>
      <w:r w:rsidRPr="006F212A">
        <w:t>«Корректировка ОИПР в процессе согласования»</w:t>
      </w:r>
    </w:p>
    <w:p w:rsidR="00B109DD" w:rsidRPr="006F212A" w:rsidRDefault="00B109DD" w:rsidP="00B109DD">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B109DD" w:rsidRPr="006F212A" w:rsidRDefault="00B109DD" w:rsidP="00864BC2">
      <w:pPr>
        <w:pStyle w:val="19"/>
      </w:pPr>
      <w:r w:rsidRPr="006F212A">
        <w:t>создать новую версию ОИПР для отработки замечаний, полученных в процессе согласования;</w:t>
      </w:r>
    </w:p>
    <w:p w:rsidR="00B109DD" w:rsidRPr="006F212A" w:rsidRDefault="00B109DD" w:rsidP="00864BC2">
      <w:pPr>
        <w:pStyle w:val="19"/>
      </w:pPr>
      <w:r w:rsidRPr="006F212A">
        <w:t>функциональному администратору включить/отключить функцию редактирования в процессе согласования для конкретного ОИПР;</w:t>
      </w:r>
    </w:p>
    <w:p w:rsidR="00B109DD" w:rsidRPr="006F212A" w:rsidRDefault="00B109DD" w:rsidP="00864BC2">
      <w:pPr>
        <w:pStyle w:val="19"/>
      </w:pPr>
      <w:r w:rsidRPr="006F212A">
        <w:t>в случае осуществления корректировки в процессе согласования сформировать новую версию ОИПР и отправить её на тот же этап согласования, на котором были получены замечания к предыдущей версии ОИПР;</w:t>
      </w:r>
    </w:p>
    <w:p w:rsidR="00B109DD" w:rsidRPr="006F212A" w:rsidRDefault="00B109DD" w:rsidP="00864BC2">
      <w:pPr>
        <w:pStyle w:val="19"/>
      </w:pPr>
      <w:r w:rsidRPr="006F212A">
        <w:t>уведомлять согласующих о том, что ОИПР была заменена на новую версию;</w:t>
      </w:r>
    </w:p>
    <w:p w:rsidR="00B109DD" w:rsidRPr="006F212A" w:rsidRDefault="00B109DD" w:rsidP="00864BC2">
      <w:pPr>
        <w:pStyle w:val="19"/>
      </w:pPr>
      <w:r w:rsidRPr="006F212A">
        <w:t xml:space="preserve">отображать информацию для согласующих, о том, что версия ОИПР была заменена на новую версию в рабочем месте участника согласования; </w:t>
      </w:r>
    </w:p>
    <w:p w:rsidR="00B109DD" w:rsidRPr="006F212A" w:rsidRDefault="00B109DD" w:rsidP="00864BC2">
      <w:pPr>
        <w:pStyle w:val="19"/>
      </w:pPr>
      <w:r w:rsidRPr="006F212A">
        <w:t xml:space="preserve">по запросу отображать реестр версий ОИПР; </w:t>
      </w:r>
    </w:p>
    <w:p w:rsidR="00B109DD" w:rsidRPr="006F212A" w:rsidRDefault="00B109DD" w:rsidP="00864BC2">
      <w:pPr>
        <w:pStyle w:val="19"/>
      </w:pPr>
      <w:r w:rsidRPr="006F212A">
        <w:t>визуально отмечать актуальную версию ОИПР.</w:t>
      </w:r>
    </w:p>
    <w:p w:rsidR="00FB24F8" w:rsidRPr="006F212A" w:rsidRDefault="00FB24F8" w:rsidP="00B907FD">
      <w:pPr>
        <w:pStyle w:val="41"/>
      </w:pPr>
      <w:bookmarkStart w:id="361" w:name="_Toc71274586"/>
      <w:bookmarkStart w:id="362" w:name="_Ref71902105"/>
      <w:bookmarkStart w:id="363" w:name="_Ref71902112"/>
      <w:r w:rsidRPr="006F212A">
        <w:t>Шаг 04.01.</w:t>
      </w:r>
      <w:r w:rsidR="00BF32B5" w:rsidRPr="006F212A">
        <w:t xml:space="preserve">08 </w:t>
      </w:r>
      <w:r w:rsidR="002F1461" w:rsidRPr="006F212A">
        <w:t>Балансировка источников</w:t>
      </w:r>
      <w:r w:rsidR="00F3226A" w:rsidRPr="006F212A">
        <w:t xml:space="preserve"> ОИПР</w:t>
      </w:r>
      <w:bookmarkEnd w:id="361"/>
      <w:bookmarkEnd w:id="362"/>
      <w:bookmarkEnd w:id="363"/>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45</w:t>
      </w:r>
      <w:r w:rsidRPr="006F212A">
        <w:rPr>
          <w:noProof/>
        </w:rPr>
        <w:fldChar w:fldCharType="end"/>
      </w:r>
      <w:r w:rsidRPr="006F212A">
        <w:t>. Описание шага подпроцесса 04.01.0</w:t>
      </w:r>
      <w:r w:rsidR="00FD7DE5" w:rsidRPr="006F212A">
        <w:t>8</w:t>
      </w:r>
      <w:r w:rsidRPr="006F212A">
        <w:t xml:space="preserve"> </w:t>
      </w:r>
      <w:r w:rsidR="002F1461" w:rsidRPr="006F212A">
        <w:t>Балансировка источников</w:t>
      </w:r>
    </w:p>
    <w:tbl>
      <w:tblPr>
        <w:tblStyle w:val="af8"/>
        <w:tblW w:w="9464" w:type="dxa"/>
        <w:tblLook w:val="04A0" w:firstRow="1" w:lastRow="0" w:firstColumn="1" w:lastColumn="0" w:noHBand="0" w:noVBand="1"/>
      </w:tblPr>
      <w:tblGrid>
        <w:gridCol w:w="3397"/>
        <w:gridCol w:w="6067"/>
      </w:tblGrid>
      <w:tr w:rsidR="00FB24F8" w:rsidRPr="006F212A" w:rsidTr="006B2B47">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6B2B47">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 xml:space="preserve">ОИПР ДО </w:t>
            </w:r>
            <w:r w:rsidR="00840727" w:rsidRPr="006F212A">
              <w:rPr>
                <w:lang w:eastAsia="ru-RU"/>
              </w:rPr>
              <w:t>сформирован</w:t>
            </w:r>
          </w:p>
        </w:tc>
      </w:tr>
      <w:tr w:rsidR="00FB24F8" w:rsidRPr="006F212A" w:rsidTr="006B2B47">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Ответственный за формирование ОИПР ДО</w:t>
            </w:r>
          </w:p>
        </w:tc>
      </w:tr>
      <w:tr w:rsidR="00FB24F8" w:rsidRPr="006F212A" w:rsidTr="006B2B47">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ОИПР в статусе «В работе»</w:t>
            </w:r>
          </w:p>
        </w:tc>
      </w:tr>
      <w:tr w:rsidR="00FB24F8" w:rsidRPr="006F212A" w:rsidTr="006B2B47">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ОИПР в статусе «В работе»</w:t>
            </w:r>
            <w:r w:rsidR="00840727" w:rsidRPr="006F212A">
              <w:rPr>
                <w:lang w:eastAsia="ru-RU"/>
              </w:rPr>
              <w:t>, источники сбалансированы</w:t>
            </w:r>
          </w:p>
        </w:tc>
      </w:tr>
    </w:tbl>
    <w:p w:rsidR="00351058" w:rsidRPr="006F212A" w:rsidRDefault="00FB24F8" w:rsidP="002F1461">
      <w:pPr>
        <w:pStyle w:val="af6"/>
      </w:pPr>
      <w:r w:rsidRPr="006F212A">
        <w:t xml:space="preserve">На </w:t>
      </w:r>
      <w:r w:rsidRPr="006F212A">
        <w:rPr>
          <w:lang w:eastAsia="ru-RU"/>
        </w:rPr>
        <w:t>данном</w:t>
      </w:r>
      <w:r w:rsidRPr="006F212A">
        <w:t xml:space="preserve"> шаге пользователь осуществляет </w:t>
      </w:r>
      <w:r w:rsidR="002F1461" w:rsidRPr="006F212A">
        <w:t>балансировку источников на основании фактических данных, а также данных ожидаемого исполнения.</w:t>
      </w:r>
    </w:p>
    <w:p w:rsidR="00D33E9A" w:rsidRPr="006F212A" w:rsidRDefault="00D33E9A" w:rsidP="002F1461">
      <w:pPr>
        <w:pStyle w:val="af6"/>
      </w:pPr>
      <w:r w:rsidRPr="006F212A">
        <w:t xml:space="preserve">В случае дефицита источников </w:t>
      </w:r>
      <w:r w:rsidR="00BA4D0A" w:rsidRPr="006F212A">
        <w:t xml:space="preserve">пользователь должен вернуться на </w:t>
      </w:r>
      <w:r w:rsidR="00BA4D0A" w:rsidRPr="006F212A">
        <w:fldChar w:fldCharType="begin"/>
      </w:r>
      <w:r w:rsidR="00BA4D0A" w:rsidRPr="006F212A">
        <w:instrText xml:space="preserve"> REF _Ref74324045 \h </w:instrText>
      </w:r>
      <w:r w:rsidR="006F212A">
        <w:instrText xml:space="preserve"> \* MERGEFORMAT </w:instrText>
      </w:r>
      <w:r w:rsidR="00BA4D0A" w:rsidRPr="006F212A">
        <w:fldChar w:fldCharType="separate"/>
      </w:r>
      <w:r w:rsidR="00166C94" w:rsidRPr="006F212A">
        <w:t>Шаг 04.01.01 Ввод фактических данных по источникам</w:t>
      </w:r>
      <w:r w:rsidR="00BA4D0A" w:rsidRPr="006F212A">
        <w:fldChar w:fldCharType="end"/>
      </w:r>
      <w:r w:rsidR="00BA4D0A" w:rsidRPr="006F212A">
        <w:t>.</w:t>
      </w:r>
    </w:p>
    <w:p w:rsidR="00FB24F8" w:rsidRPr="006F212A" w:rsidRDefault="00FB24F8" w:rsidP="00DD177D">
      <w:pPr>
        <w:pStyle w:val="51"/>
      </w:pPr>
      <w:bookmarkStart w:id="364" w:name="_Toc71274589"/>
      <w:r w:rsidRPr="006F212A">
        <w:t xml:space="preserve">Функция </w:t>
      </w:r>
      <w:r w:rsidR="00B907FD" w:rsidRPr="006F212A">
        <w:t>04.01.08.</w:t>
      </w:r>
      <w:r w:rsidR="00B907FD" w:rsidRPr="006F212A">
        <w:rPr>
          <w:lang w:val="en-US"/>
        </w:rPr>
        <w:t>01</w:t>
      </w:r>
      <w:r w:rsidR="00B907FD" w:rsidRPr="006F212A">
        <w:t xml:space="preserve"> </w:t>
      </w:r>
      <w:r w:rsidRPr="006F212A">
        <w:t>«</w:t>
      </w:r>
      <w:r w:rsidR="00440AD8" w:rsidRPr="006F212A">
        <w:t>Балансировка источников</w:t>
      </w:r>
      <w:r w:rsidRPr="006F212A">
        <w:t>»</w:t>
      </w:r>
      <w:bookmarkEnd w:id="364"/>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440AD8" w:rsidRPr="006F212A" w:rsidRDefault="00440AD8" w:rsidP="00864BC2">
      <w:pPr>
        <w:pStyle w:val="19"/>
      </w:pPr>
      <w:r w:rsidRPr="006F212A">
        <w:t>автоматически распределить</w:t>
      </w:r>
      <w:r w:rsidR="00D33E9A" w:rsidRPr="006F212A">
        <w:t xml:space="preserve"> фактические данные по источникам в соответствии с фактическими данными ФОВ в ИПКВ;</w:t>
      </w:r>
    </w:p>
    <w:p w:rsidR="00D33E9A" w:rsidRPr="006F212A" w:rsidRDefault="00D33E9A" w:rsidP="00864BC2">
      <w:pPr>
        <w:pStyle w:val="19"/>
      </w:pPr>
      <w:r w:rsidRPr="006F212A">
        <w:t>вручную распределить фактические данные по источникам;</w:t>
      </w:r>
    </w:p>
    <w:p w:rsidR="00D33E9A" w:rsidRPr="006F212A" w:rsidRDefault="00D33E9A" w:rsidP="00864BC2">
      <w:pPr>
        <w:pStyle w:val="19"/>
      </w:pPr>
      <w:r w:rsidRPr="006F212A">
        <w:t>автоматически распределить данные ожидаемого исполнения по источникам в соответствии с фактическими данными ФОВ в ИПКВ;</w:t>
      </w:r>
    </w:p>
    <w:p w:rsidR="00D33E9A" w:rsidRPr="006F212A" w:rsidRDefault="00D33E9A" w:rsidP="00864BC2">
      <w:pPr>
        <w:pStyle w:val="19"/>
      </w:pPr>
      <w:r w:rsidRPr="006F212A">
        <w:t>вручную распределить данные ожидаемого исполнения по источникам;</w:t>
      </w:r>
    </w:p>
    <w:p w:rsidR="00FB24F8" w:rsidRPr="006F212A" w:rsidRDefault="00FB24F8" w:rsidP="00864BC2">
      <w:pPr>
        <w:pStyle w:val="19"/>
      </w:pPr>
      <w:r w:rsidRPr="006F212A">
        <w:t>отображать отклонение от плана как</w:t>
      </w:r>
      <w:r w:rsidR="009065D0" w:rsidRPr="006F212A">
        <w:t xml:space="preserve"> в нац. валюте/валюте, отличной от страны нахождения ДО</w:t>
      </w:r>
      <w:r w:rsidRPr="006F212A">
        <w:t>, так и в процент</w:t>
      </w:r>
      <w:r w:rsidR="009E2371" w:rsidRPr="006F212A">
        <w:t>н</w:t>
      </w:r>
      <w:r w:rsidRPr="006F212A">
        <w:t>ом соотношении</w:t>
      </w:r>
      <w:r w:rsidR="00D33E9A" w:rsidRPr="006F212A">
        <w:t>;</w:t>
      </w:r>
    </w:p>
    <w:p w:rsidR="00FB24F8" w:rsidRPr="006F212A" w:rsidRDefault="00FB24F8" w:rsidP="00864BC2">
      <w:pPr>
        <w:pStyle w:val="19"/>
      </w:pPr>
      <w:r w:rsidRPr="006F212A">
        <w:t>обеспечивать индикацию ИПКВ, получивших фактическое/ожидаемое распределение по источникам;</w:t>
      </w:r>
    </w:p>
    <w:p w:rsidR="00FB24F8" w:rsidRPr="006F212A" w:rsidRDefault="00FB24F8" w:rsidP="00864BC2">
      <w:pPr>
        <w:pStyle w:val="19"/>
      </w:pPr>
      <w:r w:rsidRPr="006F212A">
        <w:t>обеспечивать индикацию ИПКВ, ещё не получивших фактическое/ожидаем</w:t>
      </w:r>
      <w:r w:rsidR="00B907FD" w:rsidRPr="006F212A">
        <w:t>ое распределение по источникам.</w:t>
      </w:r>
    </w:p>
    <w:p w:rsidR="00FB24F8" w:rsidRPr="006F212A" w:rsidRDefault="00FB24F8" w:rsidP="00B907FD">
      <w:pPr>
        <w:pStyle w:val="41"/>
      </w:pPr>
      <w:bookmarkStart w:id="365" w:name="_Toc71274590"/>
      <w:bookmarkStart w:id="366" w:name="_Ref71902132"/>
      <w:bookmarkStart w:id="367" w:name="_Ref71902138"/>
      <w:bookmarkStart w:id="368" w:name="_Ref76656771"/>
      <w:r w:rsidRPr="006F212A">
        <w:t>Шаг 04.01.</w:t>
      </w:r>
      <w:r w:rsidR="00BF32B5" w:rsidRPr="006F212A">
        <w:t xml:space="preserve">09 </w:t>
      </w:r>
      <w:r w:rsidRPr="006F212A">
        <w:t>Формирование ПЗ к ОИПР</w:t>
      </w:r>
      <w:bookmarkEnd w:id="365"/>
      <w:bookmarkEnd w:id="366"/>
      <w:bookmarkEnd w:id="367"/>
      <w:bookmarkEnd w:id="368"/>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46</w:t>
      </w:r>
      <w:r w:rsidRPr="006F212A">
        <w:rPr>
          <w:noProof/>
        </w:rPr>
        <w:fldChar w:fldCharType="end"/>
      </w:r>
      <w:r w:rsidRPr="006F212A">
        <w:t>. Оп</w:t>
      </w:r>
      <w:r w:rsidR="003413B7" w:rsidRPr="006F212A">
        <w:t>исание шага подпроцесса 04.01.09</w:t>
      </w:r>
      <w:r w:rsidRPr="006F212A">
        <w:t xml:space="preserve"> Формирование ПЗ к ОИПР</w:t>
      </w:r>
    </w:p>
    <w:tbl>
      <w:tblPr>
        <w:tblStyle w:val="af8"/>
        <w:tblW w:w="9464" w:type="dxa"/>
        <w:tblLook w:val="04A0" w:firstRow="1" w:lastRow="0" w:firstColumn="1" w:lastColumn="0" w:noHBand="0" w:noVBand="1"/>
      </w:tblPr>
      <w:tblGrid>
        <w:gridCol w:w="3397"/>
        <w:gridCol w:w="6067"/>
      </w:tblGrid>
      <w:tr w:rsidR="00FB24F8" w:rsidRPr="006F212A" w:rsidTr="00FD7DE5">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FD7DE5">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Фактические данные по использованным источникам введены и верифицированы</w:t>
            </w:r>
          </w:p>
        </w:tc>
      </w:tr>
      <w:tr w:rsidR="00FB24F8" w:rsidRPr="006F212A" w:rsidTr="00FD7DE5">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Ответственный за формирование ОИПР ДО</w:t>
            </w:r>
          </w:p>
        </w:tc>
      </w:tr>
      <w:tr w:rsidR="00FB24F8" w:rsidRPr="006F212A" w:rsidTr="00FD7DE5">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ОИПР в статусе «В работе»</w:t>
            </w:r>
          </w:p>
        </w:tc>
      </w:tr>
      <w:tr w:rsidR="00FB24F8" w:rsidRPr="006F212A" w:rsidTr="00FD7DE5">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ОИПР в статусе «В работе»</w:t>
            </w:r>
            <w:r w:rsidR="00840727" w:rsidRPr="006F212A">
              <w:rPr>
                <w:lang w:eastAsia="ru-RU"/>
              </w:rPr>
              <w:t>, ПЗ сформирована</w:t>
            </w:r>
          </w:p>
        </w:tc>
      </w:tr>
    </w:tbl>
    <w:p w:rsidR="00FB24F8" w:rsidRPr="006F212A" w:rsidRDefault="00FB24F8" w:rsidP="00FB24F8">
      <w:pPr>
        <w:pStyle w:val="af6"/>
      </w:pPr>
      <w:r w:rsidRPr="006F212A">
        <w:t xml:space="preserve">На этом шаге происходит формирование пояснительной записки к ОИПР: в </w:t>
      </w:r>
      <w:r w:rsidR="00F431D1" w:rsidRPr="006F212A">
        <w:t>Систем</w:t>
      </w:r>
      <w:r w:rsidRPr="006F212A">
        <w:t>у вносится текстовая информация, автоматически формируются таблицы с данными.</w:t>
      </w:r>
    </w:p>
    <w:p w:rsidR="00DF7E38" w:rsidRPr="006F212A" w:rsidRDefault="00CC5EA8" w:rsidP="00FB24F8">
      <w:pPr>
        <w:pStyle w:val="af6"/>
      </w:pPr>
      <w:r w:rsidRPr="006F212A">
        <w:t xml:space="preserve">По разделу «Краткие сведения о документе, в котором зафиксировано </w:t>
      </w:r>
      <w:r w:rsidR="00A074AD" w:rsidRPr="006F212A">
        <w:t>решение об утверждении ИПР год [</w:t>
      </w:r>
      <w:r w:rsidRPr="006F212A">
        <w:t>N+1</w:t>
      </w:r>
      <w:r w:rsidR="00A074AD" w:rsidRPr="006F212A">
        <w:t>] – [N+5]</w:t>
      </w:r>
      <w:r w:rsidRPr="006F212A">
        <w:t xml:space="preserve"> информация отображается автоматически, на основании данных о документе, утвердившем ИПР.</w:t>
      </w:r>
      <w:r w:rsidR="00A074AD" w:rsidRPr="006F212A">
        <w:t xml:space="preserve"> </w:t>
      </w:r>
    </w:p>
    <w:p w:rsidR="00CC5EA8" w:rsidRPr="006F212A" w:rsidRDefault="00CC5EA8" w:rsidP="00FB24F8">
      <w:pPr>
        <w:pStyle w:val="af6"/>
      </w:pPr>
      <w:r w:rsidRPr="006F212A">
        <w:t xml:space="preserve">По разделу «Анализ отклонений фактического исполнения ИПР от плана» </w:t>
      </w:r>
      <w:r w:rsidR="00316E7C" w:rsidRPr="006F212A">
        <w:t xml:space="preserve">отображаются </w:t>
      </w:r>
      <w:r w:rsidR="005A0F16" w:rsidRPr="006F212A">
        <w:t>причины отклонений</w:t>
      </w:r>
      <w:r w:rsidRPr="006F212A">
        <w:t xml:space="preserve"> </w:t>
      </w:r>
      <w:r w:rsidR="00316E7C" w:rsidRPr="006F212A">
        <w:t xml:space="preserve">по </w:t>
      </w:r>
      <w:r w:rsidR="005A0F16" w:rsidRPr="006F212A">
        <w:t xml:space="preserve">тем </w:t>
      </w:r>
      <w:r w:rsidR="00316E7C" w:rsidRPr="006F212A">
        <w:t>ИПКВ</w:t>
      </w:r>
      <w:r w:rsidR="005A0F16" w:rsidRPr="006F212A">
        <w:t>, в которых</w:t>
      </w:r>
      <w:r w:rsidR="00316E7C" w:rsidRPr="006F212A">
        <w:t xml:space="preserve"> проставлена отметка о необходимости отражения в ПЗ</w:t>
      </w:r>
      <w:r w:rsidR="005A0F16" w:rsidRPr="006F212A">
        <w:t xml:space="preserve"> согласно Методике подготовки ИПР и ОИПР</w:t>
      </w:r>
      <w:r w:rsidR="00316E7C" w:rsidRPr="006F212A">
        <w:t>.</w:t>
      </w:r>
      <w:r w:rsidR="005A0F16" w:rsidRPr="006F212A">
        <w:t xml:space="preserve"> Этот раздел может быть скорректирован вручную.</w:t>
      </w:r>
    </w:p>
    <w:p w:rsidR="004B26D2" w:rsidRPr="006F212A" w:rsidRDefault="004B26D2" w:rsidP="00FB24F8">
      <w:pPr>
        <w:pStyle w:val="af6"/>
      </w:pPr>
      <w:r w:rsidRPr="006F212A">
        <w:t xml:space="preserve">Информация по заполнению разделов ПЗ </w:t>
      </w:r>
      <w:r w:rsidR="00D40424" w:rsidRPr="006F212A">
        <w:t xml:space="preserve">(ручной ввод/автоматическое заполнение) </w:t>
      </w:r>
      <w:r w:rsidRPr="006F212A">
        <w:t xml:space="preserve">отражена в </w:t>
      </w:r>
      <w:r w:rsidR="007A0275" w:rsidRPr="006F212A">
        <w:t xml:space="preserve">таблице, см. </w:t>
      </w:r>
      <w:r w:rsidR="007A0275" w:rsidRPr="006F212A">
        <w:fldChar w:fldCharType="begin"/>
      </w:r>
      <w:r w:rsidR="007A0275" w:rsidRPr="006F212A">
        <w:instrText xml:space="preserve"> REF _Ref74061404 \h </w:instrText>
      </w:r>
      <w:r w:rsidR="006F212A">
        <w:instrText xml:space="preserve"> \* MERGEFORMAT </w:instrText>
      </w:r>
      <w:r w:rsidR="007A0275" w:rsidRPr="006F212A">
        <w:fldChar w:fldCharType="separate"/>
      </w:r>
      <w:r w:rsidR="00166C94" w:rsidRPr="006F212A">
        <w:t>ПРИЛОЖЕНИЕ 3. Перечень реквизитов и блоков информации</w:t>
      </w:r>
      <w:r w:rsidR="007A0275" w:rsidRPr="006F212A">
        <w:fldChar w:fldCharType="end"/>
      </w:r>
      <w:r w:rsidR="007A0275" w:rsidRPr="006F212A">
        <w:t>.</w:t>
      </w:r>
    </w:p>
    <w:p w:rsidR="00FB24F8" w:rsidRPr="006F212A" w:rsidRDefault="00FB24F8" w:rsidP="00DD177D">
      <w:pPr>
        <w:pStyle w:val="51"/>
      </w:pPr>
      <w:bookmarkStart w:id="369" w:name="_Toc71274591"/>
      <w:r w:rsidRPr="006F212A">
        <w:t xml:space="preserve">Функция </w:t>
      </w:r>
      <w:r w:rsidR="00B907FD" w:rsidRPr="006F212A">
        <w:t xml:space="preserve">04.01.09.01 </w:t>
      </w:r>
      <w:r w:rsidRPr="006F212A">
        <w:t>«Внесение текстовой информации для ПЗ к ОИПР»</w:t>
      </w:r>
      <w:bookmarkEnd w:id="369"/>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 xml:space="preserve">отобразить информацию по следующим разделам ПЗ: </w:t>
      </w:r>
    </w:p>
    <w:p w:rsidR="00FB24F8" w:rsidRPr="006F212A" w:rsidRDefault="00FB24F8" w:rsidP="00864BC2">
      <w:pPr>
        <w:pStyle w:val="27"/>
      </w:pPr>
      <w:r w:rsidRPr="006F212A">
        <w:t xml:space="preserve">Краткие сведения о документе, в котором зафиксировано решение об утверждении ИПР год </w:t>
      </w:r>
      <w:r w:rsidR="00A074AD" w:rsidRPr="006F212A">
        <w:t>[</w:t>
      </w:r>
      <w:r w:rsidRPr="006F212A">
        <w:t>N+1</w:t>
      </w:r>
      <w:r w:rsidR="00A074AD" w:rsidRPr="006F212A">
        <w:t>] – [</w:t>
      </w:r>
      <w:r w:rsidRPr="006F212A">
        <w:t>N+5</w:t>
      </w:r>
      <w:r w:rsidR="00A074AD" w:rsidRPr="006F212A">
        <w:t>]</w:t>
      </w:r>
      <w:r w:rsidRPr="006F212A">
        <w:t>;</w:t>
      </w:r>
    </w:p>
    <w:p w:rsidR="00FB24F8" w:rsidRPr="006F212A" w:rsidRDefault="00FB24F8" w:rsidP="00864BC2">
      <w:pPr>
        <w:pStyle w:val="27"/>
      </w:pPr>
      <w:r w:rsidRPr="006F212A">
        <w:t>Общий фактический объем инвестиций и их структура;</w:t>
      </w:r>
    </w:p>
    <w:p w:rsidR="00FB24F8" w:rsidRPr="006F212A" w:rsidRDefault="00FB24F8" w:rsidP="00864BC2">
      <w:pPr>
        <w:pStyle w:val="27"/>
      </w:pPr>
      <w:r w:rsidRPr="006F212A">
        <w:t xml:space="preserve">Анализ отклонений фактического исполнения ИПР от плана; </w:t>
      </w:r>
    </w:p>
    <w:p w:rsidR="00FB24F8" w:rsidRPr="006F212A" w:rsidRDefault="00FB24F8" w:rsidP="00864BC2">
      <w:pPr>
        <w:pStyle w:val="27"/>
      </w:pPr>
      <w:r w:rsidRPr="006F212A">
        <w:t>Общее описание задействованных источников финансирования;</w:t>
      </w:r>
    </w:p>
    <w:p w:rsidR="00FB24F8" w:rsidRPr="006F212A" w:rsidRDefault="00FB24F8" w:rsidP="00864BC2">
      <w:pPr>
        <w:pStyle w:val="27"/>
      </w:pPr>
      <w:r w:rsidRPr="006F212A">
        <w:t>Данные факторного анализа причин неисполнения</w:t>
      </w:r>
      <w:r w:rsidR="0095192B" w:rsidRPr="006F212A">
        <w:t xml:space="preserve"> ИПКВ</w:t>
      </w:r>
      <w:r w:rsidRPr="006F212A">
        <w:t>;</w:t>
      </w:r>
    </w:p>
    <w:p w:rsidR="00FB24F8" w:rsidRPr="006F212A" w:rsidRDefault="00FB24F8" w:rsidP="00864BC2">
      <w:pPr>
        <w:pStyle w:val="27"/>
      </w:pPr>
      <w:r w:rsidRPr="006F212A">
        <w:t>Выполнение условий Межправительственного соглашения или Меморандуме о сотрудничестве;</w:t>
      </w:r>
    </w:p>
    <w:p w:rsidR="00FB24F8" w:rsidRPr="006F212A" w:rsidRDefault="00FB24F8" w:rsidP="00864BC2">
      <w:pPr>
        <w:pStyle w:val="27"/>
      </w:pPr>
      <w:r w:rsidRPr="006F212A">
        <w:t>Аналитика по исполнению контрольных точек.</w:t>
      </w:r>
    </w:p>
    <w:p w:rsidR="00FB24F8" w:rsidRPr="006F212A" w:rsidRDefault="00FB24F8" w:rsidP="00864BC2">
      <w:pPr>
        <w:pStyle w:val="19"/>
      </w:pPr>
      <w:r w:rsidRPr="006F212A">
        <w:t xml:space="preserve">отобразить информацию в </w:t>
      </w:r>
      <w:r w:rsidR="00F431D1" w:rsidRPr="006F212A">
        <w:t>Систем</w:t>
      </w:r>
      <w:r w:rsidRPr="006F212A">
        <w:t>е таким образом, чтобы её было удобно читать;</w:t>
      </w:r>
    </w:p>
    <w:p w:rsidR="00FB24F8" w:rsidRPr="006F212A" w:rsidRDefault="00FB24F8" w:rsidP="00864BC2">
      <w:pPr>
        <w:pStyle w:val="19"/>
      </w:pPr>
      <w:r w:rsidRPr="006F212A">
        <w:t>заполнить текстовую информацию для ПЗ вручную с возможностью форматирования;</w:t>
      </w:r>
    </w:p>
    <w:p w:rsidR="008603DE" w:rsidRPr="006F212A" w:rsidRDefault="008603DE" w:rsidP="00864BC2">
      <w:pPr>
        <w:pStyle w:val="19"/>
      </w:pPr>
      <w:r w:rsidRPr="006F212A">
        <w:t>а</w:t>
      </w:r>
      <w:r w:rsidR="00B52F2E" w:rsidRPr="006F212A">
        <w:t xml:space="preserve">втоматически </w:t>
      </w:r>
      <w:r w:rsidR="00F23F67" w:rsidRPr="006F212A">
        <w:t>отобразить</w:t>
      </w:r>
      <w:r w:rsidR="00B52F2E" w:rsidRPr="006F212A">
        <w:t xml:space="preserve"> информацию о причинах отклонения из отмеченных ИПКВ;</w:t>
      </w:r>
    </w:p>
    <w:p w:rsidR="00FB24F8" w:rsidRPr="006F212A" w:rsidRDefault="00E63680" w:rsidP="00864BC2">
      <w:pPr>
        <w:pStyle w:val="19"/>
      </w:pPr>
      <w:r w:rsidRPr="006F212A">
        <w:t xml:space="preserve">по запросу пользователя отобразить </w:t>
      </w:r>
      <w:r w:rsidR="00FB24F8" w:rsidRPr="006F212A">
        <w:t>справ</w:t>
      </w:r>
      <w:r w:rsidRPr="006F212A">
        <w:t>очную информацию</w:t>
      </w:r>
      <w:r w:rsidR="00FB24F8" w:rsidRPr="006F212A">
        <w:t xml:space="preserve"> по заполнению разделов ПЗ;</w:t>
      </w:r>
    </w:p>
    <w:p w:rsidR="00FB24F8" w:rsidRPr="006F212A" w:rsidRDefault="00FB24F8" w:rsidP="00864BC2">
      <w:pPr>
        <w:pStyle w:val="19"/>
      </w:pPr>
      <w:r w:rsidRPr="006F212A">
        <w:t>оставить замечания в процессе согласования к каждому разделу ПЗ.</w:t>
      </w:r>
    </w:p>
    <w:p w:rsidR="00FB24F8" w:rsidRPr="006F212A" w:rsidRDefault="00FB24F8" w:rsidP="00DD177D">
      <w:pPr>
        <w:pStyle w:val="51"/>
      </w:pPr>
      <w:bookmarkStart w:id="370" w:name="_Toc71274592"/>
      <w:r w:rsidRPr="006F212A">
        <w:t xml:space="preserve">Функция </w:t>
      </w:r>
      <w:r w:rsidR="00E15615" w:rsidRPr="006F212A">
        <w:t xml:space="preserve">04.01.09.03 </w:t>
      </w:r>
      <w:r w:rsidRPr="006F212A">
        <w:t>«Формирование таблиц с данными для ПЗ к ОИПР»</w:t>
      </w:r>
      <w:bookmarkEnd w:id="370"/>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заполнить автоматически таблицы с данными для ПЗ;</w:t>
      </w:r>
    </w:p>
    <w:p w:rsidR="00FB24F8" w:rsidRPr="006F212A" w:rsidRDefault="00FB24F8" w:rsidP="00864BC2">
      <w:pPr>
        <w:pStyle w:val="19"/>
      </w:pPr>
      <w:r w:rsidRPr="006F212A">
        <w:rPr>
          <w:rFonts w:eastAsia="Calibri"/>
        </w:rPr>
        <w:t>обеспечить возможность настройки отображения количества знаков после запятой в таблицах для ПЗ;</w:t>
      </w:r>
    </w:p>
    <w:p w:rsidR="00FB24F8" w:rsidRPr="006F212A" w:rsidRDefault="00FB24F8" w:rsidP="00864BC2">
      <w:pPr>
        <w:pStyle w:val="19"/>
      </w:pPr>
      <w:r w:rsidRPr="006F212A">
        <w:rPr>
          <w:rFonts w:eastAsia="Calibri"/>
        </w:rPr>
        <w:t>при отображении денежной информации использовать разделитель групп разрядов – пробел.</w:t>
      </w:r>
    </w:p>
    <w:p w:rsidR="00FB24F8" w:rsidRPr="006F212A" w:rsidRDefault="00FB24F8" w:rsidP="00DD177D">
      <w:pPr>
        <w:pStyle w:val="51"/>
      </w:pPr>
      <w:bookmarkStart w:id="371" w:name="_Toc71274593"/>
      <w:r w:rsidRPr="006F212A">
        <w:t xml:space="preserve">Функция </w:t>
      </w:r>
      <w:r w:rsidR="00E15615" w:rsidRPr="006F212A">
        <w:t xml:space="preserve">04.01.09.04 </w:t>
      </w:r>
      <w:r w:rsidRPr="006F212A">
        <w:t>«Выгрузка ПЗ</w:t>
      </w:r>
      <w:r w:rsidR="00387326" w:rsidRPr="006F212A">
        <w:t xml:space="preserve"> к ОИПР</w:t>
      </w:r>
      <w:r w:rsidRPr="006F212A">
        <w:t>»</w:t>
      </w:r>
      <w:bookmarkEnd w:id="371"/>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387326" w:rsidRPr="006F212A" w:rsidRDefault="00FB24F8" w:rsidP="00864BC2">
      <w:pPr>
        <w:pStyle w:val="19"/>
      </w:pPr>
      <w:r w:rsidRPr="006F212A">
        <w:t xml:space="preserve">сформировать печатную форму ПЗ в формате </w:t>
      </w:r>
      <w:r w:rsidRPr="006F212A">
        <w:rPr>
          <w:lang w:val="en-US"/>
        </w:rPr>
        <w:t>MS</w:t>
      </w:r>
      <w:r w:rsidRPr="006F212A">
        <w:t xml:space="preserve"> </w:t>
      </w:r>
      <w:r w:rsidRPr="006F212A">
        <w:rPr>
          <w:lang w:val="en-US"/>
        </w:rPr>
        <w:t>Word</w:t>
      </w:r>
      <w:r w:rsidR="00387326" w:rsidRPr="006F212A">
        <w:t xml:space="preserve"> и прикрепить её в виде файла к ОИПР;</w:t>
      </w:r>
    </w:p>
    <w:p w:rsidR="00FB24F8" w:rsidRPr="006F212A" w:rsidRDefault="00387326" w:rsidP="00864BC2">
      <w:pPr>
        <w:pStyle w:val="19"/>
      </w:pPr>
      <w:r w:rsidRPr="006F212A">
        <w:t>использовать сформированный файл в процессе согласования для просмотра согласующими, а также для передачи в АСУД ИК</w:t>
      </w:r>
      <w:r w:rsidR="00FB24F8" w:rsidRPr="006F212A">
        <w:t>.</w:t>
      </w:r>
    </w:p>
    <w:p w:rsidR="00FB24F8" w:rsidRPr="006F212A" w:rsidRDefault="00FB24F8" w:rsidP="00D546BB">
      <w:pPr>
        <w:pStyle w:val="af6"/>
      </w:pPr>
      <w:r w:rsidRPr="006F212A">
        <w:t>Шаблон печатной формы ПЗ будет уточнён на этапе 2. Проектирование.</w:t>
      </w:r>
    </w:p>
    <w:p w:rsidR="00FB24F8" w:rsidRPr="006F212A" w:rsidRDefault="00FB24F8" w:rsidP="00E15615">
      <w:pPr>
        <w:pStyle w:val="41"/>
      </w:pPr>
      <w:bookmarkStart w:id="372" w:name="_Toc71274594"/>
      <w:bookmarkStart w:id="373" w:name="_Ref77860610"/>
      <w:r w:rsidRPr="006F212A">
        <w:rPr>
          <w:noProof/>
        </w:rPr>
        <w:t>Шаг 04.01.</w:t>
      </w:r>
      <w:r w:rsidR="00BF32B5" w:rsidRPr="006F212A">
        <w:rPr>
          <w:noProof/>
        </w:rPr>
        <w:t xml:space="preserve">10 </w:t>
      </w:r>
      <w:r w:rsidRPr="006F212A">
        <w:rPr>
          <w:noProof/>
        </w:rPr>
        <w:t>Выгрузка регламентных форм ОИПР</w:t>
      </w:r>
      <w:bookmarkEnd w:id="372"/>
      <w:bookmarkEnd w:id="373"/>
    </w:p>
    <w:p w:rsidR="00FB24F8" w:rsidRPr="006F212A" w:rsidRDefault="00FB24F8"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47</w:t>
      </w:r>
      <w:r w:rsidRPr="006F212A">
        <w:rPr>
          <w:noProof/>
        </w:rPr>
        <w:fldChar w:fldCharType="end"/>
      </w:r>
      <w:r w:rsidRPr="006F212A">
        <w:t>. Описание шага подпроцесса 04.01.</w:t>
      </w:r>
      <w:r w:rsidR="003413B7" w:rsidRPr="006F212A">
        <w:t>10</w:t>
      </w:r>
      <w:r w:rsidRPr="006F212A">
        <w:t xml:space="preserve"> Выгрузка регламентных форм ОИПР</w:t>
      </w:r>
    </w:p>
    <w:tbl>
      <w:tblPr>
        <w:tblStyle w:val="af8"/>
        <w:tblW w:w="9464" w:type="dxa"/>
        <w:tblLook w:val="04A0" w:firstRow="1" w:lastRow="0" w:firstColumn="1" w:lastColumn="0" w:noHBand="0" w:noVBand="1"/>
      </w:tblPr>
      <w:tblGrid>
        <w:gridCol w:w="3397"/>
        <w:gridCol w:w="6067"/>
      </w:tblGrid>
      <w:tr w:rsidR="00FB24F8" w:rsidRPr="006F212A" w:rsidTr="003413B7">
        <w:trPr>
          <w:trHeight w:val="382"/>
        </w:trPr>
        <w:tc>
          <w:tcPr>
            <w:tcW w:w="3397" w:type="dxa"/>
          </w:tcPr>
          <w:p w:rsidR="00FB24F8" w:rsidRPr="006F212A" w:rsidRDefault="00FB24F8" w:rsidP="00FB24F8">
            <w:pPr>
              <w:pStyle w:val="afd"/>
            </w:pPr>
            <w:r w:rsidRPr="006F212A">
              <w:t>Наименование</w:t>
            </w:r>
          </w:p>
        </w:tc>
        <w:tc>
          <w:tcPr>
            <w:tcW w:w="6067" w:type="dxa"/>
          </w:tcPr>
          <w:p w:rsidR="00FB24F8" w:rsidRPr="006F212A" w:rsidRDefault="00FB24F8" w:rsidP="00FB24F8">
            <w:pPr>
              <w:pStyle w:val="afd"/>
              <w:rPr>
                <w:lang w:eastAsia="ru-RU"/>
              </w:rPr>
            </w:pPr>
            <w:r w:rsidRPr="006F212A">
              <w:rPr>
                <w:lang w:eastAsia="ru-RU"/>
              </w:rPr>
              <w:t>Содержание</w:t>
            </w:r>
          </w:p>
        </w:tc>
      </w:tr>
      <w:tr w:rsidR="00FB24F8" w:rsidRPr="006F212A" w:rsidTr="003413B7">
        <w:trPr>
          <w:trHeight w:val="267"/>
        </w:trPr>
        <w:tc>
          <w:tcPr>
            <w:tcW w:w="3397" w:type="dxa"/>
          </w:tcPr>
          <w:p w:rsidR="00FB24F8" w:rsidRPr="006F212A" w:rsidRDefault="00FB24F8" w:rsidP="000D6262">
            <w:pPr>
              <w:pStyle w:val="121"/>
            </w:pPr>
            <w:r w:rsidRPr="006F212A">
              <w:t>Инициирующее событие</w:t>
            </w:r>
          </w:p>
        </w:tc>
        <w:tc>
          <w:tcPr>
            <w:tcW w:w="6067" w:type="dxa"/>
          </w:tcPr>
          <w:p w:rsidR="00FB24F8" w:rsidRPr="006F212A" w:rsidRDefault="00FB24F8" w:rsidP="000D6262">
            <w:pPr>
              <w:pStyle w:val="121"/>
              <w:rPr>
                <w:lang w:eastAsia="ru-RU"/>
              </w:rPr>
            </w:pPr>
            <w:r w:rsidRPr="006F212A">
              <w:rPr>
                <w:lang w:eastAsia="ru-RU"/>
              </w:rPr>
              <w:t>ОИПР в статусе «Сформирован»</w:t>
            </w:r>
          </w:p>
        </w:tc>
      </w:tr>
      <w:tr w:rsidR="00FB24F8" w:rsidRPr="006F212A" w:rsidTr="003413B7">
        <w:trPr>
          <w:trHeight w:val="267"/>
        </w:trPr>
        <w:tc>
          <w:tcPr>
            <w:tcW w:w="3397" w:type="dxa"/>
          </w:tcPr>
          <w:p w:rsidR="00FB24F8" w:rsidRPr="006F212A" w:rsidRDefault="00FB24F8" w:rsidP="000D6262">
            <w:pPr>
              <w:pStyle w:val="121"/>
              <w:rPr>
                <w:lang w:eastAsia="ru-RU"/>
              </w:rPr>
            </w:pPr>
            <w:r w:rsidRPr="006F212A">
              <w:t>Исполнитель</w:t>
            </w:r>
          </w:p>
        </w:tc>
        <w:tc>
          <w:tcPr>
            <w:tcW w:w="6067" w:type="dxa"/>
          </w:tcPr>
          <w:p w:rsidR="00FB24F8" w:rsidRPr="006F212A" w:rsidRDefault="00FB24F8" w:rsidP="000D6262">
            <w:pPr>
              <w:pStyle w:val="121"/>
              <w:rPr>
                <w:lang w:eastAsia="ru-RU"/>
              </w:rPr>
            </w:pPr>
            <w:r w:rsidRPr="006F212A">
              <w:rPr>
                <w:lang w:eastAsia="ru-RU"/>
              </w:rPr>
              <w:t>Ответственный за формирование ОИПР ДО</w:t>
            </w:r>
          </w:p>
        </w:tc>
      </w:tr>
      <w:tr w:rsidR="00FB24F8" w:rsidRPr="006F212A" w:rsidTr="003413B7">
        <w:trPr>
          <w:trHeight w:val="267"/>
        </w:trPr>
        <w:tc>
          <w:tcPr>
            <w:tcW w:w="3397" w:type="dxa"/>
          </w:tcPr>
          <w:p w:rsidR="00FB24F8" w:rsidRPr="006F212A" w:rsidRDefault="00FB24F8" w:rsidP="000D6262">
            <w:pPr>
              <w:pStyle w:val="121"/>
            </w:pPr>
            <w:r w:rsidRPr="006F212A">
              <w:t>Вход шага подпроцесса</w:t>
            </w:r>
          </w:p>
        </w:tc>
        <w:tc>
          <w:tcPr>
            <w:tcW w:w="6067" w:type="dxa"/>
          </w:tcPr>
          <w:p w:rsidR="00FB24F8" w:rsidRPr="006F212A" w:rsidRDefault="00FB24F8" w:rsidP="000D6262">
            <w:pPr>
              <w:pStyle w:val="121"/>
              <w:rPr>
                <w:lang w:eastAsia="ru-RU"/>
              </w:rPr>
            </w:pPr>
            <w:r w:rsidRPr="006F212A">
              <w:rPr>
                <w:lang w:eastAsia="ru-RU"/>
              </w:rPr>
              <w:t>ОИПР в статусе «Сформирован»</w:t>
            </w:r>
          </w:p>
        </w:tc>
      </w:tr>
      <w:tr w:rsidR="00FB24F8" w:rsidRPr="006F212A" w:rsidTr="003413B7">
        <w:trPr>
          <w:trHeight w:val="267"/>
        </w:trPr>
        <w:tc>
          <w:tcPr>
            <w:tcW w:w="3397" w:type="dxa"/>
          </w:tcPr>
          <w:p w:rsidR="00FB24F8" w:rsidRPr="006F212A" w:rsidRDefault="00FB24F8" w:rsidP="000D6262">
            <w:pPr>
              <w:pStyle w:val="121"/>
            </w:pPr>
            <w:r w:rsidRPr="006F212A">
              <w:t>Выход шага подпроцесса</w:t>
            </w:r>
          </w:p>
        </w:tc>
        <w:tc>
          <w:tcPr>
            <w:tcW w:w="6067" w:type="dxa"/>
          </w:tcPr>
          <w:p w:rsidR="00FB24F8" w:rsidRPr="006F212A" w:rsidRDefault="00FB24F8" w:rsidP="000D6262">
            <w:pPr>
              <w:pStyle w:val="121"/>
              <w:rPr>
                <w:lang w:eastAsia="ru-RU"/>
              </w:rPr>
            </w:pPr>
            <w:r w:rsidRPr="006F212A">
              <w:rPr>
                <w:lang w:eastAsia="ru-RU"/>
              </w:rPr>
              <w:t>Регламентные формы выгружены</w:t>
            </w:r>
          </w:p>
        </w:tc>
      </w:tr>
    </w:tbl>
    <w:p w:rsidR="00FB24F8" w:rsidRPr="006F212A" w:rsidRDefault="00FB24F8" w:rsidP="00FB24F8">
      <w:pPr>
        <w:pStyle w:val="af6"/>
      </w:pPr>
      <w:r w:rsidRPr="006F212A">
        <w:t>На этом шаге происходит выгрузка регламентных форм ОИПР</w:t>
      </w:r>
      <w:r w:rsidR="00461D44" w:rsidRPr="006F212A">
        <w:t xml:space="preserve">, также презентации для КРИ по итогам полугодия (для отчётов </w:t>
      </w:r>
      <w:r w:rsidR="00A47066" w:rsidRPr="006F212A">
        <w:rPr>
          <w:lang w:val="en-US"/>
        </w:rPr>
        <w:t>II</w:t>
      </w:r>
      <w:r w:rsidR="00A47066" w:rsidRPr="006F212A">
        <w:t xml:space="preserve"> и </w:t>
      </w:r>
      <w:r w:rsidR="00A47066" w:rsidRPr="006F212A">
        <w:rPr>
          <w:lang w:val="en-US"/>
        </w:rPr>
        <w:t>IV</w:t>
      </w:r>
      <w:r w:rsidR="00A47066" w:rsidRPr="006F212A">
        <w:t xml:space="preserve"> кварталов)</w:t>
      </w:r>
      <w:r w:rsidRPr="006F212A">
        <w:t xml:space="preserve">. </w:t>
      </w:r>
    </w:p>
    <w:p w:rsidR="00FB24F8" w:rsidRPr="006F212A" w:rsidRDefault="00FB24F8" w:rsidP="00DD177D">
      <w:pPr>
        <w:pStyle w:val="51"/>
      </w:pPr>
      <w:bookmarkStart w:id="374" w:name="_Toc71274595"/>
      <w:bookmarkStart w:id="375" w:name="_Ref76656632"/>
      <w:bookmarkStart w:id="376" w:name="_Ref76656881"/>
      <w:bookmarkStart w:id="377" w:name="_Ref76725745"/>
      <w:bookmarkStart w:id="378" w:name="_Ref76725756"/>
      <w:bookmarkStart w:id="379" w:name="_Ref76725760"/>
      <w:r w:rsidRPr="006F212A">
        <w:t xml:space="preserve">Функция </w:t>
      </w:r>
      <w:r w:rsidR="00E15615" w:rsidRPr="006F212A">
        <w:rPr>
          <w:noProof/>
        </w:rPr>
        <w:t xml:space="preserve">04.01.10.01 </w:t>
      </w:r>
      <w:r w:rsidRPr="006F212A">
        <w:t>«Формирование справки по сопоставлению данных бухгалтерского и управленческого учета»</w:t>
      </w:r>
      <w:bookmarkEnd w:id="374"/>
      <w:bookmarkEnd w:id="375"/>
      <w:bookmarkEnd w:id="376"/>
      <w:bookmarkEnd w:id="377"/>
      <w:bookmarkEnd w:id="378"/>
      <w:bookmarkEnd w:id="379"/>
    </w:p>
    <w:p w:rsidR="00FB24F8" w:rsidRPr="006F212A" w:rsidRDefault="00FB24F8" w:rsidP="00FB24F8">
      <w:pPr>
        <w:pStyle w:val="af6"/>
      </w:pPr>
      <w:r w:rsidRPr="006F212A">
        <w:rPr>
          <w:lang w:eastAsia="ru-RU"/>
        </w:rPr>
        <w:t xml:space="preserve">Система </w:t>
      </w:r>
      <w:r w:rsidR="003E20A2" w:rsidRPr="006F212A">
        <w:rPr>
          <w:lang w:eastAsia="ru-RU"/>
        </w:rPr>
        <w:t>позволяет</w:t>
      </w:r>
      <w:r w:rsidRPr="006F212A">
        <w:rPr>
          <w:lang w:eastAsia="ru-RU"/>
        </w:rPr>
        <w:t>:</w:t>
      </w:r>
    </w:p>
    <w:p w:rsidR="00FB24F8" w:rsidRPr="006F212A" w:rsidRDefault="00FB24F8" w:rsidP="00864BC2">
      <w:pPr>
        <w:pStyle w:val="19"/>
      </w:pPr>
      <w:r w:rsidRPr="006F212A">
        <w:t>сформировать справку по сопоставлению данных бухгалтерского и управленческого учета на основании данных, полученных из ИС ФЭУ и систем бухгалтерского</w:t>
      </w:r>
      <w:r w:rsidR="005F10E5" w:rsidRPr="006F212A">
        <w:t xml:space="preserve"> учёта, либо внесённых вручную;</w:t>
      </w:r>
    </w:p>
    <w:p w:rsidR="00F3622F" w:rsidRPr="006F212A" w:rsidRDefault="00F3622F" w:rsidP="00864BC2">
      <w:pPr>
        <w:pStyle w:val="19"/>
      </w:pPr>
      <w:r w:rsidRPr="006F212A">
        <w:rPr>
          <w:noProof/>
        </w:rPr>
        <w:t>оставить комментарий, указывающий на причины расхождения фактических данных БУ и УУ;</w:t>
      </w:r>
    </w:p>
    <w:p w:rsidR="00D25C4F" w:rsidRPr="006F212A" w:rsidRDefault="00D25C4F" w:rsidP="00864BC2">
      <w:pPr>
        <w:pStyle w:val="19"/>
      </w:pPr>
      <w:r w:rsidRPr="006F212A">
        <w:t xml:space="preserve">приложить </w:t>
      </w:r>
      <w:r w:rsidR="0090705D" w:rsidRPr="006F212A">
        <w:t xml:space="preserve">к ОИПР </w:t>
      </w:r>
      <w:r w:rsidRPr="006F212A">
        <w:t>справку по сопоставлению данных бухгалтерского и управленческого учета в виде файла</w:t>
      </w:r>
      <w:r w:rsidR="0090705D" w:rsidRPr="006F212A">
        <w:t>.</w:t>
      </w:r>
    </w:p>
    <w:p w:rsidR="0001225C" w:rsidRPr="006F212A" w:rsidRDefault="002B7066" w:rsidP="00FB24F8">
      <w:pPr>
        <w:pStyle w:val="af6"/>
      </w:pPr>
      <w:r w:rsidRPr="006F212A">
        <w:t xml:space="preserve">Общие требования к хранению файлов в Системе описаны в п. </w:t>
      </w:r>
      <w:r w:rsidRPr="006F212A">
        <w:fldChar w:fldCharType="begin"/>
      </w:r>
      <w:r w:rsidRPr="006F212A">
        <w:instrText xml:space="preserve"> REF _Ref71314827 \r \h </w:instrText>
      </w:r>
      <w:r w:rsidR="006F212A">
        <w:instrText xml:space="preserve"> \* MERGEFORMAT </w:instrText>
      </w:r>
      <w:r w:rsidRPr="006F212A">
        <w:fldChar w:fldCharType="separate"/>
      </w:r>
      <w:r w:rsidR="00166C94" w:rsidRPr="006F212A">
        <w:t>5.9</w:t>
      </w:r>
      <w:r w:rsidRPr="006F212A">
        <w:fldChar w:fldCharType="end"/>
      </w:r>
      <w:r w:rsidRPr="006F212A">
        <w:t xml:space="preserve"> </w:t>
      </w:r>
      <w:r w:rsidRPr="006F212A">
        <w:fldChar w:fldCharType="begin"/>
      </w:r>
      <w:r w:rsidRPr="006F212A">
        <w:instrText xml:space="preserve"> REF _Ref71314821 \h </w:instrText>
      </w:r>
      <w:r w:rsidR="006F212A">
        <w:instrText xml:space="preserve"> \* MERGEFORMAT </w:instrText>
      </w:r>
      <w:r w:rsidRPr="006F212A">
        <w:fldChar w:fldCharType="separate"/>
      </w:r>
      <w:r w:rsidR="00166C94" w:rsidRPr="006F212A">
        <w:t>Функция 00.00.01.09 «Хранение файлов»</w:t>
      </w:r>
      <w:r w:rsidRPr="006F212A">
        <w:fldChar w:fldCharType="end"/>
      </w:r>
      <w:r w:rsidRPr="006F212A">
        <w:t>.</w:t>
      </w:r>
      <w:r w:rsidR="0001225C" w:rsidRPr="006F212A">
        <w:t xml:space="preserve"> </w:t>
      </w:r>
    </w:p>
    <w:p w:rsidR="00FB24F8" w:rsidRPr="006F212A" w:rsidRDefault="00FB24F8" w:rsidP="00FB24F8">
      <w:pPr>
        <w:pStyle w:val="af6"/>
      </w:pPr>
      <w:r w:rsidRPr="006F212A">
        <w:t>Шаблон печатной формы справки будет уточнён на этапе 2. Проектирование.</w:t>
      </w:r>
    </w:p>
    <w:p w:rsidR="00FB24F8" w:rsidRPr="006F212A" w:rsidRDefault="00FB24F8" w:rsidP="00DD177D">
      <w:pPr>
        <w:pStyle w:val="51"/>
      </w:pPr>
      <w:bookmarkStart w:id="380" w:name="_Toc71274596"/>
      <w:r w:rsidRPr="006F212A">
        <w:t xml:space="preserve">Функция </w:t>
      </w:r>
      <w:r w:rsidR="00E15615" w:rsidRPr="006F212A">
        <w:rPr>
          <w:noProof/>
        </w:rPr>
        <w:t xml:space="preserve">04.01.10.02 </w:t>
      </w:r>
      <w:r w:rsidRPr="006F212A">
        <w:t>«Выгрузка регламентной формы ОИПР»</w:t>
      </w:r>
      <w:bookmarkEnd w:id="380"/>
    </w:p>
    <w:p w:rsidR="00FB24F8" w:rsidRPr="006F212A" w:rsidRDefault="00FB24F8" w:rsidP="00FB24F8">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E246F3" w:rsidRPr="006F212A" w:rsidRDefault="00E246F3" w:rsidP="00864BC2">
      <w:pPr>
        <w:pStyle w:val="19"/>
      </w:pPr>
      <w:r w:rsidRPr="006F212A">
        <w:t xml:space="preserve">автоматически сформировать регламентную форму ОИПР в формате </w:t>
      </w:r>
      <w:r w:rsidRPr="006F212A">
        <w:rPr>
          <w:lang w:val="en-US"/>
        </w:rPr>
        <w:t>MS</w:t>
      </w:r>
      <w:r w:rsidRPr="006F212A">
        <w:t xml:space="preserve"> </w:t>
      </w:r>
      <w:r w:rsidRPr="006F212A">
        <w:rPr>
          <w:lang w:val="en-US"/>
        </w:rPr>
        <w:t>Excel</w:t>
      </w:r>
      <w:r w:rsidRPr="006F212A">
        <w:t xml:space="preserve"> и прикрепить её в виде файла к ОИПР;</w:t>
      </w:r>
    </w:p>
    <w:p w:rsidR="00FB24F8" w:rsidRPr="006F212A" w:rsidRDefault="00E246F3" w:rsidP="00864BC2">
      <w:pPr>
        <w:pStyle w:val="19"/>
      </w:pPr>
      <w:r w:rsidRPr="006F212A">
        <w:t>использовать сформированный файл в процессе согласования для просмотра согласующими, а также для передачи в АСУД ИК.</w:t>
      </w:r>
    </w:p>
    <w:p w:rsidR="00FB24F8" w:rsidRPr="006F212A" w:rsidRDefault="00FB24F8" w:rsidP="00FB24F8">
      <w:pPr>
        <w:pStyle w:val="af6"/>
      </w:pPr>
      <w:r w:rsidRPr="006F212A">
        <w:t xml:space="preserve">Шаблон регламентной формы </w:t>
      </w:r>
      <w:r w:rsidR="00D53335" w:rsidRPr="006F212A">
        <w:t>О</w:t>
      </w:r>
      <w:r w:rsidRPr="006F212A">
        <w:t>ИПР см.</w:t>
      </w:r>
      <w:r w:rsidR="00A57E3B" w:rsidRPr="006F212A">
        <w:t xml:space="preserve"> в п.</w:t>
      </w:r>
      <w:r w:rsidR="00A57E3B" w:rsidRPr="006F212A">
        <w:fldChar w:fldCharType="begin"/>
      </w:r>
      <w:r w:rsidR="00A57E3B" w:rsidRPr="006F212A">
        <w:instrText xml:space="preserve"> REF _Ref76989143 \r \h </w:instrText>
      </w:r>
      <w:r w:rsidR="006F212A">
        <w:instrText xml:space="preserve"> \* MERGEFORMAT </w:instrText>
      </w:r>
      <w:r w:rsidR="00A57E3B" w:rsidRPr="006F212A">
        <w:fldChar w:fldCharType="separate"/>
      </w:r>
      <w:r w:rsidR="00166C94" w:rsidRPr="006F212A">
        <w:t>9.2.1.2</w:t>
      </w:r>
      <w:r w:rsidR="00A57E3B" w:rsidRPr="006F212A">
        <w:fldChar w:fldCharType="end"/>
      </w:r>
      <w:r w:rsidR="00A57E3B" w:rsidRPr="006F212A">
        <w:t xml:space="preserve"> приложения.</w:t>
      </w:r>
    </w:p>
    <w:p w:rsidR="00E96393" w:rsidRPr="006F212A" w:rsidRDefault="00E96393" w:rsidP="00E96393">
      <w:pPr>
        <w:pStyle w:val="51"/>
      </w:pPr>
      <w:r w:rsidRPr="006F212A">
        <w:t xml:space="preserve">Функция </w:t>
      </w:r>
      <w:r w:rsidRPr="006F212A">
        <w:rPr>
          <w:noProof/>
        </w:rPr>
        <w:t xml:space="preserve">04.01.10.03 </w:t>
      </w:r>
      <w:r w:rsidRPr="006F212A">
        <w:t xml:space="preserve">«Выгрузка </w:t>
      </w:r>
      <w:r w:rsidR="00B111FB" w:rsidRPr="006F212A">
        <w:t>презентации</w:t>
      </w:r>
      <w:r w:rsidRPr="006F212A">
        <w:t xml:space="preserve"> </w:t>
      </w:r>
      <w:r w:rsidR="00B111FB" w:rsidRPr="006F212A">
        <w:t>для КРИ</w:t>
      </w:r>
      <w:r w:rsidRPr="006F212A">
        <w:t>»</w:t>
      </w:r>
    </w:p>
    <w:p w:rsidR="00E96393" w:rsidRPr="006F212A" w:rsidRDefault="00E96393" w:rsidP="00FB24F8">
      <w:pPr>
        <w:pStyle w:val="af6"/>
      </w:pPr>
      <w:r w:rsidRPr="006F212A">
        <w:t xml:space="preserve">Система </w:t>
      </w:r>
      <w:r w:rsidR="003E20A2" w:rsidRPr="006F212A">
        <w:t>позволяет</w:t>
      </w:r>
      <w:r w:rsidRPr="006F212A">
        <w:t>:</w:t>
      </w:r>
    </w:p>
    <w:p w:rsidR="00B111FB" w:rsidRPr="006F212A" w:rsidRDefault="00B111FB" w:rsidP="00852D69">
      <w:pPr>
        <w:pStyle w:val="19"/>
      </w:pPr>
      <w:r w:rsidRPr="006F212A">
        <w:t>сформировать форму презентации для КРИ (</w:t>
      </w:r>
      <w:r w:rsidR="00852D69" w:rsidRPr="006F212A">
        <w:t>Отчет о реализации инвестиционной программы по итогам полугодия)</w:t>
      </w:r>
      <w:r w:rsidRPr="006F212A">
        <w:t xml:space="preserve"> в формате </w:t>
      </w:r>
      <w:r w:rsidRPr="006F212A">
        <w:rPr>
          <w:lang w:val="en-US"/>
        </w:rPr>
        <w:t>MS</w:t>
      </w:r>
      <w:r w:rsidRPr="006F212A">
        <w:t xml:space="preserve"> </w:t>
      </w:r>
      <w:r w:rsidR="00852D69" w:rsidRPr="006F212A">
        <w:rPr>
          <w:lang w:val="en-US"/>
        </w:rPr>
        <w:t>PowerPoint</w:t>
      </w:r>
      <w:r w:rsidR="00461D44" w:rsidRPr="006F212A">
        <w:t>.</w:t>
      </w:r>
    </w:p>
    <w:p w:rsidR="00461D44" w:rsidRPr="006F212A" w:rsidRDefault="00461D44" w:rsidP="00461D44">
      <w:pPr>
        <w:pStyle w:val="af6"/>
      </w:pPr>
      <w:r w:rsidRPr="006F212A">
        <w:t>Шаблон презентации см.</w:t>
      </w:r>
      <w:r w:rsidR="00A57E3B" w:rsidRPr="006F212A">
        <w:t xml:space="preserve"> в п.</w:t>
      </w:r>
      <w:r w:rsidR="00A57E3B" w:rsidRPr="006F212A">
        <w:fldChar w:fldCharType="begin"/>
      </w:r>
      <w:r w:rsidR="00A57E3B" w:rsidRPr="006F212A">
        <w:instrText xml:space="preserve"> REF _Ref77860027 \r \h </w:instrText>
      </w:r>
      <w:r w:rsidR="006F212A">
        <w:instrText xml:space="preserve"> \* MERGEFORMAT </w:instrText>
      </w:r>
      <w:r w:rsidR="00A57E3B" w:rsidRPr="006F212A">
        <w:fldChar w:fldCharType="separate"/>
      </w:r>
      <w:r w:rsidR="00166C94" w:rsidRPr="006F212A">
        <w:t>9.2.1.7</w:t>
      </w:r>
      <w:r w:rsidR="00A57E3B" w:rsidRPr="006F212A">
        <w:fldChar w:fldCharType="end"/>
      </w:r>
      <w:r w:rsidR="00A57E3B" w:rsidRPr="006F212A">
        <w:t xml:space="preserve"> приложения</w:t>
      </w:r>
      <w:r w:rsidRPr="006F212A">
        <w:t>.</w:t>
      </w:r>
    </w:p>
    <w:p w:rsidR="006F4440" w:rsidRPr="006F212A" w:rsidRDefault="006F4440" w:rsidP="00DD177D">
      <w:pPr>
        <w:pStyle w:val="51"/>
      </w:pPr>
      <w:r w:rsidRPr="006F212A">
        <w:t xml:space="preserve">Функция </w:t>
      </w:r>
      <w:r w:rsidR="007F04B9" w:rsidRPr="006F212A">
        <w:rPr>
          <w:noProof/>
        </w:rPr>
        <w:t>04.01.10.0</w:t>
      </w:r>
      <w:r w:rsidR="00E96393" w:rsidRPr="006F212A">
        <w:rPr>
          <w:noProof/>
        </w:rPr>
        <w:t>4</w:t>
      </w:r>
      <w:r w:rsidR="007F04B9" w:rsidRPr="006F212A">
        <w:rPr>
          <w:noProof/>
        </w:rPr>
        <w:t xml:space="preserve"> </w:t>
      </w:r>
      <w:r w:rsidRPr="006F212A">
        <w:t>«Прикрепление внешних файлов»</w:t>
      </w:r>
    </w:p>
    <w:p w:rsidR="005D3876" w:rsidRPr="006F212A" w:rsidRDefault="005D3876" w:rsidP="005D3876">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6F4440" w:rsidRPr="006F212A" w:rsidRDefault="006F4440" w:rsidP="00864BC2">
      <w:pPr>
        <w:pStyle w:val="19"/>
      </w:pPr>
      <w:r w:rsidRPr="006F212A">
        <w:t>при необходимости прикрепить к ОИПР внешние файлы;</w:t>
      </w:r>
    </w:p>
    <w:p w:rsidR="006F4440" w:rsidRPr="006F212A" w:rsidRDefault="006F4440" w:rsidP="00864BC2">
      <w:pPr>
        <w:pStyle w:val="19"/>
      </w:pPr>
      <w:r w:rsidRPr="006F212A">
        <w:t>прикрепить отчётные формы для АО «</w:t>
      </w:r>
      <w:proofErr w:type="spellStart"/>
      <w:r w:rsidRPr="006F212A">
        <w:t>Теласи</w:t>
      </w:r>
      <w:proofErr w:type="spellEnd"/>
      <w:r w:rsidRPr="006F212A">
        <w:t>» в виде отдельных файлов (Формы 3-5):</w:t>
      </w:r>
    </w:p>
    <w:p w:rsidR="006F4440" w:rsidRPr="006F212A" w:rsidRDefault="006F4440" w:rsidP="00864BC2">
      <w:pPr>
        <w:pStyle w:val="27"/>
      </w:pPr>
      <w:r w:rsidRPr="006F212A">
        <w:t>Форма 3. Отчет о фактических значениях количественных показателей по инвестиционным проектам инвестиционной программы АО «</w:t>
      </w:r>
      <w:proofErr w:type="spellStart"/>
      <w:r w:rsidRPr="006F212A">
        <w:t>Теласи</w:t>
      </w:r>
      <w:proofErr w:type="spellEnd"/>
      <w:r w:rsidRPr="006F212A">
        <w:t>» с учетом целей реализации инвестиционных проектов;</w:t>
      </w:r>
    </w:p>
    <w:p w:rsidR="006F4440" w:rsidRPr="006F212A" w:rsidRDefault="006F4440" w:rsidP="00864BC2">
      <w:pPr>
        <w:pStyle w:val="27"/>
      </w:pPr>
      <w:r w:rsidRPr="006F212A">
        <w:t xml:space="preserve">Форма 4. Отчет о достигнутых результатах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w:t>
      </w:r>
      <w:proofErr w:type="spellStart"/>
      <w:r w:rsidRPr="006F212A">
        <w:t>кВ</w:t>
      </w:r>
      <w:proofErr w:type="spellEnd"/>
      <w:r w:rsidRPr="006F212A">
        <w:t xml:space="preserve"> и выше;</w:t>
      </w:r>
    </w:p>
    <w:p w:rsidR="006F4440" w:rsidRPr="006F212A" w:rsidRDefault="006F4440" w:rsidP="00864BC2">
      <w:pPr>
        <w:pStyle w:val="27"/>
      </w:pPr>
      <w:r w:rsidRPr="006F212A">
        <w:t>Форма 5. Отчет о выполнении заявок на технологическое присоединение к сетям АО «</w:t>
      </w:r>
      <w:proofErr w:type="spellStart"/>
      <w:r w:rsidRPr="006F212A">
        <w:t>Теласи</w:t>
      </w:r>
      <w:proofErr w:type="spellEnd"/>
      <w:r w:rsidRPr="006F212A">
        <w:t>» в N квартал NN г., выполненных подрядным способом.</w:t>
      </w:r>
    </w:p>
    <w:p w:rsidR="00E1110C" w:rsidRPr="006F212A" w:rsidRDefault="00E1110C" w:rsidP="00E1110C">
      <w:pPr>
        <w:pStyle w:val="19"/>
      </w:pPr>
      <w:r w:rsidRPr="006F212A">
        <w:t>для ОИПР АО «</w:t>
      </w:r>
      <w:proofErr w:type="spellStart"/>
      <w:r w:rsidRPr="006F212A">
        <w:t>Теласи</w:t>
      </w:r>
      <w:proofErr w:type="spellEnd"/>
      <w:r w:rsidRPr="006F212A">
        <w:t>» проверить прикрепление форм 3-5 перед отправкой на согласование.</w:t>
      </w:r>
    </w:p>
    <w:p w:rsidR="006F4440" w:rsidRPr="006F212A" w:rsidRDefault="006F4440" w:rsidP="005D3876">
      <w:pPr>
        <w:pStyle w:val="af6"/>
      </w:pPr>
      <w:r w:rsidRPr="006F212A">
        <w:t xml:space="preserve">Общие требования к хранению файлов в Системе описаны в п. </w:t>
      </w:r>
      <w:r w:rsidRPr="006F212A">
        <w:fldChar w:fldCharType="begin"/>
      </w:r>
      <w:r w:rsidRPr="006F212A">
        <w:instrText xml:space="preserve"> REF _Ref71315132 \r \h </w:instrText>
      </w:r>
      <w:r w:rsidR="006F212A">
        <w:instrText xml:space="preserve"> \* MERGEFORMAT </w:instrText>
      </w:r>
      <w:r w:rsidRPr="006F212A">
        <w:fldChar w:fldCharType="separate"/>
      </w:r>
      <w:r w:rsidR="00166C94" w:rsidRPr="006F212A">
        <w:t>5.9</w:t>
      </w:r>
      <w:r w:rsidRPr="006F212A">
        <w:fldChar w:fldCharType="end"/>
      </w:r>
      <w:r w:rsidRPr="006F212A">
        <w:t xml:space="preserve"> </w:t>
      </w:r>
      <w:r w:rsidRPr="006F212A">
        <w:fldChar w:fldCharType="begin"/>
      </w:r>
      <w:r w:rsidRPr="006F212A">
        <w:instrText xml:space="preserve"> REF _Ref71315125 \h </w:instrText>
      </w:r>
      <w:r w:rsidR="006F212A">
        <w:instrText xml:space="preserve"> \* MERGEFORMAT </w:instrText>
      </w:r>
      <w:r w:rsidRPr="006F212A">
        <w:fldChar w:fldCharType="separate"/>
      </w:r>
      <w:r w:rsidR="00166C94" w:rsidRPr="006F212A">
        <w:t>Функция 00.00.01.09 «Хранение файлов»</w:t>
      </w:r>
      <w:r w:rsidRPr="006F212A">
        <w:fldChar w:fldCharType="end"/>
      </w:r>
      <w:r w:rsidRPr="006F212A">
        <w:t>.</w:t>
      </w:r>
    </w:p>
    <w:p w:rsidR="00FB24F8" w:rsidRPr="006F212A" w:rsidRDefault="00FB24F8" w:rsidP="00FB24F8">
      <w:pPr>
        <w:pStyle w:val="af6"/>
      </w:pPr>
      <w:r w:rsidRPr="006F212A">
        <w:br w:type="page"/>
      </w:r>
    </w:p>
    <w:p w:rsidR="00FB24F8" w:rsidRPr="006F212A" w:rsidRDefault="00FB24F8" w:rsidP="006C62BD">
      <w:pPr>
        <w:pStyle w:val="32"/>
      </w:pPr>
      <w:bookmarkStart w:id="381" w:name="_Toc71274598"/>
      <w:bookmarkStart w:id="382" w:name="_Ref76656808"/>
      <w:bookmarkStart w:id="383" w:name="_Toc78285438"/>
      <w:bookmarkStart w:id="384" w:name="_Toc196215666"/>
      <w:r w:rsidRPr="006F212A">
        <w:t>Подпроцесс 04.02 Согласование ОИПР</w:t>
      </w:r>
      <w:bookmarkEnd w:id="381"/>
      <w:bookmarkEnd w:id="382"/>
      <w:bookmarkEnd w:id="383"/>
      <w:bookmarkEnd w:id="384"/>
    </w:p>
    <w:p w:rsidR="00FB24F8" w:rsidRPr="006F212A" w:rsidRDefault="00FB24F8" w:rsidP="006C62BD">
      <w:pPr>
        <w:pStyle w:val="41"/>
      </w:pPr>
      <w:bookmarkStart w:id="385" w:name="_Toc71274599"/>
      <w:bookmarkStart w:id="386" w:name="_Ref76656819"/>
      <w:r w:rsidRPr="006F212A">
        <w:t xml:space="preserve">Шаг </w:t>
      </w:r>
      <w:r w:rsidR="004A0A77" w:rsidRPr="006F212A">
        <w:t xml:space="preserve">04.02.01 </w:t>
      </w:r>
      <w:bookmarkEnd w:id="385"/>
      <w:r w:rsidR="004A0A77" w:rsidRPr="006F212A">
        <w:t>Согласование ОИПР</w:t>
      </w:r>
      <w:bookmarkEnd w:id="386"/>
    </w:p>
    <w:p w:rsidR="00A86DC3" w:rsidRPr="006F212A" w:rsidRDefault="00A86DC3" w:rsidP="00E51F89">
      <w:pPr>
        <w:pStyle w:val="afb"/>
      </w:pPr>
      <w:r w:rsidRPr="006F212A">
        <w:t xml:space="preserve">Таблица </w:t>
      </w:r>
      <w:r w:rsidRPr="006F212A">
        <w:rPr>
          <w:noProof/>
        </w:rPr>
        <w:fldChar w:fldCharType="begin"/>
      </w:r>
      <w:r w:rsidRPr="006F212A">
        <w:rPr>
          <w:noProof/>
        </w:rPr>
        <w:instrText xml:space="preserve"> SEQ Таблица \* ARABIC </w:instrText>
      </w:r>
      <w:r w:rsidRPr="006F212A">
        <w:rPr>
          <w:noProof/>
        </w:rPr>
        <w:fldChar w:fldCharType="separate"/>
      </w:r>
      <w:r w:rsidR="00166C94" w:rsidRPr="006F212A">
        <w:rPr>
          <w:noProof/>
        </w:rPr>
        <w:t>48</w:t>
      </w:r>
      <w:r w:rsidRPr="006F212A">
        <w:rPr>
          <w:noProof/>
        </w:rPr>
        <w:fldChar w:fldCharType="end"/>
      </w:r>
      <w:r w:rsidRPr="006F212A">
        <w:t>. Описание шага подпроцесса 0</w:t>
      </w:r>
      <w:r w:rsidR="004A0A77" w:rsidRPr="006F212A">
        <w:t>4</w:t>
      </w:r>
      <w:r w:rsidRPr="006F212A">
        <w:t>.02.0</w:t>
      </w:r>
      <w:r w:rsidR="004A0A77" w:rsidRPr="006F212A">
        <w:t>1</w:t>
      </w:r>
      <w:r w:rsidRPr="006F212A">
        <w:t xml:space="preserve"> Согласование ИПР</w:t>
      </w:r>
    </w:p>
    <w:tbl>
      <w:tblPr>
        <w:tblStyle w:val="af8"/>
        <w:tblW w:w="9464" w:type="dxa"/>
        <w:tblLook w:val="04A0" w:firstRow="1" w:lastRow="0" w:firstColumn="1" w:lastColumn="0" w:noHBand="0" w:noVBand="1"/>
      </w:tblPr>
      <w:tblGrid>
        <w:gridCol w:w="3397"/>
        <w:gridCol w:w="6067"/>
      </w:tblGrid>
      <w:tr w:rsidR="00A86DC3" w:rsidRPr="006F212A" w:rsidTr="003413B7">
        <w:trPr>
          <w:trHeight w:val="382"/>
        </w:trPr>
        <w:tc>
          <w:tcPr>
            <w:tcW w:w="3397" w:type="dxa"/>
            <w:hideMark/>
          </w:tcPr>
          <w:p w:rsidR="00A86DC3" w:rsidRPr="006F212A" w:rsidRDefault="00A86DC3" w:rsidP="00DF6920">
            <w:pPr>
              <w:pStyle w:val="afd"/>
            </w:pPr>
            <w:r w:rsidRPr="006F212A">
              <w:t>Наименование</w:t>
            </w:r>
          </w:p>
        </w:tc>
        <w:tc>
          <w:tcPr>
            <w:tcW w:w="6067" w:type="dxa"/>
            <w:hideMark/>
          </w:tcPr>
          <w:p w:rsidR="00A86DC3" w:rsidRPr="006F212A" w:rsidRDefault="00A86DC3" w:rsidP="00DF6920">
            <w:pPr>
              <w:pStyle w:val="afd"/>
              <w:rPr>
                <w:lang w:eastAsia="ru-RU"/>
              </w:rPr>
            </w:pPr>
            <w:r w:rsidRPr="006F212A">
              <w:rPr>
                <w:lang w:eastAsia="ru-RU"/>
              </w:rPr>
              <w:t>Содержание</w:t>
            </w:r>
          </w:p>
        </w:tc>
      </w:tr>
      <w:tr w:rsidR="00A86DC3" w:rsidRPr="006F212A" w:rsidTr="003413B7">
        <w:trPr>
          <w:trHeight w:val="251"/>
        </w:trPr>
        <w:tc>
          <w:tcPr>
            <w:tcW w:w="3397" w:type="dxa"/>
            <w:hideMark/>
          </w:tcPr>
          <w:p w:rsidR="00A86DC3" w:rsidRPr="006F212A" w:rsidRDefault="00A86DC3" w:rsidP="000D6262">
            <w:pPr>
              <w:pStyle w:val="121"/>
            </w:pPr>
            <w:r w:rsidRPr="006F212A">
              <w:t>Инициирующее событие</w:t>
            </w:r>
          </w:p>
        </w:tc>
        <w:tc>
          <w:tcPr>
            <w:tcW w:w="6067" w:type="dxa"/>
            <w:hideMark/>
          </w:tcPr>
          <w:p w:rsidR="00A86DC3" w:rsidRPr="006F212A" w:rsidRDefault="004A0A77" w:rsidP="000D6262">
            <w:pPr>
              <w:pStyle w:val="121"/>
              <w:rPr>
                <w:lang w:eastAsia="ru-RU"/>
              </w:rPr>
            </w:pPr>
            <w:r w:rsidRPr="006F212A">
              <w:rPr>
                <w:lang w:eastAsia="ru-RU"/>
              </w:rPr>
              <w:t>О</w:t>
            </w:r>
            <w:r w:rsidR="00A86DC3" w:rsidRPr="006F212A">
              <w:rPr>
                <w:lang w:eastAsia="ru-RU"/>
              </w:rPr>
              <w:t>ИПР готов к отправке на согласование</w:t>
            </w:r>
          </w:p>
        </w:tc>
      </w:tr>
      <w:tr w:rsidR="00A86DC3" w:rsidRPr="006F212A" w:rsidTr="003413B7">
        <w:trPr>
          <w:trHeight w:val="251"/>
        </w:trPr>
        <w:tc>
          <w:tcPr>
            <w:tcW w:w="3397" w:type="dxa"/>
            <w:hideMark/>
          </w:tcPr>
          <w:p w:rsidR="00A86DC3" w:rsidRPr="006F212A" w:rsidRDefault="00A86DC3" w:rsidP="000D6262">
            <w:pPr>
              <w:pStyle w:val="121"/>
              <w:rPr>
                <w:lang w:eastAsia="ru-RU"/>
              </w:rPr>
            </w:pPr>
            <w:r w:rsidRPr="006F212A">
              <w:t>Исполнитель</w:t>
            </w:r>
          </w:p>
        </w:tc>
        <w:tc>
          <w:tcPr>
            <w:tcW w:w="6067" w:type="dxa"/>
            <w:hideMark/>
          </w:tcPr>
          <w:p w:rsidR="00A86DC3" w:rsidRPr="006F212A" w:rsidRDefault="004A0A77" w:rsidP="000D6262">
            <w:pPr>
              <w:pStyle w:val="121"/>
              <w:rPr>
                <w:lang w:eastAsia="ru-RU"/>
              </w:rPr>
            </w:pPr>
            <w:r w:rsidRPr="006F212A">
              <w:rPr>
                <w:lang w:eastAsia="ru-RU"/>
              </w:rPr>
              <w:t>Ответственный за формирование ОИПР ДО</w:t>
            </w:r>
          </w:p>
          <w:p w:rsidR="00433492" w:rsidRPr="006F212A" w:rsidRDefault="00433492" w:rsidP="000D6262">
            <w:pPr>
              <w:pStyle w:val="121"/>
              <w:rPr>
                <w:lang w:eastAsia="ru-RU"/>
              </w:rPr>
            </w:pPr>
            <w:r w:rsidRPr="006F212A">
              <w:rPr>
                <w:lang w:eastAsia="ru-RU"/>
              </w:rPr>
              <w:t>Согласующие</w:t>
            </w:r>
          </w:p>
        </w:tc>
      </w:tr>
      <w:tr w:rsidR="00A86DC3" w:rsidRPr="006F212A" w:rsidTr="003413B7">
        <w:trPr>
          <w:trHeight w:val="251"/>
        </w:trPr>
        <w:tc>
          <w:tcPr>
            <w:tcW w:w="3397" w:type="dxa"/>
            <w:hideMark/>
          </w:tcPr>
          <w:p w:rsidR="00A86DC3" w:rsidRPr="006F212A" w:rsidRDefault="00A86DC3" w:rsidP="000D6262">
            <w:pPr>
              <w:pStyle w:val="121"/>
            </w:pPr>
            <w:r w:rsidRPr="006F212A">
              <w:t>Вход шага подпроцесса</w:t>
            </w:r>
          </w:p>
        </w:tc>
        <w:tc>
          <w:tcPr>
            <w:tcW w:w="6067" w:type="dxa"/>
            <w:hideMark/>
          </w:tcPr>
          <w:p w:rsidR="00A86DC3" w:rsidRPr="006F212A" w:rsidRDefault="004A0A77" w:rsidP="000D6262">
            <w:pPr>
              <w:pStyle w:val="121"/>
              <w:rPr>
                <w:lang w:eastAsia="ru-RU"/>
              </w:rPr>
            </w:pPr>
            <w:r w:rsidRPr="006F212A">
              <w:rPr>
                <w:lang w:eastAsia="ru-RU"/>
              </w:rPr>
              <w:t>О</w:t>
            </w:r>
            <w:r w:rsidR="00A86DC3" w:rsidRPr="006F212A">
              <w:rPr>
                <w:lang w:eastAsia="ru-RU"/>
              </w:rPr>
              <w:t>ИПР в статусе «Сформирован»</w:t>
            </w:r>
          </w:p>
        </w:tc>
      </w:tr>
      <w:tr w:rsidR="00A86DC3" w:rsidRPr="006F212A" w:rsidTr="003413B7">
        <w:trPr>
          <w:trHeight w:val="251"/>
        </w:trPr>
        <w:tc>
          <w:tcPr>
            <w:tcW w:w="3397" w:type="dxa"/>
            <w:hideMark/>
          </w:tcPr>
          <w:p w:rsidR="00A86DC3" w:rsidRPr="006F212A" w:rsidRDefault="00A86DC3" w:rsidP="000D6262">
            <w:pPr>
              <w:pStyle w:val="121"/>
            </w:pPr>
            <w:r w:rsidRPr="006F212A">
              <w:t>Выход шага подпроцесса</w:t>
            </w:r>
          </w:p>
        </w:tc>
        <w:tc>
          <w:tcPr>
            <w:tcW w:w="6067" w:type="dxa"/>
            <w:hideMark/>
          </w:tcPr>
          <w:p w:rsidR="00A86DC3" w:rsidRPr="006F212A" w:rsidRDefault="004A0A77" w:rsidP="000D6262">
            <w:pPr>
              <w:pStyle w:val="121"/>
              <w:rPr>
                <w:lang w:eastAsia="ru-RU"/>
              </w:rPr>
            </w:pPr>
            <w:r w:rsidRPr="006F212A">
              <w:rPr>
                <w:lang w:eastAsia="ru-RU"/>
              </w:rPr>
              <w:t>О</w:t>
            </w:r>
            <w:r w:rsidR="00A86DC3" w:rsidRPr="006F212A">
              <w:rPr>
                <w:lang w:eastAsia="ru-RU"/>
              </w:rPr>
              <w:t>ИПР в статусе «Согласован»</w:t>
            </w:r>
          </w:p>
        </w:tc>
      </w:tr>
    </w:tbl>
    <w:p w:rsidR="00A86DC3" w:rsidRPr="006F212A" w:rsidRDefault="00A86DC3" w:rsidP="00A86DC3">
      <w:pPr>
        <w:pStyle w:val="af6"/>
        <w:rPr>
          <w:lang w:eastAsia="ru-RU"/>
        </w:rPr>
      </w:pPr>
      <w:r w:rsidRPr="006F212A">
        <w:t xml:space="preserve">На этом шаге </w:t>
      </w:r>
      <w:r w:rsidR="00433492" w:rsidRPr="006F212A">
        <w:t>О</w:t>
      </w:r>
      <w:r w:rsidRPr="006F212A">
        <w:t>ИПР отправляется на согласование</w:t>
      </w:r>
      <w:r w:rsidR="002E3219" w:rsidRPr="006F212A">
        <w:t xml:space="preserve">. </w:t>
      </w:r>
      <w:r w:rsidRPr="006F212A">
        <w:rPr>
          <w:lang w:eastAsia="ru-RU"/>
        </w:rPr>
        <w:t xml:space="preserve">При возврате с согласования для устранения замечаний или комментариев </w:t>
      </w:r>
      <w:r w:rsidR="00433492" w:rsidRPr="006F212A">
        <w:rPr>
          <w:lang w:eastAsia="ru-RU"/>
        </w:rPr>
        <w:t>О</w:t>
      </w:r>
      <w:r w:rsidRPr="006F212A">
        <w:rPr>
          <w:lang w:eastAsia="ru-RU"/>
        </w:rPr>
        <w:t xml:space="preserve">ИПР </w:t>
      </w:r>
      <w:r w:rsidR="00EA27CD" w:rsidRPr="006F212A">
        <w:rPr>
          <w:lang w:eastAsia="ru-RU"/>
        </w:rPr>
        <w:t>получает</w:t>
      </w:r>
      <w:r w:rsidRPr="006F212A">
        <w:rPr>
          <w:lang w:eastAsia="ru-RU"/>
        </w:rPr>
        <w:t xml:space="preserve"> статус «</w:t>
      </w:r>
      <w:r w:rsidR="00F12FEB" w:rsidRPr="006F212A">
        <w:t>На доработке</w:t>
      </w:r>
      <w:r w:rsidRPr="006F212A">
        <w:rPr>
          <w:lang w:eastAsia="ru-RU"/>
        </w:rPr>
        <w:t xml:space="preserve">». Пользователь получает системное уведомление о том, что </w:t>
      </w:r>
      <w:r w:rsidR="00433492" w:rsidRPr="006F212A">
        <w:rPr>
          <w:lang w:eastAsia="ru-RU"/>
        </w:rPr>
        <w:t>ОИПР вернулся</w:t>
      </w:r>
      <w:r w:rsidRPr="006F212A">
        <w:rPr>
          <w:lang w:eastAsia="ru-RU"/>
        </w:rPr>
        <w:t xml:space="preserve"> в работу, заходит в </w:t>
      </w:r>
      <w:r w:rsidR="00433492" w:rsidRPr="006F212A">
        <w:rPr>
          <w:lang w:eastAsia="ru-RU"/>
        </w:rPr>
        <w:t>О</w:t>
      </w:r>
      <w:r w:rsidRPr="006F212A">
        <w:rPr>
          <w:lang w:eastAsia="ru-RU"/>
        </w:rPr>
        <w:t xml:space="preserve">ИПР, просматривает замечания и устраняет их. </w:t>
      </w:r>
    </w:p>
    <w:p w:rsidR="007F5DDA" w:rsidRPr="006F212A" w:rsidRDefault="007F5DDA" w:rsidP="007F5DDA">
      <w:pPr>
        <w:pStyle w:val="af6"/>
        <w:rPr>
          <w:lang w:eastAsia="ru-RU"/>
        </w:rPr>
      </w:pPr>
      <w:r w:rsidRPr="006F212A">
        <w:rPr>
          <w:lang w:eastAsia="ru-RU"/>
        </w:rPr>
        <w:t>Замечания к ОИПР могут быть устранены как ответственным за формирование ОИПР, так и ответственным за формирование ОИПР филиала/структурного подразделения</w:t>
      </w:r>
      <w:r w:rsidR="00E94613" w:rsidRPr="006F212A">
        <w:t xml:space="preserve"> ДО</w:t>
      </w:r>
      <w:r w:rsidRPr="006F212A">
        <w:rPr>
          <w:lang w:eastAsia="ru-RU"/>
        </w:rPr>
        <w:t>. Также к отработке замечаний по каждому конкретному ИПКВ может быть привлечён инициатор ИПКВ.</w:t>
      </w:r>
    </w:p>
    <w:p w:rsidR="007F5DDA" w:rsidRPr="006F212A" w:rsidRDefault="007F5DDA" w:rsidP="007F5DDA">
      <w:pPr>
        <w:pStyle w:val="af6"/>
        <w:rPr>
          <w:lang w:eastAsia="ru-RU"/>
        </w:rPr>
      </w:pPr>
      <w:r w:rsidRPr="006F212A">
        <w:t>В случае, когда замечания/комментарии, полученные в ходе согласования ОИПР не могут быть устранены в регламентный срок и корректировка ОИПР осуществляется без достаточного запаса времени для прохождения ОИПР заново по всем уровням согласования, функциональным администратором может быть включена функция корректировки ОИПР в процессе согласования. В этом случае ответственный за формирование ОИПР может заменить версию ОИПР, участвующую в согласовании, на исправленную, и ОИПР продолжает согласование на том же этапе, на котором были выданы замечания.</w:t>
      </w:r>
    </w:p>
    <w:p w:rsidR="00A86DC3" w:rsidRPr="006F212A" w:rsidRDefault="00A86DC3" w:rsidP="00A86DC3">
      <w:pPr>
        <w:pStyle w:val="af6"/>
        <w:rPr>
          <w:lang w:eastAsia="ru-RU"/>
        </w:rPr>
      </w:pPr>
      <w:r w:rsidRPr="006F212A">
        <w:rPr>
          <w:lang w:eastAsia="ru-RU"/>
        </w:rPr>
        <w:t xml:space="preserve">По результатам согласования </w:t>
      </w:r>
      <w:r w:rsidRPr="006F212A">
        <w:t xml:space="preserve">для </w:t>
      </w:r>
      <w:r w:rsidR="00433492" w:rsidRPr="006F212A">
        <w:t>О</w:t>
      </w:r>
      <w:r w:rsidRPr="006F212A">
        <w:t>ИПР уст</w:t>
      </w:r>
      <w:r w:rsidR="00433492" w:rsidRPr="006F212A">
        <w:t>анавливается статус «Согласован</w:t>
      </w:r>
      <w:r w:rsidRPr="006F212A">
        <w:t>» и запрет редактирования.</w:t>
      </w:r>
    </w:p>
    <w:p w:rsidR="00A86DC3" w:rsidRPr="006F212A" w:rsidRDefault="00A86DC3" w:rsidP="00DD177D">
      <w:pPr>
        <w:pStyle w:val="51"/>
      </w:pPr>
      <w:r w:rsidRPr="006F212A">
        <w:t xml:space="preserve">Функция </w:t>
      </w:r>
      <w:r w:rsidR="006C62BD" w:rsidRPr="006F212A">
        <w:t xml:space="preserve">04.02.01.01 </w:t>
      </w:r>
      <w:r w:rsidRPr="006F212A">
        <w:t xml:space="preserve">«Направление на согласование </w:t>
      </w:r>
      <w:r w:rsidR="00433492" w:rsidRPr="006F212A">
        <w:t>О</w:t>
      </w:r>
      <w:r w:rsidRPr="006F212A">
        <w:t>ИПР»</w:t>
      </w:r>
    </w:p>
    <w:p w:rsidR="00A86DC3" w:rsidRPr="006F212A" w:rsidRDefault="00A86DC3" w:rsidP="00A86DC3">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A86DC3" w:rsidRPr="006F212A" w:rsidRDefault="00A86DC3" w:rsidP="00864BC2">
      <w:pPr>
        <w:pStyle w:val="19"/>
      </w:pPr>
      <w:r w:rsidRPr="006F212A">
        <w:t xml:space="preserve">направить </w:t>
      </w:r>
      <w:r w:rsidR="00EC60FF" w:rsidRPr="006F212A">
        <w:t>О</w:t>
      </w:r>
      <w:r w:rsidRPr="006F212A">
        <w:t>ИПР на согласование;</w:t>
      </w:r>
    </w:p>
    <w:p w:rsidR="00A86DC3" w:rsidRPr="006F212A" w:rsidRDefault="00A86DC3" w:rsidP="00864BC2">
      <w:pPr>
        <w:pStyle w:val="19"/>
      </w:pPr>
      <w:r w:rsidRPr="006F212A">
        <w:t>осуществить проверку полноты и корректности сформированно</w:t>
      </w:r>
      <w:r w:rsidR="00EC60FF" w:rsidRPr="006F212A">
        <w:t>го</w:t>
      </w:r>
      <w:r w:rsidRPr="006F212A">
        <w:t xml:space="preserve"> </w:t>
      </w:r>
      <w:r w:rsidR="00EC60FF" w:rsidRPr="006F212A">
        <w:t>О</w:t>
      </w:r>
      <w:r w:rsidRPr="006F212A">
        <w:t>ИПР, в т.</w:t>
      </w:r>
      <w:r w:rsidR="00EF3B49" w:rsidRPr="006F212A">
        <w:t xml:space="preserve"> </w:t>
      </w:r>
      <w:r w:rsidRPr="006F212A">
        <w:t xml:space="preserve">ч. обеспечить проверку на корректность </w:t>
      </w:r>
      <w:r w:rsidR="00EC60FF" w:rsidRPr="006F212A">
        <w:t>заполнения</w:t>
      </w:r>
      <w:r w:rsidRPr="006F212A">
        <w:t xml:space="preserve"> и т.д.;</w:t>
      </w:r>
    </w:p>
    <w:p w:rsidR="00A86DC3" w:rsidRPr="006F212A" w:rsidRDefault="00A86DC3" w:rsidP="00864BC2">
      <w:pPr>
        <w:pStyle w:val="19"/>
      </w:pPr>
      <w:r w:rsidRPr="006F212A">
        <w:t>настраивать маршруты согласования;</w:t>
      </w:r>
    </w:p>
    <w:p w:rsidR="00A86DC3" w:rsidRPr="006F212A" w:rsidRDefault="00A86DC3" w:rsidP="00864BC2">
      <w:pPr>
        <w:pStyle w:val="19"/>
      </w:pPr>
      <w:r w:rsidRPr="006F212A">
        <w:t xml:space="preserve">обеспечить набор и последовательность этапов согласования </w:t>
      </w:r>
      <w:r w:rsidR="00EC60FF" w:rsidRPr="006F212A">
        <w:t>О</w:t>
      </w:r>
      <w:r w:rsidRPr="006F212A">
        <w:t>ИПР в зависимости от настроенных маршрутов согласования в Системе;</w:t>
      </w:r>
    </w:p>
    <w:p w:rsidR="00A86DC3" w:rsidRPr="006F212A" w:rsidRDefault="00A86DC3" w:rsidP="00864BC2">
      <w:pPr>
        <w:pStyle w:val="19"/>
      </w:pPr>
      <w:r w:rsidRPr="006F212A">
        <w:t xml:space="preserve">возможность задать регламентные сроки предоставления решения на каждом этапе согласования </w:t>
      </w:r>
      <w:r w:rsidR="00EC60FF" w:rsidRPr="006F212A">
        <w:t>О</w:t>
      </w:r>
      <w:r w:rsidRPr="006F212A">
        <w:t>ИПР.</w:t>
      </w:r>
    </w:p>
    <w:p w:rsidR="00A86DC3" w:rsidRPr="006F212A" w:rsidRDefault="00D53335" w:rsidP="00D53335">
      <w:pPr>
        <w:pStyle w:val="af6"/>
      </w:pPr>
      <w:r w:rsidRPr="006F212A">
        <w:t>Требования к настройкам маршрутов согласования в Системе описаны в п.</w:t>
      </w:r>
      <w:r w:rsidRPr="006F212A">
        <w:fldChar w:fldCharType="begin"/>
      </w:r>
      <w:r w:rsidRPr="006F212A">
        <w:instrText xml:space="preserve"> REF _Ref71315017 \r \h </w:instrText>
      </w:r>
      <w:r w:rsidR="006F212A">
        <w:instrText xml:space="preserve"> \* MERGEFORMAT </w:instrText>
      </w:r>
      <w:r w:rsidRPr="006F212A">
        <w:fldChar w:fldCharType="separate"/>
      </w:r>
      <w:r w:rsidR="00166C94" w:rsidRPr="006F212A">
        <w:t>5.2</w:t>
      </w:r>
      <w:r w:rsidRPr="006F212A">
        <w:fldChar w:fldCharType="end"/>
      </w:r>
      <w:r w:rsidRPr="006F212A">
        <w:t xml:space="preserve">. </w:t>
      </w:r>
      <w:r w:rsidRPr="006F212A">
        <w:fldChar w:fldCharType="begin"/>
      </w:r>
      <w:r w:rsidRPr="006F212A">
        <w:instrText xml:space="preserve"> REF _Ref71315025 \h </w:instrText>
      </w:r>
      <w:r w:rsidR="006F212A">
        <w:instrText xml:space="preserve"> \* MERGEFORMAT </w:instrText>
      </w:r>
      <w:r w:rsidRPr="006F212A">
        <w:fldChar w:fldCharType="separate"/>
      </w:r>
      <w:r w:rsidR="00166C94" w:rsidRPr="006F212A">
        <w:t>Функция 00.00.01.02 «Настройка маршрутов согласования»</w:t>
      </w:r>
      <w:r w:rsidRPr="006F212A">
        <w:fldChar w:fldCharType="end"/>
      </w:r>
      <w:r w:rsidRPr="006F212A">
        <w:t>.</w:t>
      </w:r>
    </w:p>
    <w:p w:rsidR="00A86DC3" w:rsidRPr="006F212A" w:rsidRDefault="00A86DC3" w:rsidP="00DD177D">
      <w:pPr>
        <w:pStyle w:val="51"/>
      </w:pPr>
      <w:r w:rsidRPr="006F212A">
        <w:t xml:space="preserve">Функция </w:t>
      </w:r>
      <w:r w:rsidR="006C62BD" w:rsidRPr="006F212A">
        <w:t xml:space="preserve">04.02.01.02 </w:t>
      </w:r>
      <w:r w:rsidRPr="006F212A">
        <w:t>«</w:t>
      </w:r>
      <w:r w:rsidR="00167FB2" w:rsidRPr="006F212A">
        <w:t xml:space="preserve">Представление информации </w:t>
      </w:r>
      <w:r w:rsidR="00433492" w:rsidRPr="006F212A">
        <w:t>О</w:t>
      </w:r>
      <w:r w:rsidRPr="006F212A">
        <w:t>ИПР</w:t>
      </w:r>
      <w:r w:rsidR="00167FB2" w:rsidRPr="006F212A">
        <w:t xml:space="preserve"> для согласования</w:t>
      </w:r>
      <w:r w:rsidRPr="006F212A">
        <w:t>»</w:t>
      </w:r>
    </w:p>
    <w:p w:rsidR="00A86DC3" w:rsidRPr="006F212A" w:rsidRDefault="00A86DC3" w:rsidP="00A86DC3">
      <w:pPr>
        <w:pStyle w:val="af6"/>
      </w:pPr>
      <w:r w:rsidRPr="006F212A">
        <w:t xml:space="preserve">Система </w:t>
      </w:r>
      <w:r w:rsidR="003E20A2" w:rsidRPr="006F212A">
        <w:t>позволяет</w:t>
      </w:r>
      <w:r w:rsidRPr="006F212A">
        <w:t>:</w:t>
      </w:r>
    </w:p>
    <w:p w:rsidR="00A86DC3" w:rsidRPr="006F212A" w:rsidRDefault="00A86DC3" w:rsidP="00864BC2">
      <w:pPr>
        <w:pStyle w:val="19"/>
      </w:pPr>
      <w:r w:rsidRPr="006F212A">
        <w:t>просмотреть список ИПКВ, сгруппированный по разделам ИПР;</w:t>
      </w:r>
    </w:p>
    <w:p w:rsidR="00A86DC3" w:rsidRPr="006F212A" w:rsidRDefault="00A86DC3" w:rsidP="00864BC2">
      <w:pPr>
        <w:pStyle w:val="19"/>
      </w:pPr>
      <w:r w:rsidRPr="006F212A">
        <w:t>отображать список ИПКВ, сгруппированных по выбранному пользователем представлению списка (разделам и подразделам ИПР, по филиалам/структурным подразделениям</w:t>
      </w:r>
      <w:r w:rsidR="00E94613" w:rsidRPr="006F212A">
        <w:t xml:space="preserve"> ДО</w:t>
      </w:r>
      <w:r w:rsidRPr="006F212A">
        <w:t>, по ПЕ, и т.д.)</w:t>
      </w:r>
      <w:r w:rsidR="005F10E5" w:rsidRPr="006F212A">
        <w:t>;</w:t>
      </w:r>
    </w:p>
    <w:p w:rsidR="00A86DC3" w:rsidRPr="006F212A" w:rsidRDefault="00A86DC3" w:rsidP="00864BC2">
      <w:pPr>
        <w:pStyle w:val="19"/>
      </w:pPr>
      <w:r w:rsidRPr="006F212A">
        <w:t>обеспечить пользовательскую настройку видимости колонок с данными;</w:t>
      </w:r>
    </w:p>
    <w:p w:rsidR="00A86DC3" w:rsidRPr="006F212A" w:rsidRDefault="00A86DC3" w:rsidP="00864BC2">
      <w:pPr>
        <w:pStyle w:val="19"/>
        <w:rPr>
          <w:noProof/>
        </w:rPr>
      </w:pPr>
      <w:r w:rsidRPr="006F212A">
        <w:t>отображать данные по финансированию/</w:t>
      </w:r>
      <w:r w:rsidR="00842CC3" w:rsidRPr="006F212A">
        <w:t>освоению</w:t>
      </w:r>
      <w:r w:rsidRPr="006F212A">
        <w:t>/вводу с выбранной пользователем детализацией (месяц, квартал, год);</w:t>
      </w:r>
    </w:p>
    <w:p w:rsidR="00A86DC3" w:rsidRPr="006F212A" w:rsidRDefault="00A86DC3" w:rsidP="00864BC2">
      <w:pPr>
        <w:pStyle w:val="19"/>
      </w:pPr>
      <w:r w:rsidRPr="006F212A">
        <w:t>отфильтровать ИПКВ по заданным критериям;</w:t>
      </w:r>
    </w:p>
    <w:p w:rsidR="00A86DC3" w:rsidRPr="006F212A" w:rsidRDefault="00A86DC3" w:rsidP="00864BC2">
      <w:pPr>
        <w:pStyle w:val="19"/>
      </w:pPr>
      <w:r w:rsidRPr="006F212A">
        <w:t xml:space="preserve">вывести или скрыть дополнительные аналитики по </w:t>
      </w:r>
      <w:r w:rsidR="00EC60FF" w:rsidRPr="006F212A">
        <w:t>ИПКВ</w:t>
      </w:r>
      <w:r w:rsidRPr="006F212A">
        <w:t>;</w:t>
      </w:r>
    </w:p>
    <w:p w:rsidR="00F13BC5" w:rsidRPr="006F212A" w:rsidRDefault="00964331" w:rsidP="00864BC2">
      <w:pPr>
        <w:pStyle w:val="19"/>
      </w:pPr>
      <w:r w:rsidRPr="006F212A">
        <w:t xml:space="preserve">в отдельном окне </w:t>
      </w:r>
      <w:r w:rsidR="00F13BC5" w:rsidRPr="006F212A">
        <w:t>отобразить сводные данные по факторам неисполнения и причинам неисполнения;</w:t>
      </w:r>
    </w:p>
    <w:p w:rsidR="00A86DC3" w:rsidRPr="006F212A" w:rsidRDefault="00A86DC3" w:rsidP="00864BC2">
      <w:pPr>
        <w:pStyle w:val="19"/>
      </w:pPr>
      <w:r w:rsidRPr="006F212A">
        <w:t xml:space="preserve">посмотреть и выгрузить отчёт в стандартной форме </w:t>
      </w:r>
      <w:r w:rsidR="00EC60FF" w:rsidRPr="006F212A">
        <w:t>О</w:t>
      </w:r>
      <w:r w:rsidRPr="006F212A">
        <w:t>ИПР;</w:t>
      </w:r>
    </w:p>
    <w:p w:rsidR="00A86DC3" w:rsidRPr="006F212A" w:rsidRDefault="00A86DC3" w:rsidP="00864BC2">
      <w:pPr>
        <w:pStyle w:val="19"/>
      </w:pPr>
      <w:r w:rsidRPr="006F212A">
        <w:t xml:space="preserve">воспользоваться аналитическим отчётом по </w:t>
      </w:r>
      <w:r w:rsidR="00EC60FF" w:rsidRPr="006F212A">
        <w:t>О</w:t>
      </w:r>
      <w:r w:rsidRPr="006F212A">
        <w:t>ИПР;</w:t>
      </w:r>
    </w:p>
    <w:p w:rsidR="00A86DC3" w:rsidRPr="006F212A" w:rsidRDefault="00A86DC3" w:rsidP="00864BC2">
      <w:pPr>
        <w:pStyle w:val="19"/>
      </w:pPr>
      <w:r w:rsidRPr="006F212A">
        <w:t>открыть карточку ИПКВ;</w:t>
      </w:r>
    </w:p>
    <w:p w:rsidR="00A86DC3" w:rsidRPr="006F212A" w:rsidRDefault="00A86DC3" w:rsidP="00A86DC3">
      <w:pPr>
        <w:pStyle w:val="af6"/>
      </w:pPr>
      <w:r w:rsidRPr="006F212A">
        <w:t xml:space="preserve">Общие </w:t>
      </w:r>
      <w:r w:rsidRPr="006F212A">
        <w:rPr>
          <w:lang w:eastAsia="ru-RU"/>
        </w:rPr>
        <w:t>требования</w:t>
      </w:r>
      <w:r w:rsidRPr="006F212A">
        <w:t xml:space="preserve"> к согласованию в Системе описаны в п.</w:t>
      </w:r>
      <w:r w:rsidR="00D53335" w:rsidRPr="006F212A">
        <w:t xml:space="preserve"> </w:t>
      </w:r>
      <w:r w:rsidR="00D53335" w:rsidRPr="006F212A">
        <w:fldChar w:fldCharType="begin"/>
      </w:r>
      <w:r w:rsidR="00D53335" w:rsidRPr="006F212A">
        <w:instrText xml:space="preserve"> REF _Ref71315455 \r \h </w:instrText>
      </w:r>
      <w:r w:rsidR="006F212A">
        <w:instrText xml:space="preserve"> \* MERGEFORMAT </w:instrText>
      </w:r>
      <w:r w:rsidR="00D53335" w:rsidRPr="006F212A">
        <w:fldChar w:fldCharType="separate"/>
      </w:r>
      <w:r w:rsidR="00166C94" w:rsidRPr="006F212A">
        <w:t>5.3</w:t>
      </w:r>
      <w:r w:rsidR="00D53335" w:rsidRPr="006F212A">
        <w:fldChar w:fldCharType="end"/>
      </w:r>
      <w:r w:rsidR="00D53335" w:rsidRPr="006F212A">
        <w:t xml:space="preserve"> </w:t>
      </w:r>
      <w:r w:rsidR="00D53335" w:rsidRPr="006F212A">
        <w:fldChar w:fldCharType="begin"/>
      </w:r>
      <w:r w:rsidR="00D53335" w:rsidRPr="006F212A">
        <w:instrText xml:space="preserve"> REF _Ref71315448 \h </w:instrText>
      </w:r>
      <w:r w:rsidR="006F212A">
        <w:instrText xml:space="preserve"> \* MERGEFORMAT </w:instrText>
      </w:r>
      <w:r w:rsidR="00D53335" w:rsidRPr="006F212A">
        <w:fldChar w:fldCharType="separate"/>
      </w:r>
      <w:r w:rsidR="00166C94" w:rsidRPr="006F212A">
        <w:t>Функция 00.00.01.03 «Рабочее место участника согласования»</w:t>
      </w:r>
      <w:r w:rsidR="00D53335" w:rsidRPr="006F212A">
        <w:fldChar w:fldCharType="end"/>
      </w:r>
      <w:r w:rsidRPr="006F212A">
        <w:t>.</w:t>
      </w:r>
    </w:p>
    <w:p w:rsidR="00167FB2" w:rsidRPr="006F212A" w:rsidRDefault="00167FB2" w:rsidP="00DD177D">
      <w:pPr>
        <w:pStyle w:val="51"/>
      </w:pPr>
      <w:r w:rsidRPr="006F212A">
        <w:t xml:space="preserve">Функция </w:t>
      </w:r>
      <w:r w:rsidR="006C62BD" w:rsidRPr="006F212A">
        <w:t>04.02.01.0</w:t>
      </w:r>
      <w:r w:rsidR="006C62BD" w:rsidRPr="006F212A">
        <w:rPr>
          <w:lang w:val="en-US"/>
        </w:rPr>
        <w:t>3</w:t>
      </w:r>
      <w:r w:rsidR="006C62BD" w:rsidRPr="006F212A">
        <w:t xml:space="preserve"> </w:t>
      </w:r>
      <w:r w:rsidRPr="006F212A">
        <w:t xml:space="preserve">«Дополнительное согласование </w:t>
      </w:r>
      <w:r w:rsidR="00CF28B9" w:rsidRPr="006F212A">
        <w:t>О</w:t>
      </w:r>
      <w:r w:rsidRPr="006F212A">
        <w:t>ИПР»</w:t>
      </w:r>
    </w:p>
    <w:p w:rsidR="00167FB2" w:rsidRPr="006F212A" w:rsidRDefault="00167FB2" w:rsidP="00167FB2">
      <w:pPr>
        <w:pStyle w:val="af6"/>
      </w:pPr>
      <w:r w:rsidRPr="006F212A">
        <w:t xml:space="preserve">Система </w:t>
      </w:r>
      <w:r w:rsidR="003E20A2" w:rsidRPr="006F212A">
        <w:t>позволяет</w:t>
      </w:r>
      <w:r w:rsidRPr="006F212A">
        <w:t>:</w:t>
      </w:r>
    </w:p>
    <w:p w:rsidR="00167FB2" w:rsidRPr="006F212A" w:rsidRDefault="00167FB2" w:rsidP="00864BC2">
      <w:pPr>
        <w:pStyle w:val="19"/>
      </w:pPr>
      <w:r w:rsidRPr="006F212A">
        <w:t>автоматически расписывать документ на дополнительное согласование подчинённым согласующего лица согласно справочнику организационной структуры;</w:t>
      </w:r>
    </w:p>
    <w:p w:rsidR="00167FB2" w:rsidRPr="006F212A" w:rsidRDefault="00167FB2" w:rsidP="00864BC2">
      <w:pPr>
        <w:pStyle w:val="19"/>
      </w:pPr>
      <w:r w:rsidRPr="006F212A">
        <w:t>автоматически устанавливать регламентный срок согласования согласно календарю цикла инвестиционного планирования;</w:t>
      </w:r>
    </w:p>
    <w:p w:rsidR="00167FB2" w:rsidRPr="006F212A" w:rsidRDefault="00167FB2" w:rsidP="00864BC2">
      <w:pPr>
        <w:pStyle w:val="19"/>
      </w:pPr>
      <w:r w:rsidRPr="006F212A">
        <w:t>следить за ходом исполнения дополнительного согласования;</w:t>
      </w:r>
    </w:p>
    <w:p w:rsidR="00167FB2" w:rsidRPr="006F212A" w:rsidRDefault="00167FB2" w:rsidP="00864BC2">
      <w:pPr>
        <w:pStyle w:val="19"/>
      </w:pPr>
      <w:r w:rsidRPr="006F212A">
        <w:t>отзывать дополнительное согласование;</w:t>
      </w:r>
    </w:p>
    <w:p w:rsidR="00167FB2" w:rsidRPr="006F212A" w:rsidRDefault="00167FB2" w:rsidP="00864BC2">
      <w:pPr>
        <w:pStyle w:val="19"/>
      </w:pPr>
      <w:r w:rsidRPr="006F212A">
        <w:t xml:space="preserve">подтвердить решение, принятое </w:t>
      </w:r>
      <w:r w:rsidR="00E513AD" w:rsidRPr="006F212A">
        <w:t>участниками</w:t>
      </w:r>
      <w:r w:rsidRPr="006F212A">
        <w:t xml:space="preserve"> дополнительного согласования;</w:t>
      </w:r>
    </w:p>
    <w:p w:rsidR="00167FB2" w:rsidRPr="006F212A" w:rsidRDefault="00167FB2" w:rsidP="00864BC2">
      <w:pPr>
        <w:pStyle w:val="19"/>
      </w:pPr>
      <w:r w:rsidRPr="006F212A">
        <w:t xml:space="preserve">отказаться от решения, принятого </w:t>
      </w:r>
      <w:r w:rsidR="00E513AD" w:rsidRPr="006F212A">
        <w:t>участниками</w:t>
      </w:r>
      <w:r w:rsidRPr="006F212A">
        <w:t xml:space="preserve"> дополнительного согласования, принять новое решение и оставить комментарий.</w:t>
      </w:r>
    </w:p>
    <w:p w:rsidR="00167FB2" w:rsidRPr="006F212A" w:rsidRDefault="00167FB2" w:rsidP="00DD177D">
      <w:pPr>
        <w:pStyle w:val="51"/>
      </w:pPr>
      <w:r w:rsidRPr="006F212A">
        <w:t xml:space="preserve">Функция </w:t>
      </w:r>
      <w:r w:rsidR="006C62BD" w:rsidRPr="006F212A">
        <w:t xml:space="preserve">04.02.01.04 </w:t>
      </w:r>
      <w:r w:rsidRPr="006F212A">
        <w:t xml:space="preserve">«Комментарии и замечания к </w:t>
      </w:r>
      <w:r w:rsidR="00CF28B9" w:rsidRPr="006F212A">
        <w:t>О</w:t>
      </w:r>
      <w:r w:rsidRPr="006F212A">
        <w:t>ИПР»</w:t>
      </w:r>
    </w:p>
    <w:p w:rsidR="00167FB2" w:rsidRPr="006F212A" w:rsidRDefault="00167FB2" w:rsidP="00167FB2">
      <w:pPr>
        <w:pStyle w:val="af6"/>
      </w:pPr>
      <w:r w:rsidRPr="006F212A">
        <w:t xml:space="preserve">Система </w:t>
      </w:r>
      <w:r w:rsidR="003E20A2" w:rsidRPr="006F212A">
        <w:t>позволяет</w:t>
      </w:r>
      <w:r w:rsidRPr="006F212A">
        <w:t>:</w:t>
      </w:r>
    </w:p>
    <w:p w:rsidR="00167FB2" w:rsidRPr="006F212A" w:rsidRDefault="00167FB2" w:rsidP="00864BC2">
      <w:pPr>
        <w:pStyle w:val="19"/>
      </w:pPr>
      <w:r w:rsidRPr="006F212A">
        <w:t xml:space="preserve">дать комментарии к </w:t>
      </w:r>
      <w:r w:rsidR="00CF28B9" w:rsidRPr="006F212A">
        <w:t>О</w:t>
      </w:r>
      <w:r w:rsidRPr="006F212A">
        <w:t>ИПР, видимые другим участникам согласования;</w:t>
      </w:r>
    </w:p>
    <w:p w:rsidR="00167FB2" w:rsidRPr="006F212A" w:rsidRDefault="00167FB2" w:rsidP="00864BC2">
      <w:pPr>
        <w:pStyle w:val="19"/>
      </w:pPr>
      <w:r w:rsidRPr="006F212A">
        <w:t xml:space="preserve">оставить замечания: </w:t>
      </w:r>
    </w:p>
    <w:p w:rsidR="00167FB2" w:rsidRPr="006F212A" w:rsidRDefault="00CF28B9" w:rsidP="00864BC2">
      <w:pPr>
        <w:pStyle w:val="27"/>
      </w:pPr>
      <w:r w:rsidRPr="006F212A">
        <w:t>ко всему</w:t>
      </w:r>
      <w:r w:rsidR="00167FB2" w:rsidRPr="006F212A">
        <w:t xml:space="preserve"> </w:t>
      </w:r>
      <w:r w:rsidRPr="006F212A">
        <w:t>О</w:t>
      </w:r>
      <w:r w:rsidR="00167FB2" w:rsidRPr="006F212A">
        <w:t xml:space="preserve">ИПР в целом; </w:t>
      </w:r>
    </w:p>
    <w:p w:rsidR="00167FB2" w:rsidRPr="006F212A" w:rsidRDefault="00167FB2" w:rsidP="00864BC2">
      <w:pPr>
        <w:pStyle w:val="27"/>
      </w:pPr>
      <w:r w:rsidRPr="006F212A">
        <w:t xml:space="preserve">к источникам </w:t>
      </w:r>
      <w:r w:rsidR="00CF28B9" w:rsidRPr="006F212A">
        <w:t>О</w:t>
      </w:r>
      <w:r w:rsidRPr="006F212A">
        <w:t xml:space="preserve">ИПР; </w:t>
      </w:r>
    </w:p>
    <w:p w:rsidR="00167FB2" w:rsidRPr="006F212A" w:rsidRDefault="00167FB2" w:rsidP="00864BC2">
      <w:pPr>
        <w:pStyle w:val="27"/>
      </w:pPr>
      <w:r w:rsidRPr="006F212A">
        <w:t xml:space="preserve">к частям пояснительной записки к </w:t>
      </w:r>
      <w:r w:rsidR="00CF28B9" w:rsidRPr="006F212A">
        <w:t>О</w:t>
      </w:r>
      <w:r w:rsidRPr="006F212A">
        <w:t xml:space="preserve">ИПР; </w:t>
      </w:r>
    </w:p>
    <w:p w:rsidR="00167FB2" w:rsidRPr="006F212A" w:rsidRDefault="00167FB2" w:rsidP="00864BC2">
      <w:pPr>
        <w:pStyle w:val="27"/>
      </w:pPr>
      <w:r w:rsidRPr="006F212A">
        <w:t xml:space="preserve">к отдельным ИПКВ в </w:t>
      </w:r>
      <w:r w:rsidR="00CF28B9" w:rsidRPr="006F212A">
        <w:t>О</w:t>
      </w:r>
      <w:r w:rsidRPr="006F212A">
        <w:t xml:space="preserve">ИПР; </w:t>
      </w:r>
    </w:p>
    <w:p w:rsidR="00167FB2" w:rsidRPr="006F212A" w:rsidRDefault="00167FB2" w:rsidP="00864BC2">
      <w:pPr>
        <w:pStyle w:val="27"/>
      </w:pPr>
      <w:r w:rsidRPr="006F212A">
        <w:t>к обосновывающим материалам ИПКВ;</w:t>
      </w:r>
    </w:p>
    <w:p w:rsidR="00880054" w:rsidRPr="006F212A" w:rsidRDefault="00880054" w:rsidP="00864BC2">
      <w:pPr>
        <w:pStyle w:val="27"/>
      </w:pPr>
      <w:r w:rsidRPr="006F212A">
        <w:t>оставить комментарии к факторам и причинам неисполнения;</w:t>
      </w:r>
    </w:p>
    <w:p w:rsidR="00167FB2" w:rsidRPr="006F212A" w:rsidRDefault="00167FB2" w:rsidP="00864BC2">
      <w:pPr>
        <w:pStyle w:val="19"/>
      </w:pPr>
      <w:r w:rsidRPr="006F212A">
        <w:t xml:space="preserve">организовать возврат </w:t>
      </w:r>
      <w:r w:rsidR="00CF28B9" w:rsidRPr="006F212A">
        <w:t>О</w:t>
      </w:r>
      <w:r w:rsidRPr="006F212A">
        <w:t xml:space="preserve">ИПР в работу с любого этапа согласования при наличии замечаний и при отсутствии разрешения на корректировку в процессе согласования. </w:t>
      </w:r>
    </w:p>
    <w:p w:rsidR="00A86DC3" w:rsidRPr="006F212A" w:rsidRDefault="00A86DC3" w:rsidP="00DD177D">
      <w:pPr>
        <w:pStyle w:val="51"/>
      </w:pPr>
      <w:bookmarkStart w:id="387" w:name="_Ref76656825"/>
      <w:bookmarkStart w:id="388" w:name="_Ref76656832"/>
      <w:r w:rsidRPr="006F212A">
        <w:t xml:space="preserve">Функция </w:t>
      </w:r>
      <w:r w:rsidR="00BB5D2B" w:rsidRPr="006F212A">
        <w:t xml:space="preserve">04.02.01.05 </w:t>
      </w:r>
      <w:r w:rsidRPr="006F212A">
        <w:t xml:space="preserve">«Работа с замечаниями к </w:t>
      </w:r>
      <w:r w:rsidR="00433492" w:rsidRPr="006F212A">
        <w:t>О</w:t>
      </w:r>
      <w:r w:rsidRPr="006F212A">
        <w:t>ИПР»</w:t>
      </w:r>
      <w:bookmarkEnd w:id="387"/>
      <w:bookmarkEnd w:id="388"/>
    </w:p>
    <w:p w:rsidR="00A86DC3" w:rsidRPr="006F212A" w:rsidRDefault="00A86DC3" w:rsidP="00A86DC3">
      <w:pPr>
        <w:pStyle w:val="af6"/>
        <w:rPr>
          <w:lang w:eastAsia="ru-RU"/>
        </w:rPr>
      </w:pPr>
      <w:r w:rsidRPr="006F212A">
        <w:rPr>
          <w:lang w:eastAsia="ru-RU"/>
        </w:rPr>
        <w:t xml:space="preserve">Система </w:t>
      </w:r>
      <w:r w:rsidR="003E20A2" w:rsidRPr="006F212A">
        <w:rPr>
          <w:lang w:eastAsia="ru-RU"/>
        </w:rPr>
        <w:t>позволяет</w:t>
      </w:r>
      <w:r w:rsidRPr="006F212A">
        <w:rPr>
          <w:lang w:eastAsia="ru-RU"/>
        </w:rPr>
        <w:t>:</w:t>
      </w:r>
    </w:p>
    <w:p w:rsidR="00A86DC3" w:rsidRPr="006F212A" w:rsidRDefault="00A86DC3" w:rsidP="00864BC2">
      <w:pPr>
        <w:pStyle w:val="19"/>
      </w:pPr>
      <w:r w:rsidRPr="006F212A">
        <w:t xml:space="preserve">обеспечить возможность просмотра всех этапов согласования </w:t>
      </w:r>
      <w:r w:rsidR="00E0431D" w:rsidRPr="006F212A">
        <w:t>О</w:t>
      </w:r>
      <w:r w:rsidRPr="006F212A">
        <w:t>ИПР со списком согласующих и их замечаниями, выданными в результате согласования;</w:t>
      </w:r>
    </w:p>
    <w:p w:rsidR="00A86DC3" w:rsidRPr="006F212A" w:rsidRDefault="00A86DC3" w:rsidP="00864BC2">
      <w:pPr>
        <w:pStyle w:val="19"/>
      </w:pPr>
      <w:r w:rsidRPr="006F212A">
        <w:t>отработать замечания на уровне филиалов/структурных подразделений</w:t>
      </w:r>
      <w:r w:rsidR="00E94613" w:rsidRPr="006F212A">
        <w:t xml:space="preserve"> ДО</w:t>
      </w:r>
      <w:r w:rsidR="00572CD8" w:rsidRPr="006F212A">
        <w:t>;</w:t>
      </w:r>
    </w:p>
    <w:p w:rsidR="00A86DC3" w:rsidRPr="006F212A" w:rsidRDefault="00A86DC3" w:rsidP="00864BC2">
      <w:pPr>
        <w:pStyle w:val="19"/>
      </w:pPr>
      <w:r w:rsidRPr="006F212A">
        <w:t>отработать замечания на уровне ДО</w:t>
      </w:r>
      <w:r w:rsidR="00572CD8" w:rsidRPr="006F212A">
        <w:t>;</w:t>
      </w:r>
    </w:p>
    <w:p w:rsidR="00583F35" w:rsidRPr="006F212A" w:rsidRDefault="00583F35" w:rsidP="00864BC2">
      <w:pPr>
        <w:pStyle w:val="19"/>
      </w:pPr>
      <w:r w:rsidRPr="006F212A">
        <w:t>отработать общие замечания к ОИПР;</w:t>
      </w:r>
    </w:p>
    <w:p w:rsidR="00583F35" w:rsidRPr="006F212A" w:rsidRDefault="00583F35" w:rsidP="00864BC2">
      <w:pPr>
        <w:pStyle w:val="19"/>
      </w:pPr>
      <w:r w:rsidRPr="006F212A">
        <w:t>отработать замечания как к каждому ИПКВ в отдельности;</w:t>
      </w:r>
    </w:p>
    <w:p w:rsidR="00583F35" w:rsidRPr="006F212A" w:rsidRDefault="00583F35" w:rsidP="00864BC2">
      <w:pPr>
        <w:pStyle w:val="19"/>
      </w:pPr>
      <w:r w:rsidRPr="006F212A">
        <w:t>отработать замечания к ПЗ к ОИПР;</w:t>
      </w:r>
    </w:p>
    <w:p w:rsidR="00583F35" w:rsidRPr="006F212A" w:rsidRDefault="00583F35" w:rsidP="00864BC2">
      <w:pPr>
        <w:pStyle w:val="19"/>
      </w:pPr>
      <w:r w:rsidRPr="006F212A">
        <w:t>поставить отметку о завершении отработки каждого конкретного замечания;</w:t>
      </w:r>
    </w:p>
    <w:p w:rsidR="00A86DC3" w:rsidRPr="006F212A" w:rsidRDefault="00A86DC3" w:rsidP="00864BC2">
      <w:pPr>
        <w:pStyle w:val="19"/>
      </w:pPr>
      <w:r w:rsidRPr="006F212A">
        <w:t xml:space="preserve">возможность оставить комментарий при направлении </w:t>
      </w:r>
      <w:r w:rsidR="00E0431D" w:rsidRPr="006F212A">
        <w:t>О</w:t>
      </w:r>
      <w:r w:rsidRPr="006F212A">
        <w:t>ИПР на следующий круг согласования, в котором будут описаны произведённые изменения;</w:t>
      </w:r>
    </w:p>
    <w:p w:rsidR="00C321CC" w:rsidRPr="006F212A" w:rsidRDefault="00C321CC" w:rsidP="00864BC2">
      <w:pPr>
        <w:pStyle w:val="19"/>
      </w:pPr>
      <w:r w:rsidRPr="006F212A">
        <w:t>выгрузить в файл и вывести на печать перечень замечаний и пояснений по их отработке;</w:t>
      </w:r>
    </w:p>
    <w:p w:rsidR="00A86DC3" w:rsidRPr="006F212A" w:rsidRDefault="00A86DC3" w:rsidP="00864BC2">
      <w:pPr>
        <w:pStyle w:val="19"/>
      </w:pPr>
      <w:r w:rsidRPr="006F212A">
        <w:t>обеспечить доступность комментария пользователя всем участникам согласования</w:t>
      </w:r>
      <w:r w:rsidR="002F1508" w:rsidRPr="006F212A">
        <w:t>;</w:t>
      </w:r>
    </w:p>
    <w:p w:rsidR="00A86DC3" w:rsidRPr="006F212A" w:rsidRDefault="00A86DC3" w:rsidP="00864BC2">
      <w:pPr>
        <w:pStyle w:val="19"/>
      </w:pPr>
      <w:r w:rsidRPr="006F212A">
        <w:t>обеспечить контроль изменения материалов в повторно направляемо</w:t>
      </w:r>
      <w:r w:rsidR="00E0431D" w:rsidRPr="006F212A">
        <w:t>м</w:t>
      </w:r>
      <w:r w:rsidRPr="006F212A">
        <w:t xml:space="preserve"> на согласование </w:t>
      </w:r>
      <w:r w:rsidR="00E0431D" w:rsidRPr="006F212A">
        <w:t>О</w:t>
      </w:r>
      <w:r w:rsidRPr="006F212A">
        <w:t>ИПР;</w:t>
      </w:r>
    </w:p>
    <w:p w:rsidR="00A86DC3" w:rsidRPr="006F212A" w:rsidRDefault="00A86DC3" w:rsidP="00864BC2">
      <w:pPr>
        <w:pStyle w:val="19"/>
      </w:pPr>
      <w:r w:rsidRPr="006F212A">
        <w:t>исключить повторную проверку уже проверенных на предыдуще</w:t>
      </w:r>
      <w:r w:rsidR="00E0431D" w:rsidRPr="006F212A">
        <w:t>м круге согласования материалов.</w:t>
      </w:r>
    </w:p>
    <w:p w:rsidR="00FB24F8" w:rsidRPr="006F212A" w:rsidRDefault="00FB24F8" w:rsidP="00FB24F8">
      <w:pPr>
        <w:spacing w:after="200" w:line="276" w:lineRule="auto"/>
      </w:pPr>
      <w:r w:rsidRPr="006F212A">
        <w:br w:type="page"/>
      </w:r>
    </w:p>
    <w:p w:rsidR="00833014" w:rsidRPr="006F212A" w:rsidRDefault="00833014" w:rsidP="002646ED">
      <w:pPr>
        <w:pStyle w:val="10"/>
      </w:pPr>
      <w:bookmarkStart w:id="389" w:name="_Toc78285458"/>
      <w:bookmarkStart w:id="390" w:name="_Toc196215667"/>
      <w:bookmarkStart w:id="391" w:name="_Toc71274609"/>
      <w:bookmarkStart w:id="392" w:name="_Ref74733667"/>
      <w:bookmarkStart w:id="393" w:name="_Ref74733684"/>
      <w:bookmarkStart w:id="394" w:name="_Ref74734709"/>
      <w:bookmarkStart w:id="395" w:name="_Ref74734717"/>
      <w:bookmarkStart w:id="396" w:name="_Ref74825505"/>
      <w:bookmarkStart w:id="397" w:name="_Ref74825516"/>
      <w:r w:rsidRPr="006F212A">
        <w:t>Требования к общим функциям подсистемы</w:t>
      </w:r>
      <w:bookmarkEnd w:id="389"/>
      <w:bookmarkEnd w:id="390"/>
    </w:p>
    <w:p w:rsidR="00833014" w:rsidRPr="006F212A" w:rsidRDefault="00833014" w:rsidP="00833014">
      <w:pPr>
        <w:pStyle w:val="af6"/>
        <w:rPr>
          <w:lang w:eastAsia="ru-RU"/>
        </w:rPr>
      </w:pPr>
      <w:r w:rsidRPr="006F212A">
        <w:rPr>
          <w:lang w:eastAsia="ru-RU"/>
        </w:rPr>
        <w:t>В этом разделе описаны общие функции Системы, не относящиеся к конкретному процессу, или относящиеся к нескольким процессам одновременно. В этом случае в частном разделе дана ссылка на пункт данного раздела и будут указаны требования, которые характерны только для частного случая.</w:t>
      </w:r>
    </w:p>
    <w:p w:rsidR="00833014" w:rsidRPr="006F212A" w:rsidRDefault="00833014" w:rsidP="00833014">
      <w:pPr>
        <w:pStyle w:val="21"/>
      </w:pPr>
      <w:bookmarkStart w:id="398" w:name="_Toc71274611"/>
      <w:bookmarkStart w:id="399" w:name="_Ref71314680"/>
      <w:bookmarkStart w:id="400" w:name="_Ref71314696"/>
      <w:bookmarkStart w:id="401" w:name="_Ref71314880"/>
      <w:bookmarkStart w:id="402" w:name="_Ref71314891"/>
      <w:bookmarkStart w:id="403" w:name="_Ref71315273"/>
      <w:bookmarkStart w:id="404" w:name="_Ref71315278"/>
      <w:bookmarkStart w:id="405" w:name="_Ref72503377"/>
      <w:bookmarkStart w:id="406" w:name="_Ref72503386"/>
      <w:bookmarkStart w:id="407" w:name="_Toc78285459"/>
      <w:bookmarkStart w:id="408" w:name="_Toc196215668"/>
      <w:r w:rsidRPr="006F212A">
        <w:t>Функция 00.00.01.01 «Ведение реестров»</w:t>
      </w:r>
      <w:bookmarkEnd w:id="398"/>
      <w:bookmarkEnd w:id="399"/>
      <w:bookmarkEnd w:id="400"/>
      <w:bookmarkEnd w:id="401"/>
      <w:bookmarkEnd w:id="402"/>
      <w:bookmarkEnd w:id="403"/>
      <w:bookmarkEnd w:id="404"/>
      <w:bookmarkEnd w:id="405"/>
      <w:bookmarkEnd w:id="406"/>
      <w:bookmarkEnd w:id="407"/>
      <w:bookmarkEnd w:id="408"/>
    </w:p>
    <w:p w:rsidR="00833014" w:rsidRPr="006F212A" w:rsidRDefault="00833014" w:rsidP="00833014">
      <w:pPr>
        <w:pStyle w:val="af6"/>
      </w:pPr>
      <w:r w:rsidRPr="006F212A">
        <w:t xml:space="preserve">Система </w:t>
      </w:r>
      <w:r w:rsidR="003E20A2" w:rsidRPr="006F212A">
        <w:t>позволяет</w:t>
      </w:r>
      <w:r w:rsidRPr="006F212A">
        <w:t>:</w:t>
      </w:r>
    </w:p>
    <w:p w:rsidR="00833014" w:rsidRPr="006F212A" w:rsidRDefault="00833014" w:rsidP="00864BC2">
      <w:pPr>
        <w:pStyle w:val="19"/>
      </w:pPr>
      <w:r w:rsidRPr="006F212A">
        <w:t>автоматически формировать реестры всех карточек и документов Системы. Реестр представляет собой экранную форму в табличном формате;</w:t>
      </w:r>
    </w:p>
    <w:p w:rsidR="00833014" w:rsidRPr="006F212A" w:rsidRDefault="00833014" w:rsidP="00864BC2">
      <w:pPr>
        <w:pStyle w:val="19"/>
      </w:pPr>
      <w:r w:rsidRPr="006F212A">
        <w:t>отображать все элементы реестра для пользователя с соответствующими полномочиями;</w:t>
      </w:r>
    </w:p>
    <w:p w:rsidR="00833014" w:rsidRPr="006F212A" w:rsidRDefault="00833014" w:rsidP="00864BC2">
      <w:pPr>
        <w:pStyle w:val="19"/>
      </w:pPr>
      <w:r w:rsidRPr="006F212A">
        <w:t>возможность просмотра ряда ключевых параметров в виде настраиваемой таблицы с данными;</w:t>
      </w:r>
    </w:p>
    <w:p w:rsidR="00833014" w:rsidRPr="006F212A" w:rsidRDefault="00833014" w:rsidP="00864BC2">
      <w:pPr>
        <w:pStyle w:val="19"/>
      </w:pPr>
      <w:r w:rsidRPr="006F212A">
        <w:t>предоставлять механизм настраиваемой фильтрации и сортировки перечня элементов;</w:t>
      </w:r>
    </w:p>
    <w:p w:rsidR="00833014" w:rsidRPr="006F212A" w:rsidRDefault="00833014" w:rsidP="00864BC2">
      <w:pPr>
        <w:pStyle w:val="19"/>
      </w:pPr>
      <w:r w:rsidRPr="006F212A">
        <w:t>предоставлять механизм индикации состояния элемента перечня, основанного на его статусной схеме либо на основании других критериев;</w:t>
      </w:r>
    </w:p>
    <w:p w:rsidR="00833014" w:rsidRPr="006F212A" w:rsidRDefault="00833014" w:rsidP="00864BC2">
      <w:pPr>
        <w:pStyle w:val="19"/>
      </w:pPr>
      <w:r w:rsidRPr="006F212A">
        <w:t>предоставлять пользователям функционал персональной настройки фильтров с возможностью их сохранения;</w:t>
      </w:r>
    </w:p>
    <w:p w:rsidR="00833014" w:rsidRPr="006F212A" w:rsidRDefault="00833014" w:rsidP="00864BC2">
      <w:pPr>
        <w:pStyle w:val="19"/>
      </w:pPr>
      <w:r w:rsidRPr="006F212A">
        <w:t>открывать карточку документа выбранного объекта из реестра;</w:t>
      </w:r>
    </w:p>
    <w:p w:rsidR="00833014" w:rsidRPr="006F212A" w:rsidRDefault="00833014" w:rsidP="00864BC2">
      <w:pPr>
        <w:pStyle w:val="19"/>
      </w:pPr>
      <w:r w:rsidRPr="006F212A">
        <w:t xml:space="preserve">предоставить возможность создавать/редактировать/удалять (архивировать) документы </w:t>
      </w:r>
      <w:r w:rsidR="000009F4" w:rsidRPr="006F212A">
        <w:t>Систем</w:t>
      </w:r>
      <w:r w:rsidRPr="006F212A">
        <w:t>ы из реестра документов, в том числе из контекстного меню;</w:t>
      </w:r>
    </w:p>
    <w:p w:rsidR="00833014" w:rsidRPr="006F212A" w:rsidRDefault="00833014" w:rsidP="00864BC2">
      <w:pPr>
        <w:pStyle w:val="19"/>
      </w:pPr>
      <w:r w:rsidRPr="006F212A">
        <w:t xml:space="preserve">возможность выгрузки полного или отфильтрованного и отсортированного перечня элементов в электронную таблицу формата MS </w:t>
      </w:r>
      <w:r w:rsidRPr="006F212A">
        <w:rPr>
          <w:lang w:val="en-US"/>
        </w:rPr>
        <w:t>Excel</w:t>
      </w:r>
      <w:r w:rsidRPr="006F212A">
        <w:t>.</w:t>
      </w:r>
    </w:p>
    <w:p w:rsidR="00833014" w:rsidRPr="006F212A" w:rsidRDefault="00833014" w:rsidP="00833014">
      <w:pPr>
        <w:pStyle w:val="21"/>
      </w:pPr>
      <w:bookmarkStart w:id="409" w:name="_Toc71274612"/>
      <w:bookmarkStart w:id="410" w:name="_Ref71314553"/>
      <w:bookmarkStart w:id="411" w:name="_Ref71314559"/>
      <w:bookmarkStart w:id="412" w:name="_Ref71315017"/>
      <w:bookmarkStart w:id="413" w:name="_Ref71315025"/>
      <w:bookmarkStart w:id="414" w:name="_Ref71315151"/>
      <w:bookmarkStart w:id="415" w:name="_Ref71315155"/>
      <w:bookmarkStart w:id="416" w:name="_Ref73610934"/>
      <w:bookmarkStart w:id="417" w:name="_Ref73610942"/>
      <w:bookmarkStart w:id="418" w:name="_Ref76655241"/>
      <w:bookmarkStart w:id="419" w:name="_Ref76655254"/>
      <w:bookmarkStart w:id="420" w:name="_Ref77337946"/>
      <w:bookmarkStart w:id="421" w:name="_Ref77337952"/>
      <w:bookmarkStart w:id="422" w:name="_Toc78285460"/>
      <w:bookmarkStart w:id="423" w:name="_Toc196215669"/>
      <w:r w:rsidRPr="006F212A">
        <w:t>Функция 00.00.01.02 «Настройка маршрутов согласования»</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833014" w:rsidRPr="006F212A" w:rsidRDefault="00833014" w:rsidP="00833014">
      <w:pPr>
        <w:pStyle w:val="af6"/>
      </w:pPr>
      <w:r w:rsidRPr="006F212A">
        <w:t xml:space="preserve">Система </w:t>
      </w:r>
      <w:r w:rsidR="003E20A2" w:rsidRPr="006F212A">
        <w:t>позволяет</w:t>
      </w:r>
      <w:r w:rsidRPr="006F212A">
        <w:t>:</w:t>
      </w:r>
    </w:p>
    <w:p w:rsidR="00833014" w:rsidRPr="006F212A" w:rsidRDefault="00833014" w:rsidP="00864BC2">
      <w:pPr>
        <w:pStyle w:val="19"/>
        <w:rPr>
          <w:lang w:val="en-US"/>
        </w:rPr>
      </w:pPr>
      <w:r w:rsidRPr="006F212A">
        <w:t>настраивать маршруты согласования пользователю с ролью «Функциональный администратор»;</w:t>
      </w:r>
    </w:p>
    <w:p w:rsidR="00833014" w:rsidRPr="006F212A" w:rsidRDefault="00833014" w:rsidP="00864BC2">
      <w:pPr>
        <w:pStyle w:val="19"/>
      </w:pPr>
      <w:r w:rsidRPr="006F212A">
        <w:t>настраивать набор и последовательность этапов согласования в зависимости от процесса и его особенностей;</w:t>
      </w:r>
    </w:p>
    <w:p w:rsidR="00833014" w:rsidRPr="006F212A" w:rsidRDefault="00833014" w:rsidP="00864BC2">
      <w:pPr>
        <w:pStyle w:val="19"/>
      </w:pPr>
      <w:r w:rsidRPr="006F212A">
        <w:t>обеспечить настройку маршрутов с использованием функциональных ролей;</w:t>
      </w:r>
    </w:p>
    <w:p w:rsidR="00833014" w:rsidRPr="006F212A" w:rsidRDefault="00833014" w:rsidP="00864BC2">
      <w:pPr>
        <w:pStyle w:val="19"/>
      </w:pPr>
      <w:r w:rsidRPr="006F212A">
        <w:t>обеспечить вариативность маршрутов на каждом организационном уровне (Филиал, ДО, УК) индивидуально для каждого ДО, участвующего в процессах согласования;</w:t>
      </w:r>
    </w:p>
    <w:p w:rsidR="00833014" w:rsidRPr="006F212A" w:rsidRDefault="00833014" w:rsidP="00864BC2">
      <w:pPr>
        <w:pStyle w:val="19"/>
      </w:pPr>
      <w:r w:rsidRPr="006F212A">
        <w:t>обеспечить возможность установки автоматического согласования для того или иного этапа маршрута;</w:t>
      </w:r>
    </w:p>
    <w:p w:rsidR="00833014" w:rsidRPr="006F212A" w:rsidRDefault="00833014" w:rsidP="00864BC2">
      <w:pPr>
        <w:pStyle w:val="19"/>
      </w:pPr>
      <w:r w:rsidRPr="006F212A">
        <w:t>настраивать срок согласования для каждого этапа маршрута с учётом рабочих часов ДО, а также разных часовых поясов;</w:t>
      </w:r>
    </w:p>
    <w:p w:rsidR="00833014" w:rsidRPr="006F212A" w:rsidRDefault="00833014" w:rsidP="00864BC2">
      <w:pPr>
        <w:pStyle w:val="19"/>
      </w:pPr>
      <w:r w:rsidRPr="006F212A">
        <w:t>контролировать сроки согласования;</w:t>
      </w:r>
    </w:p>
    <w:p w:rsidR="00833014" w:rsidRPr="006F212A" w:rsidRDefault="00833014" w:rsidP="00864BC2">
      <w:pPr>
        <w:pStyle w:val="19"/>
      </w:pPr>
      <w:r w:rsidRPr="006F212A">
        <w:t>уведомлять согласующих о скором истечении срока согласования;</w:t>
      </w:r>
    </w:p>
    <w:p w:rsidR="00833014" w:rsidRPr="006F212A" w:rsidRDefault="00833014" w:rsidP="00864BC2">
      <w:pPr>
        <w:pStyle w:val="19"/>
      </w:pPr>
      <w:r w:rsidRPr="006F212A">
        <w:t>возможность параллельного согласования одного и того же объекта разными пользователями в рамках одного и того же этапа согласования;</w:t>
      </w:r>
    </w:p>
    <w:p w:rsidR="00833014" w:rsidRPr="006F212A" w:rsidRDefault="00833014" w:rsidP="00864BC2">
      <w:pPr>
        <w:pStyle w:val="19"/>
      </w:pPr>
      <w:r w:rsidRPr="006F212A">
        <w:t>обеспечить ожидание решения всех участников параллельного согласования, прежде чем возвращать документ на доработку;</w:t>
      </w:r>
    </w:p>
    <w:p w:rsidR="00833014" w:rsidRPr="006F212A" w:rsidRDefault="00833014" w:rsidP="00864BC2">
      <w:pPr>
        <w:pStyle w:val="19"/>
      </w:pPr>
      <w:r w:rsidRPr="006F212A">
        <w:t>обеспечить возможность замещения согласующего другим отве</w:t>
      </w:r>
      <w:r w:rsidR="003035CB" w:rsidRPr="006F212A">
        <w:t>тственным лицом на время отсутствия</w:t>
      </w:r>
      <w:r w:rsidRPr="006F212A">
        <w:t>;</w:t>
      </w:r>
    </w:p>
    <w:p w:rsidR="00833014" w:rsidRPr="006F212A" w:rsidRDefault="00833014" w:rsidP="00864BC2">
      <w:pPr>
        <w:pStyle w:val="19"/>
      </w:pPr>
      <w:r w:rsidRPr="006F212A">
        <w:t>обеспечить возможность отзыва документа с согласования;</w:t>
      </w:r>
    </w:p>
    <w:p w:rsidR="00833014" w:rsidRPr="006F212A" w:rsidRDefault="00833014" w:rsidP="00864BC2">
      <w:pPr>
        <w:pStyle w:val="19"/>
      </w:pPr>
      <w:r w:rsidRPr="006F212A">
        <w:t>обеспечить возможность принудительного завершения согласования;</w:t>
      </w:r>
    </w:p>
    <w:p w:rsidR="00833014" w:rsidRPr="006F212A" w:rsidRDefault="00833014" w:rsidP="00864BC2">
      <w:pPr>
        <w:pStyle w:val="19"/>
      </w:pPr>
      <w:r w:rsidRPr="006F212A">
        <w:t>изменять статусы согласования документов по запросам;</w:t>
      </w:r>
    </w:p>
    <w:p w:rsidR="00833014" w:rsidRPr="006F212A" w:rsidRDefault="00833014" w:rsidP="00864BC2">
      <w:pPr>
        <w:pStyle w:val="19"/>
      </w:pPr>
      <w:r w:rsidRPr="006F212A">
        <w:t>возможность настройки маршрута таким образом, чтобы обеспечить перевод на следующий этап, даже если на предыдущем этапе есть не согласовавшие;</w:t>
      </w:r>
    </w:p>
    <w:p w:rsidR="00833014" w:rsidRPr="006F212A" w:rsidRDefault="00833014" w:rsidP="00864BC2">
      <w:pPr>
        <w:pStyle w:val="19"/>
      </w:pPr>
      <w:r w:rsidRPr="006F212A">
        <w:t>визуально отображать маршруты согласования;</w:t>
      </w:r>
    </w:p>
    <w:p w:rsidR="00833014" w:rsidRPr="006F212A" w:rsidRDefault="00833014" w:rsidP="00864BC2">
      <w:pPr>
        <w:pStyle w:val="19"/>
      </w:pPr>
      <w:r w:rsidRPr="006F212A">
        <w:t>при отправке объекта на маршрут согласования отражаться список пользователей, которым данный объект будет направлен;</w:t>
      </w:r>
    </w:p>
    <w:p w:rsidR="00833014" w:rsidRPr="006F212A" w:rsidRDefault="00833014" w:rsidP="00864BC2">
      <w:pPr>
        <w:pStyle w:val="19"/>
      </w:pPr>
      <w:r w:rsidRPr="006F212A">
        <w:t>при отправке объекта на маршрут согласования информировать пользователя о том, что на роль маршрута не назначен сотрудник (в случае возникновения такой ситуации).</w:t>
      </w:r>
    </w:p>
    <w:p w:rsidR="00833014" w:rsidRPr="006F212A" w:rsidRDefault="00833014" w:rsidP="00864BC2">
      <w:pPr>
        <w:pStyle w:val="19"/>
      </w:pPr>
      <w:r w:rsidRPr="006F212A">
        <w:t>редактировать маршрут согласования;</w:t>
      </w:r>
    </w:p>
    <w:p w:rsidR="00833014" w:rsidRPr="006F212A" w:rsidRDefault="00833014" w:rsidP="00864BC2">
      <w:pPr>
        <w:pStyle w:val="19"/>
      </w:pPr>
      <w:r w:rsidRPr="006F212A">
        <w:t>массово заменять согласующего или массового изменять другие параметры маршрута при необходимости;</w:t>
      </w:r>
    </w:p>
    <w:p w:rsidR="00833014" w:rsidRPr="006F212A" w:rsidRDefault="00833014" w:rsidP="00864BC2">
      <w:pPr>
        <w:pStyle w:val="19"/>
      </w:pPr>
      <w:r w:rsidRPr="006F212A">
        <w:t>выгружать маршруты в фа</w:t>
      </w:r>
      <w:r w:rsidR="003035CB" w:rsidRPr="006F212A">
        <w:t>й</w:t>
      </w:r>
      <w:r w:rsidRPr="006F212A">
        <w:t xml:space="preserve">л формата </w:t>
      </w:r>
      <w:r w:rsidRPr="006F212A">
        <w:rPr>
          <w:lang w:val="en-US"/>
        </w:rPr>
        <w:t>MS</w:t>
      </w:r>
      <w:r w:rsidRPr="006F212A">
        <w:t xml:space="preserve"> </w:t>
      </w:r>
      <w:r w:rsidRPr="006F212A">
        <w:rPr>
          <w:lang w:val="en-US"/>
        </w:rPr>
        <w:t>Excel</w:t>
      </w:r>
      <w:r w:rsidRPr="006F212A">
        <w:t>.</w:t>
      </w:r>
    </w:p>
    <w:p w:rsidR="00833014" w:rsidRPr="006F212A" w:rsidRDefault="00833014" w:rsidP="00833014">
      <w:pPr>
        <w:pStyle w:val="21"/>
      </w:pPr>
      <w:bookmarkStart w:id="424" w:name="_Toc71274613"/>
      <w:bookmarkStart w:id="425" w:name="_Ref71314568"/>
      <w:bookmarkStart w:id="426" w:name="_Ref71314574"/>
      <w:bookmarkStart w:id="427" w:name="_Ref71315077"/>
      <w:bookmarkStart w:id="428" w:name="_Ref71315083"/>
      <w:bookmarkStart w:id="429" w:name="_Ref71315171"/>
      <w:bookmarkStart w:id="430" w:name="_Ref71315178"/>
      <w:bookmarkStart w:id="431" w:name="_Ref71315448"/>
      <w:bookmarkStart w:id="432" w:name="_Ref71315455"/>
      <w:bookmarkStart w:id="433" w:name="_Ref76655320"/>
      <w:bookmarkStart w:id="434" w:name="_Ref76655330"/>
      <w:bookmarkStart w:id="435" w:name="_Ref76655814"/>
      <w:bookmarkStart w:id="436" w:name="_Ref78285252"/>
      <w:bookmarkStart w:id="437" w:name="_Ref78285256"/>
      <w:bookmarkStart w:id="438" w:name="_Ref79751295"/>
      <w:bookmarkStart w:id="439" w:name="_Ref79751300"/>
      <w:bookmarkStart w:id="440" w:name="_Toc78285461"/>
      <w:bookmarkStart w:id="441" w:name="_Toc196215670"/>
      <w:r w:rsidRPr="006F212A">
        <w:t>Функция 00.00.01.03 «Рабочее место участника согласования»</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833014" w:rsidRPr="006F212A" w:rsidRDefault="00833014" w:rsidP="00833014">
      <w:pPr>
        <w:pStyle w:val="af6"/>
      </w:pPr>
      <w:r w:rsidRPr="006F212A">
        <w:t xml:space="preserve">Система </w:t>
      </w:r>
      <w:r w:rsidR="003E20A2" w:rsidRPr="006F212A">
        <w:t>позволяет</w:t>
      </w:r>
      <w:r w:rsidRPr="006F212A">
        <w:t>:</w:t>
      </w:r>
    </w:p>
    <w:p w:rsidR="00833014" w:rsidRPr="006F212A" w:rsidRDefault="00833014" w:rsidP="00864BC2">
      <w:pPr>
        <w:pStyle w:val="19"/>
      </w:pPr>
      <w:r w:rsidRPr="006F212A">
        <w:t>автоматически формировать уведомление пользователя о необходимости согласования;</w:t>
      </w:r>
    </w:p>
    <w:p w:rsidR="00833014" w:rsidRPr="006F212A" w:rsidRDefault="00833014" w:rsidP="00864BC2">
      <w:pPr>
        <w:pStyle w:val="19"/>
      </w:pPr>
      <w:r w:rsidRPr="006F212A">
        <w:t>отключить получение уведомлений по электронной почте для выбранного типа объектов;</w:t>
      </w:r>
    </w:p>
    <w:p w:rsidR="00833014" w:rsidRPr="006F212A" w:rsidRDefault="00833014" w:rsidP="00864BC2">
      <w:pPr>
        <w:pStyle w:val="19"/>
      </w:pPr>
      <w:r w:rsidRPr="006F212A">
        <w:t>отображать информацию о объекте, поступившем на согласование/рассмотрение и сроке согласования/рассмотрения в тексте уведомления, поступающего на электронную почту;</w:t>
      </w:r>
    </w:p>
    <w:p w:rsidR="00833014" w:rsidRPr="006F212A" w:rsidRDefault="00833014" w:rsidP="00864BC2">
      <w:pPr>
        <w:pStyle w:val="19"/>
      </w:pPr>
      <w:r w:rsidRPr="006F212A">
        <w:t>предоставить согласующему весь объем информации по объекту, поступившему на согласование;</w:t>
      </w:r>
    </w:p>
    <w:p w:rsidR="00833014" w:rsidRPr="006F212A" w:rsidRDefault="00833014" w:rsidP="00864BC2">
      <w:pPr>
        <w:pStyle w:val="19"/>
      </w:pPr>
      <w:r w:rsidRPr="006F212A">
        <w:t>предоставить согласующему информацию, на предмет наличия и корректности которой он осуществляет согласование;</w:t>
      </w:r>
    </w:p>
    <w:p w:rsidR="00833014" w:rsidRPr="006F212A" w:rsidRDefault="00833014" w:rsidP="00864BC2">
      <w:pPr>
        <w:pStyle w:val="19"/>
      </w:pPr>
      <w:r w:rsidRPr="006F212A">
        <w:t>предоставить согласующему доступ к регламентированной, оперативной и аналитической отчётности;</w:t>
      </w:r>
    </w:p>
    <w:p w:rsidR="00833014" w:rsidRPr="006F212A" w:rsidRDefault="00833014" w:rsidP="00864BC2">
      <w:pPr>
        <w:pStyle w:val="19"/>
      </w:pPr>
      <w:r w:rsidRPr="006F212A">
        <w:t>обеспечить переход по ссылке из уведомления в рабочее место участника согласования;</w:t>
      </w:r>
    </w:p>
    <w:p w:rsidR="00833014" w:rsidRPr="006F212A" w:rsidRDefault="00833014" w:rsidP="00864BC2">
      <w:pPr>
        <w:pStyle w:val="19"/>
      </w:pPr>
      <w:r w:rsidRPr="006F212A">
        <w:t>фиксировать: комментарий, дату комментария, ФИО сотрудника, осуществляющего согласование;</w:t>
      </w:r>
    </w:p>
    <w:p w:rsidR="00833014" w:rsidRPr="006F212A" w:rsidRDefault="00833014" w:rsidP="00864BC2">
      <w:pPr>
        <w:pStyle w:val="19"/>
      </w:pPr>
      <w:r w:rsidRPr="006F212A">
        <w:t>разместить комментарий как ко всему объекту, так и к конкретному атрибуту объекта (полю, разделу, приложенному документу и т.п.);</w:t>
      </w:r>
    </w:p>
    <w:p w:rsidR="00833014" w:rsidRPr="006F212A" w:rsidRDefault="00833014" w:rsidP="00864BC2">
      <w:pPr>
        <w:pStyle w:val="19"/>
      </w:pPr>
      <w:r w:rsidRPr="006F212A">
        <w:t>в интерфейсе комментирования атрибуту объекта предоставлять возможность ответа на комментарии в виде переписки, доступной для всех пользователей, осуществляющих согласование/исправление данного атрибута;</w:t>
      </w:r>
    </w:p>
    <w:p w:rsidR="00833014" w:rsidRPr="006F212A" w:rsidRDefault="00833014" w:rsidP="00864BC2">
      <w:pPr>
        <w:pStyle w:val="19"/>
      </w:pPr>
      <w:r w:rsidRPr="006F212A">
        <w:t>уведомлять ответственного за блок информации сотрудника о том, что ему поступил комментарий к блоку информации в его ответственности;</w:t>
      </w:r>
    </w:p>
    <w:p w:rsidR="00833014" w:rsidRPr="006F212A" w:rsidRDefault="00833014" w:rsidP="00864BC2">
      <w:pPr>
        <w:pStyle w:val="19"/>
      </w:pPr>
      <w:r w:rsidRPr="006F212A">
        <w:t>отображать статус устранения замечаний при возврате объекта на следующий круг согласования;</w:t>
      </w:r>
    </w:p>
    <w:p w:rsidR="00833014" w:rsidRPr="006F212A" w:rsidRDefault="00833014" w:rsidP="00864BC2">
      <w:pPr>
        <w:pStyle w:val="19"/>
      </w:pPr>
      <w:r w:rsidRPr="006F212A">
        <w:t xml:space="preserve">уведомлять инициатора комментария о том, что его комментарий устранен или на него получен ответ; </w:t>
      </w:r>
    </w:p>
    <w:p w:rsidR="00833014" w:rsidRPr="006F212A" w:rsidRDefault="00833014" w:rsidP="00864BC2">
      <w:pPr>
        <w:pStyle w:val="19"/>
      </w:pPr>
      <w:r w:rsidRPr="006F212A">
        <w:t>обеспечить графическое представление маршрута согласования</w:t>
      </w:r>
      <w:r w:rsidR="00303332" w:rsidRPr="006F212A">
        <w:t xml:space="preserve"> и этапа, на котором сейчас находится процесс согласования</w:t>
      </w:r>
      <w:r w:rsidRPr="006F212A">
        <w:t>;</w:t>
      </w:r>
    </w:p>
    <w:p w:rsidR="00833014" w:rsidRPr="006F212A" w:rsidRDefault="00833014" w:rsidP="00864BC2">
      <w:pPr>
        <w:pStyle w:val="19"/>
      </w:pPr>
      <w:r w:rsidRPr="006F212A">
        <w:t>обеспечить просмотр истори</w:t>
      </w:r>
      <w:r w:rsidR="002A3494" w:rsidRPr="006F212A">
        <w:t>и</w:t>
      </w:r>
      <w:r w:rsidRPr="006F212A">
        <w:t xml:space="preserve"> согласования из карточки объекта </w:t>
      </w:r>
      <w:r w:rsidR="000009F4" w:rsidRPr="006F212A">
        <w:t>Систем</w:t>
      </w:r>
      <w:r w:rsidRPr="006F212A">
        <w:t>ы;</w:t>
      </w:r>
    </w:p>
    <w:p w:rsidR="00833014" w:rsidRPr="006F212A" w:rsidRDefault="00833014" w:rsidP="00864BC2">
      <w:pPr>
        <w:pStyle w:val="19"/>
      </w:pPr>
      <w:r w:rsidRPr="006F212A">
        <w:t>обеспечить хранение истории согласования с возможностью вызова оперативных отчётов о ходе согласования;</w:t>
      </w:r>
    </w:p>
    <w:p w:rsidR="00833014" w:rsidRPr="006F212A" w:rsidRDefault="00833014" w:rsidP="00864BC2">
      <w:pPr>
        <w:pStyle w:val="19"/>
      </w:pPr>
      <w:r w:rsidRPr="006F212A">
        <w:t>возможность изменить статус согласования в административном режиме через пользовательский интерфейс.</w:t>
      </w:r>
    </w:p>
    <w:p w:rsidR="00833014" w:rsidRPr="006F212A" w:rsidRDefault="00833014" w:rsidP="00833014">
      <w:pPr>
        <w:pStyle w:val="af6"/>
      </w:pPr>
      <w:r w:rsidRPr="006F212A">
        <w:t>Перечень атрибутов, к которым у пользователей Системы должна быть предоставлена возможность выдачи замечаний, должен быть уточнен на этапе 2. «Проектирование».</w:t>
      </w:r>
    </w:p>
    <w:p w:rsidR="00833014" w:rsidRPr="006F212A" w:rsidRDefault="00833014" w:rsidP="00833014">
      <w:pPr>
        <w:pStyle w:val="af6"/>
      </w:pPr>
      <w:r w:rsidRPr="006F212A">
        <w:t xml:space="preserve">Общие требования к уведомлениям в Системе описаны в п. </w:t>
      </w:r>
      <w:r w:rsidRPr="006F212A">
        <w:fldChar w:fldCharType="begin"/>
      </w:r>
      <w:r w:rsidRPr="006F212A">
        <w:instrText xml:space="preserve"> REF _Ref71315518 \r \h </w:instrText>
      </w:r>
      <w:r w:rsidR="006F212A">
        <w:instrText xml:space="preserve"> \* MERGEFORMAT </w:instrText>
      </w:r>
      <w:r w:rsidRPr="006F212A">
        <w:fldChar w:fldCharType="separate"/>
      </w:r>
      <w:r w:rsidR="00166C94" w:rsidRPr="006F212A">
        <w:t>5.8</w:t>
      </w:r>
      <w:r w:rsidRPr="006F212A">
        <w:fldChar w:fldCharType="end"/>
      </w:r>
      <w:r w:rsidRPr="006F212A">
        <w:t xml:space="preserve"> </w:t>
      </w:r>
      <w:r w:rsidRPr="006F212A">
        <w:fldChar w:fldCharType="begin"/>
      </w:r>
      <w:r w:rsidRPr="006F212A">
        <w:instrText xml:space="preserve"> REF _Ref71315512 \h </w:instrText>
      </w:r>
      <w:r w:rsidR="006F212A">
        <w:instrText xml:space="preserve"> \* MERGEFORMAT </w:instrText>
      </w:r>
      <w:r w:rsidRPr="006F212A">
        <w:fldChar w:fldCharType="separate"/>
      </w:r>
      <w:r w:rsidR="00166C94" w:rsidRPr="006F212A">
        <w:t>Функция 00.00.01.08 «Уведомления»</w:t>
      </w:r>
      <w:r w:rsidRPr="006F212A">
        <w:fldChar w:fldCharType="end"/>
      </w:r>
      <w:r w:rsidRPr="006F212A">
        <w:t>.</w:t>
      </w:r>
    </w:p>
    <w:p w:rsidR="00833014" w:rsidRPr="006F212A" w:rsidRDefault="00833014" w:rsidP="00833014">
      <w:pPr>
        <w:pStyle w:val="af6"/>
      </w:pPr>
      <w:r w:rsidRPr="006F212A">
        <w:t>Требования к оперативным отчётам по согласованию см. п.</w:t>
      </w:r>
      <w:r w:rsidR="00C201B0" w:rsidRPr="006F212A">
        <w:t xml:space="preserve"> </w:t>
      </w:r>
      <w:r w:rsidR="00C201B0" w:rsidRPr="006F212A">
        <w:fldChar w:fldCharType="begin"/>
      </w:r>
      <w:r w:rsidR="00C201B0" w:rsidRPr="006F212A">
        <w:instrText xml:space="preserve"> REF _Ref76655297 \r \h </w:instrText>
      </w:r>
      <w:r w:rsidR="006F212A">
        <w:instrText xml:space="preserve"> \* MERGEFORMAT </w:instrText>
      </w:r>
      <w:r w:rsidR="00C201B0" w:rsidRPr="006F212A">
        <w:fldChar w:fldCharType="separate"/>
      </w:r>
      <w:r w:rsidR="00166C94" w:rsidRPr="006F212A">
        <w:t>6</w:t>
      </w:r>
      <w:r w:rsidR="00C201B0" w:rsidRPr="006F212A">
        <w:fldChar w:fldCharType="end"/>
      </w:r>
      <w:r w:rsidR="00C201B0" w:rsidRPr="006F212A">
        <w:t xml:space="preserve"> </w:t>
      </w:r>
      <w:r w:rsidR="00C201B0" w:rsidRPr="006F212A">
        <w:fldChar w:fldCharType="begin"/>
      </w:r>
      <w:r w:rsidR="00C201B0" w:rsidRPr="006F212A">
        <w:instrText xml:space="preserve"> REF _Ref76655297 \h </w:instrText>
      </w:r>
      <w:r w:rsidR="006F212A">
        <w:instrText xml:space="preserve"> \* MERGEFORMAT </w:instrText>
      </w:r>
      <w:r w:rsidR="00C201B0" w:rsidRPr="006F212A">
        <w:fldChar w:fldCharType="separate"/>
      </w:r>
      <w:r w:rsidR="00166C94" w:rsidRPr="006F212A">
        <w:t>Требования к составу и формированию регламентных, отчетных и печатных форм</w:t>
      </w:r>
      <w:r w:rsidR="00C201B0" w:rsidRPr="006F212A">
        <w:fldChar w:fldCharType="end"/>
      </w:r>
      <w:r w:rsidRPr="006F212A">
        <w:t>.</w:t>
      </w:r>
    </w:p>
    <w:p w:rsidR="00833014" w:rsidRPr="006F212A" w:rsidRDefault="00833014" w:rsidP="00833014">
      <w:pPr>
        <w:pStyle w:val="21"/>
      </w:pPr>
      <w:bookmarkStart w:id="442" w:name="_Ref76655219"/>
      <w:bookmarkStart w:id="443" w:name="_Toc78285462"/>
      <w:bookmarkStart w:id="444" w:name="_Toc196215671"/>
      <w:r w:rsidRPr="006F212A">
        <w:t>Функция 00.00.01.04 «Дополнительное согласование»</w:t>
      </w:r>
      <w:bookmarkEnd w:id="442"/>
      <w:bookmarkEnd w:id="443"/>
      <w:bookmarkEnd w:id="444"/>
    </w:p>
    <w:p w:rsidR="00833014" w:rsidRPr="006F212A" w:rsidRDefault="00833014" w:rsidP="00833014">
      <w:pPr>
        <w:pStyle w:val="af6"/>
      </w:pPr>
      <w:r w:rsidRPr="006F212A">
        <w:t xml:space="preserve">Система </w:t>
      </w:r>
      <w:r w:rsidR="003E20A2" w:rsidRPr="006F212A">
        <w:t>позволяет</w:t>
      </w:r>
      <w:r w:rsidRPr="006F212A">
        <w:t>:</w:t>
      </w:r>
    </w:p>
    <w:p w:rsidR="00833014" w:rsidRPr="006F212A" w:rsidRDefault="00833014" w:rsidP="00864BC2">
      <w:pPr>
        <w:pStyle w:val="19"/>
      </w:pPr>
      <w:r w:rsidRPr="006F212A">
        <w:t>автоматически расписывать документ на дополнительное согласование подчинённым согласующего лица согласно справочнику организационной структуры;</w:t>
      </w:r>
    </w:p>
    <w:p w:rsidR="00833014" w:rsidRPr="006F212A" w:rsidRDefault="00833014" w:rsidP="00864BC2">
      <w:pPr>
        <w:pStyle w:val="19"/>
      </w:pPr>
      <w:r w:rsidRPr="006F212A">
        <w:t>автоматически устанавливать регламентный срок согласования согласно календарю цикла инвестиционного планирования;</w:t>
      </w:r>
    </w:p>
    <w:p w:rsidR="00833014" w:rsidRPr="006F212A" w:rsidRDefault="00833014" w:rsidP="00864BC2">
      <w:pPr>
        <w:pStyle w:val="19"/>
      </w:pPr>
      <w:r w:rsidRPr="006F212A">
        <w:t>вручную редактировать перечень участников дополнительного согласования;</w:t>
      </w:r>
    </w:p>
    <w:p w:rsidR="00833014" w:rsidRPr="006F212A" w:rsidRDefault="00833014" w:rsidP="00864BC2">
      <w:pPr>
        <w:pStyle w:val="19"/>
      </w:pPr>
      <w:r w:rsidRPr="006F212A">
        <w:t>организовать возможность дополнительного согласования не только сотрудников одного ДО, но и сотрудникам из других ДО;</w:t>
      </w:r>
    </w:p>
    <w:p w:rsidR="00833014" w:rsidRPr="006F212A" w:rsidRDefault="00833014" w:rsidP="00864BC2">
      <w:pPr>
        <w:pStyle w:val="19"/>
      </w:pPr>
      <w:r w:rsidRPr="006F212A">
        <w:t>следить за ходом исполнения дополнительного согласования;</w:t>
      </w:r>
    </w:p>
    <w:p w:rsidR="00833014" w:rsidRPr="006F212A" w:rsidRDefault="00833014" w:rsidP="00864BC2">
      <w:pPr>
        <w:pStyle w:val="19"/>
      </w:pPr>
      <w:r w:rsidRPr="006F212A">
        <w:t>отзывать дополнительное согласование;</w:t>
      </w:r>
    </w:p>
    <w:p w:rsidR="00833014" w:rsidRPr="006F212A" w:rsidRDefault="00833014" w:rsidP="00864BC2">
      <w:pPr>
        <w:pStyle w:val="19"/>
      </w:pPr>
      <w:r w:rsidRPr="006F212A">
        <w:t>подтвердить решение, принятое участниками дополнительного согласования;</w:t>
      </w:r>
    </w:p>
    <w:p w:rsidR="00833014" w:rsidRPr="006F212A" w:rsidRDefault="00833014" w:rsidP="00864BC2">
      <w:pPr>
        <w:pStyle w:val="19"/>
      </w:pPr>
      <w:r w:rsidRPr="006F212A">
        <w:t>отказаться от решения, принятого участниками дополнительного согласования, принять новое решение и оставить комментарий.</w:t>
      </w:r>
    </w:p>
    <w:p w:rsidR="0049711D" w:rsidRPr="006F212A" w:rsidRDefault="0049711D" w:rsidP="0049711D">
      <w:pPr>
        <w:pStyle w:val="21"/>
      </w:pPr>
      <w:bookmarkStart w:id="445" w:name="_Toc78285463"/>
      <w:bookmarkStart w:id="446" w:name="_Toc196215672"/>
      <w:bookmarkStart w:id="447" w:name="_Ref74733737"/>
      <w:r w:rsidRPr="006F212A">
        <w:t>Функция 00.00.01.0</w:t>
      </w:r>
      <w:r w:rsidR="006319C7" w:rsidRPr="006F212A">
        <w:rPr>
          <w:lang w:val="en-US"/>
        </w:rPr>
        <w:t>5</w:t>
      </w:r>
      <w:r w:rsidRPr="006F212A">
        <w:t xml:space="preserve"> «Делегирование согласования»</w:t>
      </w:r>
      <w:bookmarkEnd w:id="445"/>
      <w:bookmarkEnd w:id="446"/>
    </w:p>
    <w:p w:rsidR="0049711D" w:rsidRPr="006F212A" w:rsidRDefault="0049711D" w:rsidP="0049711D">
      <w:pPr>
        <w:pStyle w:val="af6"/>
      </w:pPr>
      <w:r w:rsidRPr="006F212A">
        <w:t xml:space="preserve">Система </w:t>
      </w:r>
      <w:r w:rsidR="003E20A2" w:rsidRPr="006F212A">
        <w:t>позволяет</w:t>
      </w:r>
      <w:r w:rsidRPr="006F212A">
        <w:t>:</w:t>
      </w:r>
    </w:p>
    <w:p w:rsidR="0049711D" w:rsidRPr="006F212A" w:rsidRDefault="009F670D" w:rsidP="0049711D">
      <w:pPr>
        <w:pStyle w:val="19"/>
      </w:pPr>
      <w:r w:rsidRPr="006F212A">
        <w:t>делегировать права согласования другому сотруднику в случае отпуска, замещения и др.</w:t>
      </w:r>
      <w:r w:rsidR="0049711D" w:rsidRPr="006F212A">
        <w:t>;</w:t>
      </w:r>
    </w:p>
    <w:p w:rsidR="0049711D" w:rsidRPr="006F212A" w:rsidRDefault="0049711D" w:rsidP="0049711D">
      <w:pPr>
        <w:pStyle w:val="19"/>
      </w:pPr>
      <w:r w:rsidRPr="006F212A">
        <w:t xml:space="preserve">устанавливать срок </w:t>
      </w:r>
      <w:r w:rsidR="009F670D" w:rsidRPr="006F212A">
        <w:t>делегирования прав согласования</w:t>
      </w:r>
      <w:r w:rsidRPr="006F212A">
        <w:t>;</w:t>
      </w:r>
    </w:p>
    <w:p w:rsidR="00142FB4" w:rsidRPr="006F212A" w:rsidRDefault="00142FB4" w:rsidP="0049711D">
      <w:pPr>
        <w:pStyle w:val="19"/>
      </w:pPr>
      <w:r w:rsidRPr="006F212A">
        <w:t>отображать на рабочем месте сотрудника, которому делегированы права согласования все объекты, поступившие к нему на согласование по праву делегирования;</w:t>
      </w:r>
    </w:p>
    <w:p w:rsidR="009D2FF2" w:rsidRPr="006F212A" w:rsidRDefault="00BA5383" w:rsidP="009D2FF2">
      <w:pPr>
        <w:pStyle w:val="19"/>
      </w:pPr>
      <w:r w:rsidRPr="006F212A">
        <w:t>предоставлять сотруднику, которому делегированы права согласования, доступ ко всему объему информации, относящемуся к документу на согласовании</w:t>
      </w:r>
      <w:r w:rsidR="009D2FF2" w:rsidRPr="006F212A">
        <w:t>;</w:t>
      </w:r>
    </w:p>
    <w:p w:rsidR="00283C09" w:rsidRPr="006F212A" w:rsidRDefault="00142FB4" w:rsidP="0049711D">
      <w:pPr>
        <w:pStyle w:val="19"/>
      </w:pPr>
      <w:r w:rsidRPr="006F212A">
        <w:t>фиксировать все действия, совершённые сотрудником в рамках делегированных ему полномочий</w:t>
      </w:r>
      <w:r w:rsidR="00283C09" w:rsidRPr="006F212A">
        <w:t>;</w:t>
      </w:r>
    </w:p>
    <w:p w:rsidR="0049711D" w:rsidRPr="006F212A" w:rsidRDefault="0053529A" w:rsidP="00283C09">
      <w:pPr>
        <w:pStyle w:val="19"/>
      </w:pPr>
      <w:r w:rsidRPr="006F212A">
        <w:t xml:space="preserve">вернуть все объекты, требующие согласования, изначальному согласующему </w:t>
      </w:r>
      <w:r w:rsidR="00283C09" w:rsidRPr="006F212A">
        <w:t>после окончания срока делегирования в</w:t>
      </w:r>
      <w:r w:rsidR="00713E69" w:rsidRPr="006F212A">
        <w:t xml:space="preserve"> случае, если согласование не было проведено</w:t>
      </w:r>
      <w:r w:rsidR="0049711D" w:rsidRPr="006F212A">
        <w:t>.</w:t>
      </w:r>
    </w:p>
    <w:p w:rsidR="007331CD" w:rsidRPr="006F212A" w:rsidRDefault="00BA5383" w:rsidP="007331CD">
      <w:pPr>
        <w:pStyle w:val="af6"/>
      </w:pPr>
      <w:r w:rsidRPr="006F212A">
        <w:t xml:space="preserve">Требования к рабочему месту участника согласования см. п. </w:t>
      </w:r>
      <w:r w:rsidRPr="006F212A">
        <w:fldChar w:fldCharType="begin"/>
      </w:r>
      <w:r w:rsidRPr="006F212A">
        <w:instrText xml:space="preserve"> REF _Ref78285252 \r \h </w:instrText>
      </w:r>
      <w:r w:rsidR="006F212A">
        <w:instrText xml:space="preserve"> \* MERGEFORMAT </w:instrText>
      </w:r>
      <w:r w:rsidRPr="006F212A">
        <w:fldChar w:fldCharType="separate"/>
      </w:r>
      <w:r w:rsidR="00166C94" w:rsidRPr="006F212A">
        <w:t>5.3</w:t>
      </w:r>
      <w:r w:rsidRPr="006F212A">
        <w:fldChar w:fldCharType="end"/>
      </w:r>
      <w:r w:rsidRPr="006F212A">
        <w:t xml:space="preserve"> </w:t>
      </w:r>
      <w:r w:rsidRPr="006F212A">
        <w:fldChar w:fldCharType="begin"/>
      </w:r>
      <w:r w:rsidRPr="006F212A">
        <w:instrText xml:space="preserve"> REF _Ref78285256 \h </w:instrText>
      </w:r>
      <w:r w:rsidR="006F212A">
        <w:instrText xml:space="preserve"> \* MERGEFORMAT </w:instrText>
      </w:r>
      <w:r w:rsidRPr="006F212A">
        <w:fldChar w:fldCharType="separate"/>
      </w:r>
      <w:r w:rsidR="00166C94" w:rsidRPr="006F212A">
        <w:t>Функция 00.00.01.03 «Рабочее место участника согласования»</w:t>
      </w:r>
      <w:r w:rsidRPr="006F212A">
        <w:fldChar w:fldCharType="end"/>
      </w:r>
      <w:r w:rsidRPr="006F212A">
        <w:t>.</w:t>
      </w:r>
    </w:p>
    <w:p w:rsidR="00833014" w:rsidRPr="006F212A" w:rsidRDefault="00833014" w:rsidP="00833014">
      <w:pPr>
        <w:pStyle w:val="21"/>
      </w:pPr>
      <w:bookmarkStart w:id="448" w:name="_Ref78285803"/>
      <w:bookmarkStart w:id="449" w:name="_Ref78285818"/>
      <w:bookmarkStart w:id="450" w:name="_Toc78285464"/>
      <w:bookmarkStart w:id="451" w:name="_Toc196215673"/>
      <w:r w:rsidRPr="006F212A">
        <w:t>Функция 00.00.01.0</w:t>
      </w:r>
      <w:r w:rsidR="001A5F95" w:rsidRPr="006F212A">
        <w:t>6</w:t>
      </w:r>
      <w:r w:rsidRPr="006F212A">
        <w:t xml:space="preserve"> «Формирование, выгрузка и печать отчётных форм</w:t>
      </w:r>
      <w:bookmarkEnd w:id="447"/>
      <w:r w:rsidRPr="006F212A">
        <w:t>»</w:t>
      </w:r>
      <w:bookmarkEnd w:id="448"/>
      <w:bookmarkEnd w:id="449"/>
      <w:bookmarkEnd w:id="450"/>
      <w:bookmarkEnd w:id="451"/>
    </w:p>
    <w:p w:rsidR="00833014" w:rsidRPr="006F212A" w:rsidRDefault="00833014" w:rsidP="00833014">
      <w:pPr>
        <w:pStyle w:val="af6"/>
      </w:pPr>
      <w:r w:rsidRPr="006F212A">
        <w:t xml:space="preserve">Система </w:t>
      </w:r>
      <w:r w:rsidR="003E20A2" w:rsidRPr="006F212A">
        <w:t>позволяет</w:t>
      </w:r>
      <w:r w:rsidRPr="006F212A">
        <w:t>:</w:t>
      </w:r>
    </w:p>
    <w:p w:rsidR="00833014" w:rsidRPr="006F212A" w:rsidRDefault="00833014" w:rsidP="00864BC2">
      <w:pPr>
        <w:pStyle w:val="19"/>
      </w:pPr>
      <w:r w:rsidRPr="006F212A">
        <w:t xml:space="preserve">формировать отчёты в </w:t>
      </w:r>
      <w:r w:rsidR="000009F4" w:rsidRPr="006F212A">
        <w:t>Систем</w:t>
      </w:r>
      <w:r w:rsidRPr="006F212A">
        <w:t xml:space="preserve">е согласно </w:t>
      </w:r>
      <w:proofErr w:type="spellStart"/>
      <w:r w:rsidRPr="006F212A">
        <w:t>преднастроенному</w:t>
      </w:r>
      <w:proofErr w:type="spellEnd"/>
      <w:r w:rsidRPr="006F212A">
        <w:t xml:space="preserve"> перечню регламентных, отчетных и печатных форм;</w:t>
      </w:r>
    </w:p>
    <w:p w:rsidR="00833014" w:rsidRPr="006F212A" w:rsidRDefault="00833014" w:rsidP="00864BC2">
      <w:pPr>
        <w:pStyle w:val="19"/>
      </w:pPr>
      <w:r w:rsidRPr="006F212A">
        <w:t xml:space="preserve">-отображать в отчётах данные </w:t>
      </w:r>
      <w:r w:rsidR="000009F4" w:rsidRPr="006F212A">
        <w:t>Систем</w:t>
      </w:r>
      <w:r w:rsidRPr="006F212A">
        <w:t xml:space="preserve">ы; </w:t>
      </w:r>
    </w:p>
    <w:p w:rsidR="00833014" w:rsidRPr="006F212A" w:rsidRDefault="00833014" w:rsidP="00864BC2">
      <w:pPr>
        <w:pStyle w:val="19"/>
      </w:pPr>
      <w:r w:rsidRPr="006F212A">
        <w:t>обеспечить фильтрацию и сортировку по каждому из столбцов отчета;</w:t>
      </w:r>
    </w:p>
    <w:p w:rsidR="00833014" w:rsidRPr="006F212A" w:rsidRDefault="00833014" w:rsidP="00864BC2">
      <w:pPr>
        <w:pStyle w:val="19"/>
      </w:pPr>
      <w:r w:rsidRPr="006F212A">
        <w:t>обеспечить возможность отображения отчётов в различных структурах и группировках, настраиваемых пользователем;</w:t>
      </w:r>
    </w:p>
    <w:p w:rsidR="00833014" w:rsidRPr="006F212A" w:rsidRDefault="00833014" w:rsidP="00864BC2">
      <w:pPr>
        <w:pStyle w:val="19"/>
      </w:pPr>
      <w:r w:rsidRPr="006F212A">
        <w:t>обеспечить возможность поиска по отчету;</w:t>
      </w:r>
    </w:p>
    <w:p w:rsidR="00833014" w:rsidRPr="006F212A" w:rsidRDefault="00833014" w:rsidP="00864BC2">
      <w:pPr>
        <w:pStyle w:val="19"/>
      </w:pPr>
      <w:r w:rsidRPr="006F212A">
        <w:t>обеспечить возможность настройки структуры пользователем;</w:t>
      </w:r>
    </w:p>
    <w:p w:rsidR="00833014" w:rsidRPr="006F212A" w:rsidRDefault="00833014" w:rsidP="00864BC2">
      <w:pPr>
        <w:pStyle w:val="19"/>
      </w:pPr>
      <w:r w:rsidRPr="006F212A">
        <w:t>сохранить настройки отчетов для дальнейшего быстрого вызова;</w:t>
      </w:r>
    </w:p>
    <w:p w:rsidR="00833014" w:rsidRPr="006F212A" w:rsidRDefault="00833014" w:rsidP="00864BC2">
      <w:pPr>
        <w:pStyle w:val="19"/>
      </w:pPr>
      <w:r w:rsidRPr="006F212A">
        <w:t xml:space="preserve">выгрузить отчёты в файл форматов MS </w:t>
      </w:r>
      <w:r w:rsidRPr="006F212A">
        <w:rPr>
          <w:lang w:val="en-US"/>
        </w:rPr>
        <w:t>Excel</w:t>
      </w:r>
      <w:r w:rsidRPr="006F212A">
        <w:t xml:space="preserve">, </w:t>
      </w:r>
      <w:r w:rsidRPr="006F212A">
        <w:rPr>
          <w:lang w:val="en-US"/>
        </w:rPr>
        <w:t>MS</w:t>
      </w:r>
      <w:r w:rsidRPr="006F212A">
        <w:t xml:space="preserve"> </w:t>
      </w:r>
      <w:r w:rsidRPr="006F212A">
        <w:rPr>
          <w:lang w:val="en-US"/>
        </w:rPr>
        <w:t>Word</w:t>
      </w:r>
      <w:r w:rsidRPr="006F212A">
        <w:t xml:space="preserve">, </w:t>
      </w:r>
      <w:r w:rsidRPr="006F212A">
        <w:rPr>
          <w:lang w:val="en-US"/>
        </w:rPr>
        <w:t>MS</w:t>
      </w:r>
      <w:r w:rsidRPr="006F212A">
        <w:t xml:space="preserve"> </w:t>
      </w:r>
      <w:r w:rsidRPr="006F212A">
        <w:rPr>
          <w:lang w:val="en-US"/>
        </w:rPr>
        <w:t>PowerPoint</w:t>
      </w:r>
      <w:r w:rsidRPr="006F212A">
        <w:t xml:space="preserve">, </w:t>
      </w:r>
      <w:r w:rsidRPr="006F212A">
        <w:rPr>
          <w:lang w:val="en-US"/>
        </w:rPr>
        <w:t>PDF</w:t>
      </w:r>
      <w:r w:rsidRPr="006F212A">
        <w:t>;</w:t>
      </w:r>
    </w:p>
    <w:p w:rsidR="00833014" w:rsidRPr="006F212A" w:rsidRDefault="00833014" w:rsidP="00864BC2">
      <w:pPr>
        <w:pStyle w:val="19"/>
      </w:pPr>
      <w:r w:rsidRPr="006F212A">
        <w:t>сохранить файл отчёта на локальном компьютере пользователя;</w:t>
      </w:r>
    </w:p>
    <w:p w:rsidR="00833014" w:rsidRPr="006F212A" w:rsidRDefault="00833014" w:rsidP="00864BC2">
      <w:pPr>
        <w:pStyle w:val="19"/>
      </w:pPr>
      <w:r w:rsidRPr="006F212A">
        <w:t>отправить отчёт на печать.</w:t>
      </w:r>
    </w:p>
    <w:p w:rsidR="00833014" w:rsidRPr="006F212A" w:rsidRDefault="00833014" w:rsidP="00833014">
      <w:pPr>
        <w:pStyle w:val="af6"/>
      </w:pPr>
      <w:r w:rsidRPr="006F212A">
        <w:t xml:space="preserve">Перечень регламентных, отчетных и печатных форм см. п. </w:t>
      </w:r>
      <w:r w:rsidR="008C0201" w:rsidRPr="006F212A">
        <w:fldChar w:fldCharType="begin"/>
      </w:r>
      <w:r w:rsidR="008C0201" w:rsidRPr="006F212A">
        <w:instrText xml:space="preserve"> REF _Ref76655297 \r \h </w:instrText>
      </w:r>
      <w:r w:rsidR="006F212A">
        <w:instrText xml:space="preserve"> \* MERGEFORMAT </w:instrText>
      </w:r>
      <w:r w:rsidR="008C0201" w:rsidRPr="006F212A">
        <w:fldChar w:fldCharType="separate"/>
      </w:r>
      <w:r w:rsidR="00166C94" w:rsidRPr="006F212A">
        <w:t>6</w:t>
      </w:r>
      <w:r w:rsidR="008C0201" w:rsidRPr="006F212A">
        <w:fldChar w:fldCharType="end"/>
      </w:r>
      <w:r w:rsidR="008C0201" w:rsidRPr="006F212A">
        <w:t xml:space="preserve"> </w:t>
      </w:r>
      <w:r w:rsidR="008C0201" w:rsidRPr="006F212A">
        <w:fldChar w:fldCharType="begin"/>
      </w:r>
      <w:r w:rsidR="008C0201" w:rsidRPr="006F212A">
        <w:instrText xml:space="preserve"> REF _Ref76655297 \h </w:instrText>
      </w:r>
      <w:r w:rsidR="006F212A">
        <w:instrText xml:space="preserve"> \* MERGEFORMAT </w:instrText>
      </w:r>
      <w:r w:rsidR="008C0201" w:rsidRPr="006F212A">
        <w:fldChar w:fldCharType="separate"/>
      </w:r>
      <w:r w:rsidR="00166C94" w:rsidRPr="006F212A">
        <w:t>Требования к составу и формированию регламентных, отчетных и печатных форм</w:t>
      </w:r>
      <w:r w:rsidR="008C0201" w:rsidRPr="006F212A">
        <w:fldChar w:fldCharType="end"/>
      </w:r>
      <w:r w:rsidRPr="006F212A">
        <w:t>.</w:t>
      </w:r>
    </w:p>
    <w:p w:rsidR="009403CB" w:rsidRPr="006F212A" w:rsidRDefault="009403CB">
      <w:pPr>
        <w:spacing w:after="200" w:line="276" w:lineRule="auto"/>
        <w:rPr>
          <w:rFonts w:eastAsiaTheme="majorEastAsia"/>
          <w:b/>
          <w:sz w:val="28"/>
          <w:szCs w:val="28"/>
        </w:rPr>
      </w:pPr>
      <w:bookmarkStart w:id="452" w:name="_Ref76657005"/>
      <w:bookmarkStart w:id="453" w:name="_Toc78285465"/>
      <w:r w:rsidRPr="006F212A">
        <w:br w:type="page"/>
      </w:r>
    </w:p>
    <w:p w:rsidR="00833014" w:rsidRPr="006F212A" w:rsidRDefault="00833014" w:rsidP="00833014">
      <w:pPr>
        <w:pStyle w:val="21"/>
      </w:pPr>
      <w:bookmarkStart w:id="454" w:name="_Toc71274614"/>
      <w:bookmarkStart w:id="455" w:name="_Ref71311759"/>
      <w:bookmarkStart w:id="456" w:name="_Ref71311764"/>
      <w:bookmarkStart w:id="457" w:name="_Ref71314586"/>
      <w:bookmarkStart w:id="458" w:name="_Ref71314631"/>
      <w:bookmarkStart w:id="459" w:name="_Ref71314638"/>
      <w:bookmarkStart w:id="460" w:name="_Ref71315512"/>
      <w:bookmarkStart w:id="461" w:name="_Ref71315518"/>
      <w:bookmarkStart w:id="462" w:name="_Ref76655248"/>
      <w:bookmarkStart w:id="463" w:name="_Toc78285466"/>
      <w:bookmarkStart w:id="464" w:name="_Toc196215674"/>
      <w:bookmarkEnd w:id="452"/>
      <w:bookmarkEnd w:id="453"/>
      <w:r w:rsidRPr="006F212A">
        <w:t>Функция 00.00.</w:t>
      </w:r>
      <w:r w:rsidR="00517B83" w:rsidRPr="006F212A">
        <w:t>01.</w:t>
      </w:r>
      <w:r w:rsidRPr="006F212A">
        <w:t>0</w:t>
      </w:r>
      <w:r w:rsidR="001A5F95" w:rsidRPr="006F212A">
        <w:t>8</w:t>
      </w:r>
      <w:r w:rsidRPr="006F212A">
        <w:t xml:space="preserve"> «Уведомления»</w:t>
      </w:r>
      <w:bookmarkEnd w:id="454"/>
      <w:bookmarkEnd w:id="455"/>
      <w:bookmarkEnd w:id="456"/>
      <w:bookmarkEnd w:id="457"/>
      <w:bookmarkEnd w:id="458"/>
      <w:bookmarkEnd w:id="459"/>
      <w:bookmarkEnd w:id="460"/>
      <w:bookmarkEnd w:id="461"/>
      <w:bookmarkEnd w:id="462"/>
      <w:bookmarkEnd w:id="463"/>
      <w:bookmarkEnd w:id="464"/>
    </w:p>
    <w:p w:rsidR="00833014" w:rsidRPr="006F212A" w:rsidRDefault="00833014" w:rsidP="00833014">
      <w:pPr>
        <w:pStyle w:val="af6"/>
      </w:pPr>
      <w:r w:rsidRPr="006F212A">
        <w:t xml:space="preserve">Система </w:t>
      </w:r>
      <w:r w:rsidR="003E20A2" w:rsidRPr="006F212A">
        <w:t>позволяет</w:t>
      </w:r>
      <w:r w:rsidRPr="006F212A">
        <w:t>:</w:t>
      </w:r>
    </w:p>
    <w:p w:rsidR="00833014" w:rsidRPr="006F212A" w:rsidRDefault="00833014" w:rsidP="00864BC2">
      <w:pPr>
        <w:pStyle w:val="19"/>
      </w:pPr>
      <w:r w:rsidRPr="006F212A">
        <w:t>получать уведомления различных типов в зависимости от ключевых событий;</w:t>
      </w:r>
    </w:p>
    <w:p w:rsidR="00833014" w:rsidRPr="006F212A" w:rsidRDefault="00833014" w:rsidP="00864BC2">
      <w:pPr>
        <w:pStyle w:val="19"/>
      </w:pPr>
      <w:r w:rsidRPr="006F212A">
        <w:t>просматривать список уведомлений для каждого пользователя, где должны отображаться все уведомления, направленные пользователю;</w:t>
      </w:r>
    </w:p>
    <w:p w:rsidR="00833014" w:rsidRPr="006F212A" w:rsidRDefault="00833014" w:rsidP="00864BC2">
      <w:pPr>
        <w:pStyle w:val="19"/>
      </w:pPr>
      <w:r w:rsidRPr="006F212A">
        <w:t>сообщать пользователю о поступлении нового уведомления;</w:t>
      </w:r>
    </w:p>
    <w:p w:rsidR="00833014" w:rsidRPr="006F212A" w:rsidRDefault="00833014" w:rsidP="00864BC2">
      <w:pPr>
        <w:pStyle w:val="19"/>
      </w:pPr>
      <w:r w:rsidRPr="006F212A">
        <w:t>отмечать время рассылки, ознакомления и удаления уведомлений;</w:t>
      </w:r>
    </w:p>
    <w:p w:rsidR="00833014" w:rsidRPr="006F212A" w:rsidRDefault="00833014" w:rsidP="00864BC2">
      <w:pPr>
        <w:pStyle w:val="19"/>
      </w:pPr>
      <w:r w:rsidRPr="006F212A">
        <w:t>настраивать уведомления, которые необходимо отправлять на электронную почту пользователей;</w:t>
      </w:r>
    </w:p>
    <w:p w:rsidR="00833014" w:rsidRPr="006F212A" w:rsidRDefault="00833014" w:rsidP="00864BC2">
      <w:pPr>
        <w:pStyle w:val="19"/>
      </w:pPr>
      <w:r w:rsidRPr="006F212A">
        <w:rPr>
          <w:noProof/>
        </w:rPr>
        <w:t>формировать и направлять пользователям уведомление в виде почтового сообщения по электронной почте.</w:t>
      </w:r>
    </w:p>
    <w:p w:rsidR="00833014" w:rsidRPr="006F212A" w:rsidRDefault="00833014" w:rsidP="00833014">
      <w:pPr>
        <w:pStyle w:val="af6"/>
      </w:pPr>
      <w:r w:rsidRPr="006F212A">
        <w:t>Подробный перечень ключевых событий</w:t>
      </w:r>
      <w:r w:rsidR="00F87035" w:rsidRPr="006F212A">
        <w:t>,</w:t>
      </w:r>
      <w:r w:rsidRPr="006F212A">
        <w:t xml:space="preserve"> </w:t>
      </w:r>
      <w:r w:rsidR="00F87035" w:rsidRPr="006F212A">
        <w:t xml:space="preserve">а также требования к форматам сообщений </w:t>
      </w:r>
      <w:r w:rsidRPr="006F212A">
        <w:t>должен быть уточнен на этапе 2. «Проектирование».</w:t>
      </w:r>
    </w:p>
    <w:p w:rsidR="00833014" w:rsidRPr="006F212A" w:rsidRDefault="00833014" w:rsidP="00833014">
      <w:pPr>
        <w:pStyle w:val="21"/>
      </w:pPr>
      <w:bookmarkStart w:id="465" w:name="_Toc71274615"/>
      <w:bookmarkStart w:id="466" w:name="_Ref71314821"/>
      <w:bookmarkStart w:id="467" w:name="_Ref71314827"/>
      <w:bookmarkStart w:id="468" w:name="_Ref71315125"/>
      <w:bookmarkStart w:id="469" w:name="_Ref71315132"/>
      <w:bookmarkStart w:id="470" w:name="_Ref71315306"/>
      <w:bookmarkStart w:id="471" w:name="_Ref71315312"/>
      <w:bookmarkStart w:id="472" w:name="_Ref72503344"/>
      <w:bookmarkStart w:id="473" w:name="_Ref72503356"/>
      <w:bookmarkStart w:id="474" w:name="_Toc78285467"/>
      <w:bookmarkStart w:id="475" w:name="_Toc196215675"/>
      <w:r w:rsidRPr="006F212A">
        <w:t>Функция 00.00.</w:t>
      </w:r>
      <w:r w:rsidR="00517B83" w:rsidRPr="006F212A">
        <w:t>01.</w:t>
      </w:r>
      <w:r w:rsidRPr="006F212A">
        <w:t>0</w:t>
      </w:r>
      <w:r w:rsidR="001A5F95" w:rsidRPr="006F212A">
        <w:t>9</w:t>
      </w:r>
      <w:r w:rsidRPr="006F212A">
        <w:t xml:space="preserve"> «Хранение файлов»</w:t>
      </w:r>
      <w:bookmarkEnd w:id="465"/>
      <w:bookmarkEnd w:id="466"/>
      <w:bookmarkEnd w:id="467"/>
      <w:bookmarkEnd w:id="468"/>
      <w:bookmarkEnd w:id="469"/>
      <w:bookmarkEnd w:id="470"/>
      <w:bookmarkEnd w:id="471"/>
      <w:bookmarkEnd w:id="472"/>
      <w:bookmarkEnd w:id="473"/>
      <w:bookmarkEnd w:id="474"/>
      <w:bookmarkEnd w:id="475"/>
    </w:p>
    <w:p w:rsidR="00833014" w:rsidRPr="006F212A" w:rsidRDefault="00833014" w:rsidP="00833014">
      <w:pPr>
        <w:pStyle w:val="af6"/>
      </w:pPr>
      <w:r w:rsidRPr="006F212A">
        <w:t xml:space="preserve">Система </w:t>
      </w:r>
      <w:r w:rsidR="003E20A2" w:rsidRPr="006F212A">
        <w:t>позволяет</w:t>
      </w:r>
      <w:r w:rsidRPr="006F212A">
        <w:t>:</w:t>
      </w:r>
    </w:p>
    <w:p w:rsidR="00833014" w:rsidRPr="006F212A" w:rsidRDefault="00833014" w:rsidP="00864BC2">
      <w:pPr>
        <w:pStyle w:val="19"/>
      </w:pPr>
      <w:r w:rsidRPr="006F212A">
        <w:t xml:space="preserve">хранить приложенные файлы для различных объектов </w:t>
      </w:r>
      <w:r w:rsidR="000009F4" w:rsidRPr="006F212A">
        <w:t>Систем</w:t>
      </w:r>
      <w:r w:rsidRPr="006F212A">
        <w:t>ы;</w:t>
      </w:r>
    </w:p>
    <w:p w:rsidR="00833014" w:rsidRPr="006F212A" w:rsidRDefault="00833014" w:rsidP="00864BC2">
      <w:pPr>
        <w:pStyle w:val="19"/>
      </w:pPr>
      <w:r w:rsidRPr="006F212A">
        <w:t>обеспечить версионность хранения файлов;</w:t>
      </w:r>
    </w:p>
    <w:p w:rsidR="00833014" w:rsidRPr="006F212A" w:rsidRDefault="00833014" w:rsidP="00864BC2">
      <w:pPr>
        <w:pStyle w:val="19"/>
      </w:pPr>
      <w:r w:rsidRPr="006F212A">
        <w:t xml:space="preserve">отображать иерархическое представление всех вложенных файлов в карточке объекта </w:t>
      </w:r>
      <w:r w:rsidR="000009F4" w:rsidRPr="006F212A">
        <w:t>Систем</w:t>
      </w:r>
      <w:r w:rsidRPr="006F212A">
        <w:t>ы;</w:t>
      </w:r>
    </w:p>
    <w:p w:rsidR="00833014" w:rsidRPr="006F212A" w:rsidRDefault="00833014" w:rsidP="00864BC2">
      <w:pPr>
        <w:pStyle w:val="19"/>
      </w:pPr>
      <w:r w:rsidRPr="006F212A">
        <w:t>прикладывать файлы любого формата;</w:t>
      </w:r>
    </w:p>
    <w:p w:rsidR="00833014" w:rsidRPr="006F212A" w:rsidRDefault="00833014" w:rsidP="00864BC2">
      <w:pPr>
        <w:pStyle w:val="19"/>
      </w:pPr>
      <w:r w:rsidRPr="006F212A">
        <w:t>просматривать свойства приложенных файлов;</w:t>
      </w:r>
    </w:p>
    <w:p w:rsidR="00833014" w:rsidRPr="006F212A" w:rsidRDefault="00833014" w:rsidP="00864BC2">
      <w:pPr>
        <w:pStyle w:val="19"/>
      </w:pPr>
      <w:r w:rsidRPr="006F212A">
        <w:t>сортировать файлы;</w:t>
      </w:r>
    </w:p>
    <w:p w:rsidR="00833014" w:rsidRPr="006F212A" w:rsidRDefault="00833014" w:rsidP="00864BC2">
      <w:pPr>
        <w:pStyle w:val="19"/>
      </w:pPr>
      <w:r w:rsidRPr="006F212A">
        <w:t>скачивать файлы по одному;</w:t>
      </w:r>
    </w:p>
    <w:p w:rsidR="00833014" w:rsidRPr="006F212A" w:rsidRDefault="00833014" w:rsidP="00864BC2">
      <w:pPr>
        <w:pStyle w:val="19"/>
      </w:pPr>
      <w:r w:rsidRPr="006F212A">
        <w:t>скачивать файлы единым архивом.</w:t>
      </w:r>
    </w:p>
    <w:p w:rsidR="00833014" w:rsidRPr="006F212A" w:rsidRDefault="00833014" w:rsidP="00833014">
      <w:pPr>
        <w:pStyle w:val="21"/>
      </w:pPr>
      <w:bookmarkStart w:id="476" w:name="_Toc71274616"/>
      <w:bookmarkStart w:id="477" w:name="_Ref71314705"/>
      <w:bookmarkStart w:id="478" w:name="_Ref71314709"/>
      <w:bookmarkStart w:id="479" w:name="_Toc78285468"/>
      <w:bookmarkStart w:id="480" w:name="_Toc196215676"/>
      <w:r w:rsidRPr="006F212A">
        <w:t>Функция 00.00.</w:t>
      </w:r>
      <w:r w:rsidR="00517B83" w:rsidRPr="006F212A">
        <w:t>01.</w:t>
      </w:r>
      <w:r w:rsidR="001A5F95" w:rsidRPr="006F212A">
        <w:t>10</w:t>
      </w:r>
      <w:r w:rsidRPr="006F212A">
        <w:t xml:space="preserve"> «Поиск»</w:t>
      </w:r>
      <w:bookmarkEnd w:id="476"/>
      <w:bookmarkEnd w:id="477"/>
      <w:bookmarkEnd w:id="478"/>
      <w:bookmarkEnd w:id="479"/>
      <w:bookmarkEnd w:id="480"/>
    </w:p>
    <w:p w:rsidR="00833014" w:rsidRPr="006F212A" w:rsidRDefault="00833014" w:rsidP="00833014">
      <w:pPr>
        <w:pStyle w:val="af6"/>
      </w:pPr>
      <w:r w:rsidRPr="006F212A">
        <w:t xml:space="preserve">Система </w:t>
      </w:r>
      <w:r w:rsidR="003E20A2" w:rsidRPr="006F212A">
        <w:t>позволяет</w:t>
      </w:r>
      <w:r w:rsidRPr="006F212A">
        <w:t>:</w:t>
      </w:r>
    </w:p>
    <w:p w:rsidR="00833014" w:rsidRPr="006F212A" w:rsidRDefault="00833014" w:rsidP="00864BC2">
      <w:pPr>
        <w:pStyle w:val="19"/>
      </w:pPr>
      <w:r w:rsidRPr="006F212A">
        <w:t>искать необходимые объекты Системы по поисковому запросу;</w:t>
      </w:r>
    </w:p>
    <w:p w:rsidR="00833014" w:rsidRPr="006F212A" w:rsidRDefault="00833014" w:rsidP="00864BC2">
      <w:pPr>
        <w:pStyle w:val="19"/>
      </w:pPr>
      <w:r w:rsidRPr="006F212A">
        <w:t>отображать в результатах поиска только данные, доступные для просмотра осуществляющему поиск пользователю;</w:t>
      </w:r>
    </w:p>
    <w:p w:rsidR="00833014" w:rsidRPr="006F212A" w:rsidRDefault="00833014" w:rsidP="00864BC2">
      <w:pPr>
        <w:pStyle w:val="19"/>
      </w:pPr>
      <w:r w:rsidRPr="006F212A">
        <w:t>перейти в карточку найденного объекта Системы из результатов поиска;</w:t>
      </w:r>
    </w:p>
    <w:p w:rsidR="00833014" w:rsidRPr="006F212A" w:rsidRDefault="00833014" w:rsidP="00864BC2">
      <w:pPr>
        <w:pStyle w:val="19"/>
      </w:pPr>
      <w:r w:rsidRPr="006F212A">
        <w:t>вернуться к списку поиска после просмотра найденного объекта Системы.</w:t>
      </w:r>
    </w:p>
    <w:p w:rsidR="00833014" w:rsidRPr="006F212A" w:rsidRDefault="00833014" w:rsidP="00833014">
      <w:pPr>
        <w:pStyle w:val="21"/>
      </w:pPr>
      <w:bookmarkStart w:id="481" w:name="_Toc71274617"/>
      <w:bookmarkStart w:id="482" w:name="_Ref71314610"/>
      <w:bookmarkStart w:id="483" w:name="_Ref71314615"/>
      <w:bookmarkStart w:id="484" w:name="_Toc78285469"/>
      <w:bookmarkStart w:id="485" w:name="_Toc196215677"/>
      <w:r w:rsidRPr="006F212A">
        <w:t>Функция 00.00.</w:t>
      </w:r>
      <w:r w:rsidR="00517B83" w:rsidRPr="006F212A">
        <w:t>01.</w:t>
      </w:r>
      <w:r w:rsidR="001A5F95" w:rsidRPr="006F212A">
        <w:t>11</w:t>
      </w:r>
      <w:r w:rsidRPr="006F212A">
        <w:t xml:space="preserve"> «Справочная информация»</w:t>
      </w:r>
      <w:bookmarkEnd w:id="481"/>
      <w:bookmarkEnd w:id="482"/>
      <w:bookmarkEnd w:id="483"/>
      <w:bookmarkEnd w:id="484"/>
      <w:bookmarkEnd w:id="485"/>
    </w:p>
    <w:p w:rsidR="00833014" w:rsidRPr="006F212A" w:rsidRDefault="00833014" w:rsidP="00833014">
      <w:pPr>
        <w:pStyle w:val="af6"/>
      </w:pPr>
      <w:r w:rsidRPr="006F212A">
        <w:t xml:space="preserve">Система </w:t>
      </w:r>
      <w:r w:rsidR="003E20A2" w:rsidRPr="006F212A">
        <w:t>позволяет</w:t>
      </w:r>
      <w:r w:rsidRPr="006F212A">
        <w:t>:</w:t>
      </w:r>
    </w:p>
    <w:p w:rsidR="00833014" w:rsidRPr="006F212A" w:rsidRDefault="00833014" w:rsidP="00864BC2">
      <w:pPr>
        <w:pStyle w:val="19"/>
      </w:pPr>
      <w:r w:rsidRPr="006F212A">
        <w:t xml:space="preserve">отображать пользователю по кнопке «?» необходимую справочную информацию по заполнению полей различных объектов </w:t>
      </w:r>
      <w:r w:rsidR="000009F4" w:rsidRPr="006F212A">
        <w:t>Систем</w:t>
      </w:r>
      <w:r w:rsidRPr="006F212A">
        <w:t>ы;</w:t>
      </w:r>
    </w:p>
    <w:p w:rsidR="00833014" w:rsidRPr="006F212A" w:rsidRDefault="00833014" w:rsidP="00864BC2">
      <w:pPr>
        <w:pStyle w:val="19"/>
      </w:pPr>
      <w:r w:rsidRPr="006F212A">
        <w:t>обеспечивать возможность перехода из справочной информации к инструкции пользователя;</w:t>
      </w:r>
    </w:p>
    <w:p w:rsidR="00FB24F8" w:rsidRPr="006F212A" w:rsidRDefault="00833014" w:rsidP="000B2112">
      <w:pPr>
        <w:pStyle w:val="19"/>
      </w:pPr>
      <w:r w:rsidRPr="006F212A">
        <w:t>обеспечивать хранение и быстрый доступ к инструкциям пользователя для всех функциональных ролей;</w:t>
      </w:r>
      <w:bookmarkEnd w:id="391"/>
      <w:bookmarkEnd w:id="392"/>
      <w:bookmarkEnd w:id="393"/>
      <w:bookmarkEnd w:id="394"/>
      <w:bookmarkEnd w:id="395"/>
      <w:bookmarkEnd w:id="396"/>
      <w:bookmarkEnd w:id="397"/>
    </w:p>
    <w:sectPr w:rsidR="00FB24F8" w:rsidRPr="006F212A" w:rsidSect="003E20A2">
      <w:footerReference w:type="default" r:id="rId10"/>
      <w:pgSz w:w="11906" w:h="16838"/>
      <w:pgMar w:top="1134" w:right="851" w:bottom="1134" w:left="1134" w:header="709" w:footer="4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58BB" w16cex:dateUtc="2021-01-19T10:10:00Z"/>
  <w16cex:commentExtensible w16cex:durableId="23B1599D" w16cex:dateUtc="2021-01-19T10:14:00Z"/>
  <w16cex:commentExtensible w16cex:durableId="23B28116" w16cex:dateUtc="2021-01-20T07:14:00Z"/>
  <w16cex:commentExtensible w16cex:durableId="23B2811A" w16cex:dateUtc="2021-01-20T07:14:00Z"/>
  <w16cex:commentExtensible w16cex:durableId="23B28600" w16cex:dateUtc="2021-01-20T07:35:00Z"/>
  <w16cex:commentExtensible w16cex:durableId="23B29175" w16cex:dateUtc="2021-01-20T08:24:00Z"/>
  <w16cex:commentExtensible w16cex:durableId="23B2918A" w16cex:dateUtc="2021-01-20T08:24:00Z"/>
  <w16cex:commentExtensible w16cex:durableId="23B29197" w16cex:dateUtc="2021-01-20T08:25:00Z"/>
  <w16cex:commentExtensible w16cex:durableId="23B291A7" w16cex:dateUtc="2021-01-20T08:25:00Z"/>
  <w16cex:commentExtensible w16cex:durableId="23B291B2" w16cex:dateUtc="2021-01-20T08:25:00Z"/>
  <w16cex:commentExtensible w16cex:durableId="23B55D8F" w16cex:dateUtc="2021-01-22T11:19:00Z"/>
  <w16cex:commentExtensible w16cex:durableId="23B51F52" w16cex:dateUtc="2021-01-22T06:54:00Z"/>
  <w16cex:commentExtensible w16cex:durableId="23B52032" w16cex:dateUtc="2021-01-22T06:58:00Z"/>
  <w16cex:commentExtensible w16cex:durableId="23B52049" w16cex:dateUtc="2021-01-22T06:58:00Z"/>
  <w16cex:commentExtensible w16cex:durableId="23B2DE50" w16cex:dateUtc="2021-01-20T13:52:00Z"/>
  <w16cex:commentExtensible w16cex:durableId="23B1484C" w16cex:dateUtc="2021-01-19T09:00:00Z"/>
  <w16cex:commentExtensible w16cex:durableId="23B2E22B" w16cex:dateUtc="2021-01-20T14:08:00Z"/>
  <w16cex:commentExtensible w16cex:durableId="23B538F0" w16cex:dateUtc="2021-01-22T08:43:00Z"/>
  <w16cex:commentExtensible w16cex:durableId="23B55FC9" w16cex:dateUtc="2021-01-22T11:29:00Z"/>
  <w16cex:commentExtensible w16cex:durableId="23B55F29" w16cex:dateUtc="2021-01-22T11: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AF7" w:rsidRDefault="008F7AF7" w:rsidP="00652B80">
      <w:r>
        <w:separator/>
      </w:r>
    </w:p>
    <w:p w:rsidR="008F7AF7" w:rsidRDefault="008F7AF7"/>
  </w:endnote>
  <w:endnote w:type="continuationSeparator" w:id="0">
    <w:p w:rsidR="008F7AF7" w:rsidRDefault="008F7AF7" w:rsidP="00652B80">
      <w:r>
        <w:continuationSeparator/>
      </w:r>
    </w:p>
    <w:p w:rsidR="008F7AF7" w:rsidRDefault="008F7AF7"/>
  </w:endnote>
  <w:endnote w:type="continuationNotice" w:id="1">
    <w:p w:rsidR="008F7AF7" w:rsidRDefault="008F7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498768"/>
      <w:docPartObj>
        <w:docPartGallery w:val="Page Numbers (Bottom of Page)"/>
        <w:docPartUnique/>
      </w:docPartObj>
    </w:sdtPr>
    <w:sdtEndPr/>
    <w:sdtContent>
      <w:p w:rsidR="004A2955" w:rsidRDefault="004A2955">
        <w:pPr>
          <w:pStyle w:val="ae"/>
          <w:jc w:val="right"/>
        </w:pPr>
        <w:r>
          <w:fldChar w:fldCharType="begin"/>
        </w:r>
        <w:r>
          <w:instrText>PAGE   \* MERGEFORMAT</w:instrText>
        </w:r>
        <w:r>
          <w:fldChar w:fldCharType="separate"/>
        </w:r>
        <w:r>
          <w:t>2</w:t>
        </w:r>
        <w:r>
          <w:fldChar w:fldCharType="end"/>
        </w:r>
      </w:p>
    </w:sdtContent>
  </w:sdt>
  <w:p w:rsidR="004A2955" w:rsidRDefault="004A29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AF7" w:rsidRDefault="008F7AF7" w:rsidP="00652B80">
      <w:r>
        <w:separator/>
      </w:r>
    </w:p>
  </w:footnote>
  <w:footnote w:type="continuationSeparator" w:id="0">
    <w:p w:rsidR="008F7AF7" w:rsidRDefault="008F7AF7" w:rsidP="00652B80">
      <w:r>
        <w:continuationSeparator/>
      </w:r>
    </w:p>
    <w:p w:rsidR="008F7AF7" w:rsidRDefault="008F7AF7"/>
  </w:footnote>
  <w:footnote w:type="continuationNotice" w:id="1">
    <w:p w:rsidR="008F7AF7" w:rsidRDefault="008F7A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A2B8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920DFE"/>
    <w:styleLink w:val="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0A221F0"/>
    <w:styleLink w:val="418OutlineNumbering"/>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C6C87034"/>
    <w:lvl w:ilvl="0">
      <w:start w:val="1"/>
      <w:numFmt w:val="bullet"/>
      <w:pStyle w:val="50"/>
      <w:lvlText w:val=""/>
      <w:lvlJc w:val="left"/>
      <w:pPr>
        <w:tabs>
          <w:tab w:val="num" w:pos="2506"/>
        </w:tabs>
        <w:ind w:left="2506" w:hanging="357"/>
      </w:pPr>
      <w:rPr>
        <w:rFonts w:ascii="Symbol" w:hAnsi="Symbol" w:hint="default"/>
        <w:b w:val="0"/>
        <w:i w:val="0"/>
        <w:color w:val="auto"/>
        <w:spacing w:val="20"/>
        <w:w w:val="100"/>
        <w:kern w:val="0"/>
        <w:position w:val="0"/>
        <w:sz w:val="18"/>
        <w:szCs w:val="18"/>
        <w:u w:val="none"/>
        <w:effect w:val="none"/>
      </w:rPr>
    </w:lvl>
  </w:abstractNum>
  <w:abstractNum w:abstractNumId="4" w15:restartNumberingAfterBreak="0">
    <w:nsid w:val="FFFFFF81"/>
    <w:multiLevelType w:val="singleLevel"/>
    <w:tmpl w:val="BB82125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067AED78"/>
    <w:styleLink w:val="CurrentList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B966364E"/>
    <w:lvl w:ilvl="0">
      <w:start w:val="1"/>
      <w:numFmt w:val="bullet"/>
      <w:pStyle w:val="a0"/>
      <w:lvlText w:val=""/>
      <w:lvlJc w:val="left"/>
      <w:pPr>
        <w:tabs>
          <w:tab w:val="num" w:pos="1361"/>
        </w:tabs>
        <w:ind w:left="284" w:firstLine="720"/>
      </w:pPr>
      <w:rPr>
        <w:rFonts w:ascii="Symbol" w:hAnsi="Symbol" w:hint="default"/>
        <w:b w:val="0"/>
        <w:i w:val="0"/>
        <w:color w:val="auto"/>
        <w:sz w:val="24"/>
        <w:szCs w:val="24"/>
        <w:u w:val="none"/>
      </w:rPr>
    </w:lvl>
  </w:abstractNum>
  <w:abstractNum w:abstractNumId="7" w15:restartNumberingAfterBreak="0">
    <w:nsid w:val="00125557"/>
    <w:multiLevelType w:val="multilevel"/>
    <w:tmpl w:val="0419001F"/>
    <w:styleLink w:val="416Outlin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5E3FD4"/>
    <w:multiLevelType w:val="multilevel"/>
    <w:tmpl w:val="E256AB28"/>
    <w:styleLink w:val="a1"/>
    <w:lvl w:ilvl="0">
      <w:start w:val="1"/>
      <w:numFmt w:val="decimal"/>
      <w:pStyle w:val="1"/>
      <w:suff w:val="nothing"/>
      <w:lvlText w:val="%1."/>
      <w:lvlJc w:val="left"/>
      <w:pPr>
        <w:ind w:left="0" w:firstLine="0"/>
      </w:pPr>
      <w:rPr>
        <w:rFonts w:ascii="Times New Roman" w:hAnsi="Times New Roman" w:hint="default"/>
        <w:spacing w:val="0"/>
        <w:kern w:val="2"/>
        <w:position w:val="0"/>
        <w:sz w:val="20"/>
      </w:rPr>
    </w:lvl>
    <w:lvl w:ilvl="1">
      <w:start w:val="1"/>
      <w:numFmt w:val="decimal"/>
      <w:pStyle w:val="2"/>
      <w:suff w:val="nothing"/>
      <w:lvlText w:val="%1.%2."/>
      <w:lvlJc w:val="left"/>
      <w:pPr>
        <w:ind w:left="0" w:firstLine="0"/>
      </w:pPr>
      <w:rPr>
        <w:rFonts w:ascii="Times New Roman" w:hAnsi="Times New Roman" w:hint="default"/>
      </w:rPr>
    </w:lvl>
    <w:lvl w:ilvl="2">
      <w:start w:val="1"/>
      <w:numFmt w:val="decimal"/>
      <w:lvlText w:val="%1.%2.%3."/>
      <w:lvlJc w:val="left"/>
      <w:pPr>
        <w:ind w:left="0" w:firstLine="0"/>
      </w:pPr>
      <w:rPr>
        <w:rFonts w:ascii="Times New Roman" w:hAnsi="Times New Roman" w:hint="default"/>
      </w:rPr>
    </w:lvl>
    <w:lvl w:ilvl="3">
      <w:start w:val="1"/>
      <w:numFmt w:val="decimal"/>
      <w:lvlText w:val="%1.%2.%3.%4."/>
      <w:lvlJc w:val="left"/>
      <w:pPr>
        <w:ind w:left="0" w:firstLine="0"/>
      </w:pPr>
      <w:rPr>
        <w:rFonts w:ascii="Times New Roman" w:hAnsi="Times New Roman" w:hint="default"/>
      </w:rPr>
    </w:lvl>
    <w:lvl w:ilvl="4">
      <w:start w:val="1"/>
      <w:numFmt w:val="decimal"/>
      <w:lvlText w:val="%1.%2.%3.%4.%5."/>
      <w:lvlJc w:val="left"/>
      <w:pPr>
        <w:ind w:left="0" w:firstLine="0"/>
      </w:pPr>
      <w:rPr>
        <w:rFonts w:ascii="Times New Roman" w:hAnsi="Times New Roman"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054B4B9B"/>
    <w:multiLevelType w:val="multilevel"/>
    <w:tmpl w:val="D32CF6D2"/>
    <w:styleLink w:val="4110OutlineNumbering"/>
    <w:lvl w:ilvl="0">
      <w:start w:val="1"/>
      <w:numFmt w:val="decimal"/>
      <w:pStyle w:val="20"/>
      <w:lvlText w:val="%1."/>
      <w:lvlJc w:val="left"/>
      <w:pPr>
        <w:ind w:left="360" w:hanging="360"/>
      </w:pPr>
      <w:rPr>
        <w:rFonts w:hint="default"/>
      </w:rPr>
    </w:lvl>
    <w:lvl w:ilvl="1">
      <w:start w:val="1"/>
      <w:numFmt w:val="decimal"/>
      <w:pStyle w:val="20"/>
      <w:lvlText w:val="%1.%2."/>
      <w:lvlJc w:val="left"/>
      <w:pPr>
        <w:ind w:left="792" w:hanging="432"/>
      </w:pPr>
      <w:rPr>
        <w:rFonts w:hint="default"/>
      </w:rPr>
    </w:lvl>
    <w:lvl w:ilvl="2">
      <w:start w:val="1"/>
      <w:numFmt w:val="decimal"/>
      <w:pStyle w:val="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7B55B9A"/>
    <w:multiLevelType w:val="multilevel"/>
    <w:tmpl w:val="17184ACA"/>
    <w:lvl w:ilvl="0">
      <w:start w:val="1"/>
      <w:numFmt w:val="decimal"/>
      <w:pStyle w:val="10"/>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5115"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1"/>
      <w:lvlText w:val="%1.%2.%3.%4"/>
      <w:lvlJc w:val="left"/>
      <w:pPr>
        <w:ind w:left="864" w:hanging="864"/>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1"/>
      <w:lvlText w:val="%1.%2.%3.%4.%5"/>
      <w:lvlJc w:val="left"/>
      <w:pPr>
        <w:ind w:left="1292" w:hanging="1008"/>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ind w:left="1720" w:hanging="1152"/>
      </w:pPr>
      <w:rPr>
        <w:rFonts w:ascii="Times New Roman" w:hAnsi="Times New Roman" w:cs="Times New Roman" w:hint="default"/>
        <w:color w:val="auto"/>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1331725F"/>
    <w:multiLevelType w:val="hybridMultilevel"/>
    <w:tmpl w:val="1A847C38"/>
    <w:styleLink w:val="111111"/>
    <w:lvl w:ilvl="0" w:tplc="C6983F08">
      <w:start w:val="1"/>
      <w:numFmt w:val="bullet"/>
      <w:pStyle w:val="TableListBullet2"/>
      <w:lvlText w:val=""/>
      <w:lvlJc w:val="left"/>
      <w:pPr>
        <w:tabs>
          <w:tab w:val="num" w:pos="1077"/>
        </w:tabs>
        <w:ind w:left="1077" w:hanging="357"/>
      </w:pPr>
      <w:rPr>
        <w:rFonts w:ascii="Symbol" w:hAnsi="Symbol" w:hint="default"/>
        <w:b w:val="0"/>
        <w:i w:val="0"/>
        <w:color w:val="auto"/>
        <w:spacing w:val="0"/>
        <w:w w:val="100"/>
        <w:kern w:val="0"/>
        <w:position w:val="0"/>
        <w:sz w:val="16"/>
        <w:szCs w:val="16"/>
        <w:u w:val="none"/>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4016F"/>
    <w:multiLevelType w:val="multilevel"/>
    <w:tmpl w:val="099E2DBC"/>
    <w:styleLink w:val="11"/>
    <w:lvl w:ilvl="0">
      <w:start w:val="1"/>
      <w:numFmt w:val="upperRoman"/>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170A091B"/>
    <w:multiLevelType w:val="multilevel"/>
    <w:tmpl w:val="83BE7482"/>
    <w:lvl w:ilvl="0">
      <w:start w:val="1"/>
      <w:numFmt w:val="decimal"/>
      <w:pStyle w:val="12"/>
      <w:lvlText w:val="%1."/>
      <w:lvlJc w:val="left"/>
      <w:pPr>
        <w:ind w:left="360" w:hanging="360"/>
      </w:pPr>
    </w:lvl>
    <w:lvl w:ilvl="1">
      <w:start w:val="1"/>
      <w:numFmt w:val="decimal"/>
      <w:pStyle w:val="1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490EEF"/>
    <w:multiLevelType w:val="hybridMultilevel"/>
    <w:tmpl w:val="52C4A3E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90E64CD"/>
    <w:multiLevelType w:val="multilevel"/>
    <w:tmpl w:val="E256AB28"/>
    <w:styleLink w:val="a2"/>
    <w:lvl w:ilvl="0">
      <w:start w:val="1"/>
      <w:numFmt w:val="decimal"/>
      <w:suff w:val="nothing"/>
      <w:lvlText w:val="%1."/>
      <w:lvlJc w:val="left"/>
      <w:pPr>
        <w:ind w:left="0" w:firstLine="0"/>
      </w:pPr>
      <w:rPr>
        <w:rFonts w:ascii="Times New Roman" w:hAnsi="Times New Roman" w:hint="default"/>
        <w:spacing w:val="0"/>
        <w:kern w:val="2"/>
        <w:position w:val="0"/>
        <w:sz w:val="20"/>
      </w:rPr>
    </w:lvl>
    <w:lvl w:ilvl="1">
      <w:start w:val="1"/>
      <w:numFmt w:val="decimal"/>
      <w:suff w:val="nothing"/>
      <w:lvlText w:val="%1.%2."/>
      <w:lvlJc w:val="left"/>
      <w:pPr>
        <w:ind w:left="0" w:firstLine="0"/>
      </w:pPr>
      <w:rPr>
        <w:rFonts w:ascii="Times New Roman" w:hAnsi="Times New Roman" w:hint="default"/>
      </w:rPr>
    </w:lvl>
    <w:lvl w:ilvl="2">
      <w:start w:val="1"/>
      <w:numFmt w:val="decimal"/>
      <w:lvlText w:val="%1.%2.%3."/>
      <w:lvlJc w:val="left"/>
      <w:pPr>
        <w:ind w:left="0" w:firstLine="0"/>
      </w:pPr>
      <w:rPr>
        <w:rFonts w:ascii="Times New Roman" w:hAnsi="Times New Roman" w:hint="default"/>
      </w:rPr>
    </w:lvl>
    <w:lvl w:ilvl="3">
      <w:start w:val="1"/>
      <w:numFmt w:val="decimal"/>
      <w:lvlText w:val="%1.%2.%3.%4."/>
      <w:lvlJc w:val="left"/>
      <w:pPr>
        <w:ind w:left="0" w:firstLine="0"/>
      </w:pPr>
      <w:rPr>
        <w:rFonts w:ascii="Times New Roman" w:hAnsi="Times New Roman" w:hint="default"/>
      </w:rPr>
    </w:lvl>
    <w:lvl w:ilvl="4">
      <w:start w:val="1"/>
      <w:numFmt w:val="decimal"/>
      <w:lvlText w:val="%1.%2.%3.%4.%5."/>
      <w:lvlJc w:val="left"/>
      <w:pPr>
        <w:ind w:left="0" w:firstLine="0"/>
      </w:pPr>
      <w:rPr>
        <w:rFonts w:ascii="Times New Roman" w:hAnsi="Times New Roman"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213D59AD"/>
    <w:multiLevelType w:val="multilevel"/>
    <w:tmpl w:val="5F70EB14"/>
    <w:styleLink w:val="CurrentList1"/>
    <w:lvl w:ilvl="0">
      <w:start w:val="4"/>
      <w:numFmt w:val="decimal"/>
      <w:suff w:val="space"/>
      <w:lvlText w:val="%1"/>
      <w:lvlJc w:val="left"/>
      <w:pPr>
        <w:ind w:left="0" w:firstLine="0"/>
      </w:pPr>
      <w:rPr>
        <w:rFonts w:ascii="Times New Roman" w:hAnsi="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6"/>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7" w15:restartNumberingAfterBreak="0">
    <w:nsid w:val="22803382"/>
    <w:multiLevelType w:val="multilevel"/>
    <w:tmpl w:val="A68AA472"/>
    <w:lvl w:ilvl="0">
      <w:start w:val="1"/>
      <w:numFmt w:val="decimal"/>
      <w:pStyle w:val="13"/>
      <w:lvlText w:val="%1."/>
      <w:lvlJc w:val="left"/>
      <w:pPr>
        <w:ind w:left="360" w:hanging="360"/>
      </w:pPr>
      <w:rPr>
        <w:b w:val="0"/>
        <w:sz w:val="16"/>
        <w:szCs w:val="16"/>
      </w:rPr>
    </w:lvl>
    <w:lvl w:ilvl="1">
      <w:start w:val="1"/>
      <w:numFmt w:val="decimal"/>
      <w:pStyle w:val="22"/>
      <w:lvlText w:val="%1.%2."/>
      <w:lvlJc w:val="left"/>
      <w:pPr>
        <w:ind w:left="792" w:hanging="432"/>
      </w:pPr>
    </w:lvl>
    <w:lvl w:ilvl="2">
      <w:start w:val="1"/>
      <w:numFmt w:val="decimal"/>
      <w:pStyle w:val="3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2107C7"/>
    <w:multiLevelType w:val="hybridMultilevel"/>
    <w:tmpl w:val="3F84F5DA"/>
    <w:lvl w:ilvl="0" w:tplc="671C3522">
      <w:start w:val="1"/>
      <w:numFmt w:val="bullet"/>
      <w:pStyle w:val="14"/>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A15C43"/>
    <w:multiLevelType w:val="hybridMultilevel"/>
    <w:tmpl w:val="0544680A"/>
    <w:lvl w:ilvl="0" w:tplc="0E309FF4">
      <w:start w:val="1"/>
      <w:numFmt w:val="bullet"/>
      <w:pStyle w:val="15"/>
      <w:lvlText w:val=""/>
      <w:lvlJc w:val="left"/>
      <w:pPr>
        <w:ind w:left="720" w:hanging="360"/>
      </w:pPr>
      <w:rPr>
        <w:rFonts w:ascii="Wingdings" w:hAnsi="Wingdings" w:hint="default"/>
      </w:rPr>
    </w:lvl>
    <w:lvl w:ilvl="1" w:tplc="04190003">
      <w:start w:val="1"/>
      <w:numFmt w:val="bullet"/>
      <w:pStyle w:val="23"/>
      <w:lvlText w:val="o"/>
      <w:lvlJc w:val="left"/>
      <w:pPr>
        <w:ind w:left="1440" w:hanging="360"/>
      </w:pPr>
      <w:rPr>
        <w:rFonts w:ascii="Courier New" w:hAnsi="Courier New" w:cs="Courier New" w:hint="default"/>
      </w:rPr>
    </w:lvl>
    <w:lvl w:ilvl="2" w:tplc="DC8461C6">
      <w:start w:val="1"/>
      <w:numFmt w:val="bullet"/>
      <w:pStyle w:val="34"/>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C672B0"/>
    <w:multiLevelType w:val="multilevel"/>
    <w:tmpl w:val="3DE6EC50"/>
    <w:styleLink w:val="61Numbered"/>
    <w:lvl w:ilvl="0">
      <w:start w:val="1"/>
      <w:numFmt w:val="none"/>
      <w:lvlText w:val="6."/>
      <w:lvlJc w:val="left"/>
      <w:pPr>
        <w:tabs>
          <w:tab w:val="num" w:pos="360"/>
        </w:tabs>
        <w:ind w:left="360" w:hanging="360"/>
      </w:pPr>
      <w:rPr>
        <w:rFonts w:hint="default"/>
      </w:rPr>
    </w:lvl>
    <w:lvl w:ilvl="1">
      <w:start w:val="1"/>
      <w:numFmt w:val="none"/>
      <w:lvlRestart w:val="0"/>
      <w:lvlText w:val="6.8."/>
      <w:lvlJc w:val="left"/>
      <w:pPr>
        <w:tabs>
          <w:tab w:val="num" w:pos="792"/>
        </w:tabs>
        <w:ind w:left="792" w:hanging="432"/>
      </w:pPr>
      <w:rPr>
        <w:rFonts w:hint="default"/>
      </w:rPr>
    </w:lvl>
    <w:lvl w:ilvl="2">
      <w:start w:val="1"/>
      <w:numFmt w:val="decimal"/>
      <w:lvlText w:val="%16.8%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EE6293"/>
    <w:multiLevelType w:val="hybridMultilevel"/>
    <w:tmpl w:val="15FA8E80"/>
    <w:lvl w:ilvl="0" w:tplc="3208D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D780F32"/>
    <w:multiLevelType w:val="hybridMultilevel"/>
    <w:tmpl w:val="3940A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E0C2CD6"/>
    <w:multiLevelType w:val="multilevel"/>
    <w:tmpl w:val="827437AC"/>
    <w:lvl w:ilvl="0">
      <w:start w:val="1"/>
      <w:numFmt w:val="decimal"/>
      <w:lvlText w:val="%1."/>
      <w:lvlJc w:val="left"/>
      <w:pPr>
        <w:ind w:left="360" w:hanging="360"/>
      </w:pPr>
    </w:lvl>
    <w:lvl w:ilvl="1">
      <w:start w:val="1"/>
      <w:numFmt w:val="decimal"/>
      <w:pStyle w:val="24"/>
      <w:lvlText w:val="%1.%2."/>
      <w:lvlJc w:val="left"/>
      <w:pPr>
        <w:ind w:left="999" w:hanging="432"/>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5"/>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6D71E3"/>
    <w:multiLevelType w:val="hybridMultilevel"/>
    <w:tmpl w:val="D2E06EC6"/>
    <w:lvl w:ilvl="0" w:tplc="9D68379E">
      <w:start w:val="1"/>
      <w:numFmt w:val="bullet"/>
      <w:lvlText w:val=""/>
      <w:lvlJc w:val="left"/>
      <w:pPr>
        <w:ind w:left="360" w:hanging="360"/>
      </w:pPr>
      <w:rPr>
        <w:rFonts w:ascii="Symbol" w:hAnsi="Symbol" w:hint="default"/>
      </w:rPr>
    </w:lvl>
    <w:lvl w:ilvl="1" w:tplc="F3BE7342">
      <w:start w:val="1"/>
      <w:numFmt w:val="bullet"/>
      <w:pStyle w:val="a3"/>
      <w:lvlText w:val=""/>
      <w:lvlJc w:val="left"/>
      <w:pPr>
        <w:tabs>
          <w:tab w:val="num" w:pos="717"/>
        </w:tabs>
        <w:ind w:left="1080" w:hanging="360"/>
      </w:pPr>
      <w:rPr>
        <w:rFonts w:ascii="Symbol" w:hAnsi="Symbol" w:hint="default"/>
      </w:rPr>
    </w:lvl>
    <w:lvl w:ilvl="2" w:tplc="0C8CC5F4" w:tentative="1">
      <w:start w:val="1"/>
      <w:numFmt w:val="bullet"/>
      <w:lvlText w:val=""/>
      <w:lvlJc w:val="left"/>
      <w:pPr>
        <w:ind w:left="1800" w:hanging="360"/>
      </w:pPr>
      <w:rPr>
        <w:rFonts w:ascii="Wingdings" w:hAnsi="Wingdings" w:hint="default"/>
      </w:rPr>
    </w:lvl>
    <w:lvl w:ilvl="3" w:tplc="C2968688" w:tentative="1">
      <w:start w:val="1"/>
      <w:numFmt w:val="bullet"/>
      <w:lvlText w:val=""/>
      <w:lvlJc w:val="left"/>
      <w:pPr>
        <w:ind w:left="2520" w:hanging="360"/>
      </w:pPr>
      <w:rPr>
        <w:rFonts w:ascii="Symbol" w:hAnsi="Symbol" w:hint="default"/>
      </w:rPr>
    </w:lvl>
    <w:lvl w:ilvl="4" w:tplc="9890574E" w:tentative="1">
      <w:start w:val="1"/>
      <w:numFmt w:val="bullet"/>
      <w:lvlText w:val="o"/>
      <w:lvlJc w:val="left"/>
      <w:pPr>
        <w:ind w:left="3240" w:hanging="360"/>
      </w:pPr>
      <w:rPr>
        <w:rFonts w:ascii="Courier New" w:hAnsi="Courier New" w:cs="Courier New" w:hint="default"/>
      </w:rPr>
    </w:lvl>
    <w:lvl w:ilvl="5" w:tplc="B31012A4" w:tentative="1">
      <w:start w:val="1"/>
      <w:numFmt w:val="bullet"/>
      <w:lvlText w:val=""/>
      <w:lvlJc w:val="left"/>
      <w:pPr>
        <w:ind w:left="3960" w:hanging="360"/>
      </w:pPr>
      <w:rPr>
        <w:rFonts w:ascii="Wingdings" w:hAnsi="Wingdings" w:hint="default"/>
      </w:rPr>
    </w:lvl>
    <w:lvl w:ilvl="6" w:tplc="6CC8B4B8" w:tentative="1">
      <w:start w:val="1"/>
      <w:numFmt w:val="bullet"/>
      <w:lvlText w:val=""/>
      <w:lvlJc w:val="left"/>
      <w:pPr>
        <w:ind w:left="4680" w:hanging="360"/>
      </w:pPr>
      <w:rPr>
        <w:rFonts w:ascii="Symbol" w:hAnsi="Symbol" w:hint="default"/>
      </w:rPr>
    </w:lvl>
    <w:lvl w:ilvl="7" w:tplc="6C50D404" w:tentative="1">
      <w:start w:val="1"/>
      <w:numFmt w:val="bullet"/>
      <w:lvlText w:val="o"/>
      <w:lvlJc w:val="left"/>
      <w:pPr>
        <w:ind w:left="5400" w:hanging="360"/>
      </w:pPr>
      <w:rPr>
        <w:rFonts w:ascii="Courier New" w:hAnsi="Courier New" w:cs="Courier New" w:hint="default"/>
      </w:rPr>
    </w:lvl>
    <w:lvl w:ilvl="8" w:tplc="23CE0A00" w:tentative="1">
      <w:start w:val="1"/>
      <w:numFmt w:val="bullet"/>
      <w:lvlText w:val=""/>
      <w:lvlJc w:val="left"/>
      <w:pPr>
        <w:ind w:left="6120" w:hanging="360"/>
      </w:pPr>
      <w:rPr>
        <w:rFonts w:ascii="Wingdings" w:hAnsi="Wingdings" w:hint="default"/>
      </w:rPr>
    </w:lvl>
  </w:abstractNum>
  <w:abstractNum w:abstractNumId="25" w15:restartNumberingAfterBreak="0">
    <w:nsid w:val="35EB4122"/>
    <w:multiLevelType w:val="multilevel"/>
    <w:tmpl w:val="0419001D"/>
    <w:styleLink w:val="417OutlineNumber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90F397F"/>
    <w:multiLevelType w:val="multilevel"/>
    <w:tmpl w:val="F40AC054"/>
    <w:styleLink w:val="433OutlineNumbering"/>
    <w:lvl w:ilvl="0">
      <w:start w:val="6"/>
      <w:numFmt w:val="decimal"/>
      <w:lvlText w:val="%1."/>
      <w:lvlJc w:val="left"/>
      <w:pPr>
        <w:tabs>
          <w:tab w:val="num" w:pos="708"/>
        </w:tabs>
        <w:ind w:left="708" w:firstLine="0"/>
      </w:pPr>
      <w:rPr>
        <w:rFonts w:hint="default"/>
      </w:rPr>
    </w:lvl>
    <w:lvl w:ilvl="1">
      <w:start w:val="9"/>
      <w:numFmt w:val="decimal"/>
      <w:lvlText w:val="%1.%2."/>
      <w:lvlJc w:val="left"/>
      <w:pPr>
        <w:tabs>
          <w:tab w:val="num" w:pos="708"/>
        </w:tabs>
        <w:ind w:left="708" w:firstLine="0"/>
      </w:pPr>
      <w:rPr>
        <w:rFonts w:hint="default"/>
      </w:rPr>
    </w:lvl>
    <w:lvl w:ilvl="2">
      <w:start w:val="1"/>
      <w:numFmt w:val="decimal"/>
      <w:lvlText w:val="%1.%2.%3."/>
      <w:lvlJc w:val="left"/>
      <w:pPr>
        <w:tabs>
          <w:tab w:val="num" w:pos="708"/>
        </w:tabs>
        <w:ind w:left="708" w:firstLine="0"/>
      </w:pPr>
      <w:rPr>
        <w:rFonts w:hint="default"/>
      </w:rPr>
    </w:lvl>
    <w:lvl w:ilvl="3">
      <w:start w:val="1"/>
      <w:numFmt w:val="decimal"/>
      <w:lvlText w:val="%1.%2.%3.%4."/>
      <w:lvlJc w:val="left"/>
      <w:pPr>
        <w:tabs>
          <w:tab w:val="num" w:pos="2436"/>
        </w:tabs>
        <w:ind w:left="2436" w:hanging="648"/>
      </w:pPr>
      <w:rPr>
        <w:rFonts w:hint="default"/>
      </w:rPr>
    </w:lvl>
    <w:lvl w:ilvl="4">
      <w:start w:val="1"/>
      <w:numFmt w:val="decimal"/>
      <w:lvlText w:val="%1.%2.%3.%4.%5."/>
      <w:lvlJc w:val="left"/>
      <w:pPr>
        <w:tabs>
          <w:tab w:val="num" w:pos="2940"/>
        </w:tabs>
        <w:ind w:left="2940" w:hanging="792"/>
      </w:pPr>
      <w:rPr>
        <w:rFonts w:hint="default"/>
      </w:rPr>
    </w:lvl>
    <w:lvl w:ilvl="5">
      <w:start w:val="1"/>
      <w:numFmt w:val="decimal"/>
      <w:lvlText w:val="%1.%2.%3.%4.%5.%6."/>
      <w:lvlJc w:val="left"/>
      <w:pPr>
        <w:tabs>
          <w:tab w:val="num" w:pos="3444"/>
        </w:tabs>
        <w:ind w:left="3444" w:hanging="936"/>
      </w:pPr>
      <w:rPr>
        <w:rFonts w:hint="default"/>
      </w:rPr>
    </w:lvl>
    <w:lvl w:ilvl="6">
      <w:start w:val="1"/>
      <w:numFmt w:val="decimal"/>
      <w:lvlText w:val="%1.%2.%3.%4.%5.%6.%7."/>
      <w:lvlJc w:val="left"/>
      <w:pPr>
        <w:tabs>
          <w:tab w:val="num" w:pos="3948"/>
        </w:tabs>
        <w:ind w:left="3948" w:hanging="1080"/>
      </w:pPr>
      <w:rPr>
        <w:rFonts w:hint="default"/>
      </w:rPr>
    </w:lvl>
    <w:lvl w:ilvl="7">
      <w:start w:val="1"/>
      <w:numFmt w:val="decimal"/>
      <w:lvlText w:val="%1.%2.%3.%4.%5.%6.%7.%8."/>
      <w:lvlJc w:val="left"/>
      <w:pPr>
        <w:tabs>
          <w:tab w:val="num" w:pos="4452"/>
        </w:tabs>
        <w:ind w:left="4452" w:hanging="1224"/>
      </w:pPr>
      <w:rPr>
        <w:rFonts w:hint="default"/>
      </w:rPr>
    </w:lvl>
    <w:lvl w:ilvl="8">
      <w:start w:val="1"/>
      <w:numFmt w:val="decimal"/>
      <w:lvlText w:val="%1.%2.%3.%4.%5.%6.%7.%8.%9."/>
      <w:lvlJc w:val="left"/>
      <w:pPr>
        <w:tabs>
          <w:tab w:val="num" w:pos="5028"/>
        </w:tabs>
        <w:ind w:left="5028" w:hanging="1440"/>
      </w:pPr>
      <w:rPr>
        <w:rFonts w:hint="default"/>
      </w:rPr>
    </w:lvl>
  </w:abstractNum>
  <w:abstractNum w:abstractNumId="27" w15:restartNumberingAfterBreak="0">
    <w:nsid w:val="400548C7"/>
    <w:multiLevelType w:val="multilevel"/>
    <w:tmpl w:val="F5DEDED4"/>
    <w:styleLink w:val="a4"/>
    <w:lvl w:ilvl="0">
      <w:start w:val="1"/>
      <w:numFmt w:val="decimal"/>
      <w:suff w:val="space"/>
      <w:lvlText w:val="%1."/>
      <w:lvlJc w:val="left"/>
      <w:pPr>
        <w:ind w:left="0" w:firstLine="0"/>
      </w:pPr>
      <w:rPr>
        <w:rFonts w:ascii="Franklin Gothic Book" w:hAnsi="Franklin Gothic Book" w:hint="default"/>
        <w:kern w:val="20"/>
        <w:sz w:val="24"/>
      </w:rPr>
    </w:lvl>
    <w:lvl w:ilvl="1">
      <w:start w:val="1"/>
      <w:numFmt w:val="decimal"/>
      <w:suff w:val="space"/>
      <w:lvlText w:val="%1.%2."/>
      <w:lvlJc w:val="left"/>
      <w:pPr>
        <w:ind w:left="284" w:firstLine="0"/>
      </w:pPr>
      <w:rPr>
        <w:rFonts w:ascii="Franklin Gothic Book" w:hAnsi="Franklin Gothic Book" w:hint="default"/>
        <w:kern w:val="20"/>
        <w:sz w:val="24"/>
      </w:rPr>
    </w:lvl>
    <w:lvl w:ilvl="2">
      <w:start w:val="1"/>
      <w:numFmt w:val="decimal"/>
      <w:suff w:val="space"/>
      <w:lvlText w:val="%1.%2.%3."/>
      <w:lvlJc w:val="left"/>
      <w:pPr>
        <w:ind w:left="568" w:firstLine="0"/>
      </w:pPr>
      <w:rPr>
        <w:rFonts w:ascii="Franklin Gothic Book" w:hAnsi="Franklin Gothic Book" w:hint="default"/>
        <w:kern w:val="20"/>
        <w:sz w:val="24"/>
      </w:rPr>
    </w:lvl>
    <w:lvl w:ilvl="3">
      <w:start w:val="1"/>
      <w:numFmt w:val="decimal"/>
      <w:suff w:val="space"/>
      <w:lvlText w:val="%1.%2.%3.%4"/>
      <w:lvlJc w:val="left"/>
      <w:pPr>
        <w:ind w:left="852" w:firstLine="0"/>
      </w:pPr>
      <w:rPr>
        <w:rFonts w:ascii="Franklin Gothic Book" w:hAnsi="Franklin Gothic Book" w:hint="default"/>
        <w:kern w:val="20"/>
        <w:sz w:val="24"/>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8" w15:restartNumberingAfterBreak="0">
    <w:nsid w:val="40F2513F"/>
    <w:multiLevelType w:val="hybridMultilevel"/>
    <w:tmpl w:val="642C7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3571707"/>
    <w:multiLevelType w:val="multilevel"/>
    <w:tmpl w:val="4F06EE2A"/>
    <w:styleLink w:val="419OutlineNumbering"/>
    <w:lvl w:ilvl="0">
      <w:start w:val="1"/>
      <w:numFmt w:val="bullet"/>
      <w:pStyle w:val="25"/>
      <w:lvlText w:val=""/>
      <w:lvlJc w:val="left"/>
      <w:pPr>
        <w:tabs>
          <w:tab w:val="num" w:pos="1361"/>
        </w:tabs>
        <w:ind w:left="284" w:firstLine="720"/>
      </w:pPr>
      <w:rPr>
        <w:rFonts w:ascii="Symbol" w:hAnsi="Symbol" w:hint="default"/>
        <w:b w:val="0"/>
        <w:i w:val="0"/>
        <w:color w:val="auto"/>
        <w:spacing w:val="0"/>
        <w:w w:val="100"/>
        <w:kern w:val="0"/>
        <w:position w:val="0"/>
        <w:sz w:val="24"/>
        <w:szCs w:val="24"/>
        <w:u w:val="none"/>
        <w:effect w:val="none"/>
      </w:rPr>
    </w:lvl>
    <w:lvl w:ilvl="1">
      <w:start w:val="1"/>
      <w:numFmt w:val="russianLower"/>
      <w:lvlText w:val="%2)"/>
      <w:lvlJc w:val="left"/>
      <w:pPr>
        <w:tabs>
          <w:tab w:val="num" w:pos="1724"/>
        </w:tabs>
        <w:ind w:left="1724" w:hanging="363"/>
      </w:pPr>
      <w:rPr>
        <w:rFonts w:hint="default"/>
        <w:b w:val="0"/>
        <w:i w:val="0"/>
        <w:color w:val="auto"/>
        <w:sz w:val="24"/>
        <w:szCs w:val="24"/>
        <w:u w:val="none"/>
      </w:rPr>
    </w:lvl>
    <w:lvl w:ilvl="2">
      <w:start w:val="1"/>
      <w:numFmt w:val="decimal"/>
      <w:suff w:val="space"/>
      <w:lvlText w:val="%1.%2.%3"/>
      <w:lvlJc w:val="left"/>
      <w:pPr>
        <w:ind w:left="-1837" w:firstLine="720"/>
      </w:pPr>
      <w:rPr>
        <w:rFonts w:hint="default"/>
        <w:b w:val="0"/>
        <w:i w:val="0"/>
        <w:color w:val="auto"/>
        <w:sz w:val="24"/>
        <w:szCs w:val="24"/>
        <w:u w:val="none"/>
      </w:rPr>
    </w:lvl>
    <w:lvl w:ilvl="3">
      <w:start w:val="1"/>
      <w:numFmt w:val="decimal"/>
      <w:suff w:val="space"/>
      <w:lvlText w:val="%1.%2.%3.%4"/>
      <w:lvlJc w:val="left"/>
      <w:pPr>
        <w:ind w:left="-1951" w:firstLine="720"/>
      </w:pPr>
      <w:rPr>
        <w:rFonts w:hint="default"/>
        <w:b w:val="0"/>
        <w:i w:val="0"/>
        <w:color w:val="auto"/>
        <w:sz w:val="28"/>
        <w:szCs w:val="28"/>
        <w:u w:val="none"/>
      </w:rPr>
    </w:lvl>
    <w:lvl w:ilvl="4">
      <w:start w:val="1"/>
      <w:numFmt w:val="decimal"/>
      <w:suff w:val="space"/>
      <w:lvlText w:val="%1.%2.%3.%4.%5"/>
      <w:lvlJc w:val="left"/>
      <w:pPr>
        <w:ind w:left="-1951" w:firstLine="720"/>
      </w:pPr>
      <w:rPr>
        <w:rFonts w:ascii="Times New Roman" w:hAnsi="Times New Roman" w:hint="default"/>
        <w:b w:val="0"/>
        <w:i w:val="0"/>
        <w:color w:val="auto"/>
        <w:sz w:val="28"/>
        <w:szCs w:val="28"/>
        <w:u w:val="none"/>
      </w:rPr>
    </w:lvl>
    <w:lvl w:ilvl="5">
      <w:start w:val="1"/>
      <w:numFmt w:val="decimal"/>
      <w:suff w:val="space"/>
      <w:lvlText w:val="%1.%2.%3.%4.%5.%6"/>
      <w:lvlJc w:val="left"/>
      <w:pPr>
        <w:ind w:left="-1917" w:firstLine="722"/>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0" w15:restartNumberingAfterBreak="0">
    <w:nsid w:val="45330A97"/>
    <w:multiLevelType w:val="multilevel"/>
    <w:tmpl w:val="114015AE"/>
    <w:styleLink w:val="DamnThisWord"/>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1" w15:restartNumberingAfterBreak="0">
    <w:nsid w:val="48DC61D3"/>
    <w:multiLevelType w:val="hybridMultilevel"/>
    <w:tmpl w:val="A134D602"/>
    <w:lvl w:ilvl="0" w:tplc="459621EC">
      <w:start w:val="1"/>
      <w:numFmt w:val="decimal"/>
      <w:pStyle w:val="16"/>
      <w:lvlText w:val="%1."/>
      <w:lvlJc w:val="left"/>
      <w:pPr>
        <w:ind w:left="360" w:hanging="360"/>
      </w:pPr>
      <w:rPr>
        <w:rFonts w:hint="default"/>
      </w:rPr>
    </w:lvl>
    <w:lvl w:ilvl="1" w:tplc="04190019" w:tentative="1">
      <w:start w:val="1"/>
      <w:numFmt w:val="lowerLetter"/>
      <w:pStyle w:val="16"/>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E2517C3"/>
    <w:multiLevelType w:val="multilevel"/>
    <w:tmpl w:val="971A476C"/>
    <w:lvl w:ilvl="0">
      <w:start w:val="1"/>
      <w:numFmt w:val="decimal"/>
      <w:lvlText w:val="%1."/>
      <w:lvlJc w:val="left"/>
      <w:pPr>
        <w:ind w:left="360" w:hanging="360"/>
      </w:pPr>
    </w:lvl>
    <w:lvl w:ilvl="1">
      <w:start w:val="1"/>
      <w:numFmt w:val="decimal"/>
      <w:lvlText w:val="%1.%2."/>
      <w:lvlJc w:val="left"/>
      <w:pPr>
        <w:ind w:left="999" w:hanging="432"/>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rm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68460E"/>
    <w:multiLevelType w:val="hybridMultilevel"/>
    <w:tmpl w:val="B050599E"/>
    <w:lvl w:ilvl="0" w:tplc="0419000F">
      <w:start w:val="1"/>
      <w:numFmt w:val="bullet"/>
      <w:pStyle w:val="TableListBullet"/>
      <w:lvlText w:val=""/>
      <w:lvlJc w:val="left"/>
      <w:pPr>
        <w:tabs>
          <w:tab w:val="num" w:pos="357"/>
        </w:tabs>
        <w:ind w:left="357" w:hanging="357"/>
      </w:pPr>
      <w:rPr>
        <w:rFonts w:ascii="Symbol" w:hAnsi="Symbol" w:hint="default"/>
        <w:b w:val="0"/>
        <w:i w:val="0"/>
        <w:color w:val="auto"/>
        <w:spacing w:val="0"/>
        <w:w w:val="100"/>
        <w:kern w:val="0"/>
        <w:position w:val="0"/>
        <w:sz w:val="22"/>
        <w:szCs w:val="22"/>
        <w:u w:val="none"/>
        <w:effect w:val="none"/>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A7ABE"/>
    <w:multiLevelType w:val="hybridMultilevel"/>
    <w:tmpl w:val="D44CE2C8"/>
    <w:lvl w:ilvl="0" w:tplc="D3F603DE">
      <w:start w:val="1"/>
      <w:numFmt w:val="decimal"/>
      <w:pStyle w:val="17"/>
      <w:lvlText w:val="%1."/>
      <w:lvlJc w:val="left"/>
      <w:pPr>
        <w:ind w:left="1724" w:hanging="360"/>
      </w:pPr>
      <w:rPr>
        <w:rFonts w:hint="default"/>
      </w:rPr>
    </w:lvl>
    <w:lvl w:ilvl="1" w:tplc="04190019" w:tentative="1">
      <w:start w:val="1"/>
      <w:numFmt w:val="lowerLetter"/>
      <w:pStyle w:val="17"/>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5" w15:restartNumberingAfterBreak="0">
    <w:nsid w:val="66807D91"/>
    <w:multiLevelType w:val="hybridMultilevel"/>
    <w:tmpl w:val="E2C644B0"/>
    <w:styleLink w:val="1ai"/>
    <w:lvl w:ilvl="0" w:tplc="77EC04C6">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BB6D11"/>
    <w:multiLevelType w:val="multilevel"/>
    <w:tmpl w:val="D60C0B22"/>
    <w:styleLink w:val="Style2"/>
    <w:lvl w:ilvl="0">
      <w:start w:val="1"/>
      <w:numFmt w:val="decimal"/>
      <w:pStyle w:val="a5"/>
      <w:lvlText w:val="%1)"/>
      <w:lvlJc w:val="left"/>
      <w:pPr>
        <w:ind w:left="1364" w:hanging="360"/>
      </w:pPr>
      <w:rPr>
        <w:rFonts w:hint="default"/>
        <w:b w:val="0"/>
        <w:i w:val="0"/>
        <w:color w:val="auto"/>
        <w:spacing w:val="0"/>
        <w:w w:val="100"/>
        <w:kern w:val="0"/>
        <w:position w:val="0"/>
        <w:sz w:val="24"/>
        <w:szCs w:val="24"/>
        <w:u w:val="none"/>
        <w:effect w:val="none"/>
      </w:rPr>
    </w:lvl>
    <w:lvl w:ilvl="1">
      <w:start w:val="1"/>
      <w:numFmt w:val="russianLower"/>
      <w:pStyle w:val="26"/>
      <w:lvlText w:val="%2)"/>
      <w:lvlJc w:val="left"/>
      <w:pPr>
        <w:tabs>
          <w:tab w:val="num" w:pos="1724"/>
        </w:tabs>
        <w:ind w:left="1724" w:hanging="363"/>
      </w:pPr>
      <w:rPr>
        <w:rFonts w:hint="default"/>
        <w:b w:val="0"/>
        <w:i w:val="0"/>
        <w:color w:val="auto"/>
        <w:sz w:val="24"/>
        <w:szCs w:val="24"/>
        <w:u w:val="none"/>
      </w:rPr>
    </w:lvl>
    <w:lvl w:ilvl="2">
      <w:start w:val="1"/>
      <w:numFmt w:val="decimal"/>
      <w:suff w:val="space"/>
      <w:lvlText w:val="%1.%2.%3"/>
      <w:lvlJc w:val="left"/>
      <w:pPr>
        <w:ind w:left="-1837" w:firstLine="720"/>
      </w:pPr>
      <w:rPr>
        <w:rFonts w:hint="default"/>
        <w:b w:val="0"/>
        <w:i w:val="0"/>
        <w:color w:val="auto"/>
        <w:sz w:val="24"/>
        <w:szCs w:val="24"/>
        <w:u w:val="none"/>
      </w:rPr>
    </w:lvl>
    <w:lvl w:ilvl="3">
      <w:start w:val="1"/>
      <w:numFmt w:val="decimal"/>
      <w:suff w:val="space"/>
      <w:lvlText w:val="%1.%2.%3.%4"/>
      <w:lvlJc w:val="left"/>
      <w:pPr>
        <w:ind w:left="-1951" w:firstLine="720"/>
      </w:pPr>
      <w:rPr>
        <w:rFonts w:hint="default"/>
        <w:b w:val="0"/>
        <w:i w:val="0"/>
        <w:color w:val="auto"/>
        <w:sz w:val="28"/>
        <w:szCs w:val="28"/>
        <w:u w:val="none"/>
      </w:rPr>
    </w:lvl>
    <w:lvl w:ilvl="4">
      <w:start w:val="1"/>
      <w:numFmt w:val="decimal"/>
      <w:suff w:val="space"/>
      <w:lvlText w:val="%1.%2.%3.%4.%5"/>
      <w:lvlJc w:val="left"/>
      <w:pPr>
        <w:ind w:left="-1951" w:firstLine="720"/>
      </w:pPr>
      <w:rPr>
        <w:rFonts w:ascii="Times New Roman" w:hAnsi="Times New Roman" w:hint="default"/>
        <w:b w:val="0"/>
        <w:i w:val="0"/>
        <w:color w:val="auto"/>
        <w:sz w:val="28"/>
        <w:szCs w:val="28"/>
        <w:u w:val="none"/>
      </w:rPr>
    </w:lvl>
    <w:lvl w:ilvl="5">
      <w:start w:val="1"/>
      <w:numFmt w:val="decimal"/>
      <w:suff w:val="space"/>
      <w:lvlText w:val="%1.%2.%3.%4.%5.%6"/>
      <w:lvlJc w:val="left"/>
      <w:pPr>
        <w:ind w:left="-1917" w:firstLine="722"/>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7" w15:restartNumberingAfterBreak="0">
    <w:nsid w:val="6A3A6ECE"/>
    <w:multiLevelType w:val="multilevel"/>
    <w:tmpl w:val="02E0C086"/>
    <w:lvl w:ilvl="0">
      <w:start w:val="1"/>
      <w:numFmt w:val="russianUpper"/>
      <w:pStyle w:val="Appendix"/>
      <w:suff w:val="space"/>
      <w:lvlText w:val="Приложение %1"/>
      <w:lvlJc w:val="left"/>
      <w:pPr>
        <w:ind w:left="0" w:firstLine="0"/>
      </w:pPr>
      <w:rPr>
        <w:rFonts w:ascii="Times New Roman" w:hAnsi="Times New Roman" w:hint="default"/>
        <w:b/>
        <w:i w:val="0"/>
        <w:color w:val="auto"/>
        <w:spacing w:val="0"/>
        <w:w w:val="100"/>
        <w:kern w:val="0"/>
        <w:position w:val="0"/>
        <w:sz w:val="32"/>
        <w:szCs w:val="32"/>
        <w:u w:val="none"/>
        <w:effect w:val="none"/>
      </w:rPr>
    </w:lvl>
    <w:lvl w:ilvl="1">
      <w:start w:val="1"/>
      <w:numFmt w:val="decimal"/>
      <w:pStyle w:val="AppHeading1"/>
      <w:suff w:val="space"/>
      <w:lvlText w:val="%1.%2"/>
      <w:lvlJc w:val="left"/>
      <w:pPr>
        <w:ind w:left="-4112" w:firstLine="720"/>
      </w:pPr>
      <w:rPr>
        <w:rFonts w:hint="default"/>
        <w:b/>
        <w:i w:val="0"/>
        <w:color w:val="auto"/>
        <w:spacing w:val="0"/>
        <w:w w:val="100"/>
        <w:kern w:val="0"/>
        <w:position w:val="0"/>
        <w:sz w:val="28"/>
        <w:szCs w:val="28"/>
        <w:u w:val="none"/>
        <w:effect w:val="none"/>
      </w:rPr>
    </w:lvl>
    <w:lvl w:ilvl="2">
      <w:start w:val="1"/>
      <w:numFmt w:val="decimal"/>
      <w:pStyle w:val="AppHeading2"/>
      <w:suff w:val="space"/>
      <w:lvlText w:val="%1.%2.%3"/>
      <w:lvlJc w:val="left"/>
      <w:pPr>
        <w:ind w:left="-4112" w:firstLine="720"/>
      </w:pPr>
      <w:rPr>
        <w:rFonts w:hint="default"/>
        <w:b/>
        <w:i w:val="0"/>
        <w:color w:val="auto"/>
        <w:sz w:val="28"/>
        <w:szCs w:val="28"/>
        <w:u w:val="none"/>
      </w:rPr>
    </w:lvl>
    <w:lvl w:ilvl="3">
      <w:start w:val="1"/>
      <w:numFmt w:val="decimal"/>
      <w:pStyle w:val="AppHeading3"/>
      <w:suff w:val="space"/>
      <w:lvlText w:val="%1.%2.%3.%4"/>
      <w:lvlJc w:val="left"/>
      <w:pPr>
        <w:ind w:left="-4112" w:firstLine="720"/>
      </w:pPr>
      <w:rPr>
        <w:rFonts w:hint="default"/>
        <w:b/>
        <w:i w:val="0"/>
        <w:color w:val="auto"/>
        <w:spacing w:val="0"/>
        <w:w w:val="100"/>
        <w:kern w:val="0"/>
        <w:position w:val="0"/>
        <w:sz w:val="26"/>
        <w:szCs w:val="26"/>
        <w:u w:val="none"/>
      </w:rPr>
    </w:lvl>
    <w:lvl w:ilvl="4">
      <w:start w:val="1"/>
      <w:numFmt w:val="decimal"/>
      <w:pStyle w:val="AppHeading4"/>
      <w:suff w:val="space"/>
      <w:lvlText w:val="%1.%2.%3.%4.%5"/>
      <w:lvlJc w:val="left"/>
      <w:pPr>
        <w:ind w:left="-4112" w:firstLine="720"/>
      </w:pPr>
      <w:rPr>
        <w:rFonts w:hint="default"/>
        <w:b/>
        <w:i w:val="0"/>
        <w:color w:val="auto"/>
        <w:spacing w:val="0"/>
        <w:w w:val="100"/>
        <w:kern w:val="0"/>
        <w:position w:val="0"/>
        <w:sz w:val="24"/>
        <w:szCs w:val="24"/>
        <w:u w:val="none"/>
        <w:effect w:val="none"/>
      </w:rPr>
    </w:lvl>
    <w:lvl w:ilvl="5">
      <w:start w:val="1"/>
      <w:numFmt w:val="decimal"/>
      <w:lvlText w:val="%1.%2.%3.%4.%5.%6"/>
      <w:lvlJc w:val="left"/>
      <w:pPr>
        <w:tabs>
          <w:tab w:val="num" w:pos="-2676"/>
        </w:tabs>
        <w:ind w:left="-2676" w:hanging="1152"/>
      </w:pPr>
      <w:rPr>
        <w:rFonts w:hint="default"/>
      </w:rPr>
    </w:lvl>
    <w:lvl w:ilvl="6">
      <w:start w:val="1"/>
      <w:numFmt w:val="decimal"/>
      <w:lvlText w:val="%1.%2.%3.%4.%5.%6.%7"/>
      <w:lvlJc w:val="left"/>
      <w:pPr>
        <w:tabs>
          <w:tab w:val="num" w:pos="-2532"/>
        </w:tabs>
        <w:ind w:left="-2532" w:hanging="1296"/>
      </w:pPr>
      <w:rPr>
        <w:rFonts w:hint="default"/>
      </w:rPr>
    </w:lvl>
    <w:lvl w:ilvl="7">
      <w:start w:val="1"/>
      <w:numFmt w:val="decimal"/>
      <w:lvlText w:val="%1.%2.%3.%4.%5.%6.%7.%8"/>
      <w:lvlJc w:val="left"/>
      <w:pPr>
        <w:tabs>
          <w:tab w:val="num" w:pos="-2388"/>
        </w:tabs>
        <w:ind w:left="-2388" w:hanging="1440"/>
      </w:pPr>
      <w:rPr>
        <w:rFonts w:hint="default"/>
      </w:rPr>
    </w:lvl>
    <w:lvl w:ilvl="8">
      <w:start w:val="1"/>
      <w:numFmt w:val="decimal"/>
      <w:lvlText w:val="%1.%2.%3.%4.%5.%6.%7.%8.%9"/>
      <w:lvlJc w:val="left"/>
      <w:pPr>
        <w:tabs>
          <w:tab w:val="num" w:pos="-2244"/>
        </w:tabs>
        <w:ind w:left="-2244" w:hanging="1584"/>
      </w:pPr>
      <w:rPr>
        <w:rFonts w:hint="default"/>
      </w:rPr>
    </w:lvl>
  </w:abstractNum>
  <w:abstractNum w:abstractNumId="38" w15:restartNumberingAfterBreak="0">
    <w:nsid w:val="71CE2D46"/>
    <w:multiLevelType w:val="multilevel"/>
    <w:tmpl w:val="BDEA6FC6"/>
    <w:styleLink w:val="81Numbered"/>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0"/>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suff w:val="space"/>
      <w:lvlText w:val="%1.%2.%3.%4.%5.%6"/>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5"/>
        </w:tabs>
        <w:ind w:left="0" w:firstLine="363"/>
      </w:pPr>
      <w:rPr>
        <w:rFonts w:ascii="Arial" w:hAnsi="Arial" w:hint="default"/>
        <w:b w:val="0"/>
        <w:i w:val="0"/>
        <w:color w:val="auto"/>
        <w:spacing w:val="0"/>
        <w:w w:val="100"/>
        <w:kern w:val="0"/>
        <w:position w:val="0"/>
        <w:sz w:val="22"/>
        <w:szCs w:val="22"/>
        <w:u w:val="none"/>
        <w:effect w:val="none"/>
      </w:rPr>
    </w:lvl>
    <w:lvl w:ilvl="7">
      <w:start w:val="1"/>
      <w:numFmt w:val="decimal"/>
      <w:lvlText w:val="%1.%2.%3.%4.%5.%6.%7.%8"/>
      <w:lvlJc w:val="left"/>
      <w:pPr>
        <w:tabs>
          <w:tab w:val="num" w:pos="2591"/>
        </w:tabs>
        <w:ind w:left="0" w:firstLine="363"/>
      </w:pPr>
      <w:rPr>
        <w:rFonts w:ascii="Times New Roman" w:hAnsi="Times New Roman" w:hint="default"/>
        <w:b w:val="0"/>
        <w:i/>
        <w:color w:val="auto"/>
        <w:spacing w:val="0"/>
        <w:w w:val="100"/>
        <w:kern w:val="0"/>
        <w:position w:val="0"/>
        <w:sz w:val="24"/>
        <w:szCs w:val="24"/>
        <w:u w:val="none"/>
        <w:effect w:val="none"/>
      </w:rPr>
    </w:lvl>
    <w:lvl w:ilvl="8">
      <w:start w:val="1"/>
      <w:numFmt w:val="decimal"/>
      <w:lvlText w:val="%1.%2.%3.%4.%5.%6.%7.%8.%9"/>
      <w:lvlJc w:val="left"/>
      <w:pPr>
        <w:tabs>
          <w:tab w:val="num" w:pos="2762"/>
        </w:tabs>
        <w:ind w:left="0" w:firstLine="363"/>
      </w:pPr>
      <w:rPr>
        <w:rFonts w:ascii="Times New Roman" w:hAnsi="Times New Roman" w:hint="default"/>
        <w:b w:val="0"/>
        <w:i w:val="0"/>
        <w:color w:val="auto"/>
        <w:spacing w:val="0"/>
        <w:w w:val="100"/>
        <w:kern w:val="0"/>
        <w:position w:val="0"/>
        <w:sz w:val="24"/>
        <w:szCs w:val="24"/>
        <w:u w:val="none"/>
        <w:effect w:val="none"/>
      </w:rPr>
    </w:lvl>
  </w:abstractNum>
  <w:abstractNum w:abstractNumId="39" w15:restartNumberingAfterBreak="0">
    <w:nsid w:val="762C41C4"/>
    <w:multiLevelType w:val="multilevel"/>
    <w:tmpl w:val="04190023"/>
    <w:styleLink w:val="415OutlineNumbering"/>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8274089"/>
    <w:multiLevelType w:val="hybridMultilevel"/>
    <w:tmpl w:val="E24E4668"/>
    <w:lvl w:ilvl="0" w:tplc="8A8A559C">
      <w:start w:val="1"/>
      <w:numFmt w:val="decimal"/>
      <w:pStyle w:val="18"/>
      <w:lvlText w:val="%1)"/>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9020B1B"/>
    <w:multiLevelType w:val="hybridMultilevel"/>
    <w:tmpl w:val="159AFF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BA0693"/>
    <w:multiLevelType w:val="multilevel"/>
    <w:tmpl w:val="33827BBA"/>
    <w:styleLink w:val="62Numbered"/>
    <w:lvl w:ilvl="0">
      <w:start w:val="4"/>
      <w:numFmt w:val="decimal"/>
      <w:suff w:val="space"/>
      <w:lvlText w:val="%1"/>
      <w:lvlJc w:val="left"/>
      <w:pPr>
        <w:ind w:left="0" w:firstLine="0"/>
      </w:pPr>
      <w:rPr>
        <w:rFonts w:ascii="Times New Roman" w:hAnsi="Times New Roman" w:hint="default"/>
        <w:i w:val="0"/>
        <w:color w:val="auto"/>
        <w:sz w:val="24"/>
        <w:szCs w:val="28"/>
        <w:u w:val="none"/>
      </w:rPr>
    </w:lvl>
    <w:lvl w:ilvl="1">
      <w:start w:val="1"/>
      <w:numFmt w:val="decimal"/>
      <w:suff w:val="space"/>
      <w:lvlText w:val="%1.%2"/>
      <w:lvlJc w:val="left"/>
      <w:pPr>
        <w:ind w:left="1304" w:hanging="584"/>
      </w:pPr>
      <w:rPr>
        <w:rFonts w:ascii="Times New Roman" w:hAnsi="Times New Roman" w:hint="default"/>
        <w:b w:val="0"/>
        <w:i w:val="0"/>
        <w:color w:val="auto"/>
        <w:sz w:val="24"/>
        <w:szCs w:val="24"/>
        <w:u w:val="none"/>
      </w:rPr>
    </w:lvl>
    <w:lvl w:ilvl="2">
      <w:start w:val="8"/>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43" w15:restartNumberingAfterBreak="0">
    <w:nsid w:val="7E13003F"/>
    <w:multiLevelType w:val="hybridMultilevel"/>
    <w:tmpl w:val="3D02060E"/>
    <w:lvl w:ilvl="0" w:tplc="2B0CBA30">
      <w:start w:val="1"/>
      <w:numFmt w:val="bullet"/>
      <w:pStyle w:val="19"/>
      <w:lvlText w:val=""/>
      <w:lvlJc w:val="left"/>
      <w:pPr>
        <w:ind w:left="360" w:hanging="360"/>
      </w:pPr>
      <w:rPr>
        <w:rFonts w:ascii="Symbol" w:hAnsi="Symbol" w:hint="default"/>
      </w:rPr>
    </w:lvl>
    <w:lvl w:ilvl="1" w:tplc="82600AB0">
      <w:start w:val="1"/>
      <w:numFmt w:val="bullet"/>
      <w:pStyle w:val="27"/>
      <w:lvlText w:val=""/>
      <w:lvlJc w:val="left"/>
      <w:pPr>
        <w:ind w:left="1080" w:hanging="360"/>
      </w:pPr>
      <w:rPr>
        <w:rFonts w:ascii="Symbol" w:hAnsi="Symbol" w:hint="default"/>
      </w:rPr>
    </w:lvl>
    <w:lvl w:ilvl="2" w:tplc="04190005">
      <w:start w:val="1"/>
      <w:numFmt w:val="bullet"/>
      <w:pStyle w:val="36"/>
      <w:lvlText w:val=""/>
      <w:lvlJc w:val="left"/>
      <w:pPr>
        <w:ind w:left="1800" w:hanging="360"/>
      </w:pPr>
      <w:rPr>
        <w:rFonts w:ascii="Wingdings" w:hAnsi="Wingdings" w:hint="default"/>
      </w:rPr>
    </w:lvl>
    <w:lvl w:ilvl="3" w:tplc="04190001">
      <w:start w:val="1"/>
      <w:numFmt w:val="bullet"/>
      <w:pStyle w:val="42"/>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ED04895"/>
    <w:multiLevelType w:val="multilevel"/>
    <w:tmpl w:val="596CFB82"/>
    <w:styleLink w:val="71Numbered"/>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9"/>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num w:numId="1">
    <w:abstractNumId w:val="17"/>
  </w:num>
  <w:num w:numId="2">
    <w:abstractNumId w:val="15"/>
  </w:num>
  <w:num w:numId="3">
    <w:abstractNumId w:val="27"/>
  </w:num>
  <w:num w:numId="4">
    <w:abstractNumId w:val="8"/>
  </w:num>
  <w:num w:numId="5">
    <w:abstractNumId w:val="10"/>
  </w:num>
  <w:num w:numId="6">
    <w:abstractNumId w:val="13"/>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0"/>
  </w:num>
  <w:num w:numId="12">
    <w:abstractNumId w:val="24"/>
  </w:num>
  <w:num w:numId="13">
    <w:abstractNumId w:val="33"/>
  </w:num>
  <w:num w:numId="14">
    <w:abstractNumId w:val="11"/>
  </w:num>
  <w:num w:numId="15">
    <w:abstractNumId w:val="35"/>
  </w:num>
  <w:num w:numId="16">
    <w:abstractNumId w:val="6"/>
  </w:num>
  <w:num w:numId="17">
    <w:abstractNumId w:val="5"/>
  </w:num>
  <w:num w:numId="18">
    <w:abstractNumId w:val="36"/>
  </w:num>
  <w:num w:numId="19">
    <w:abstractNumId w:val="2"/>
  </w:num>
  <w:num w:numId="20">
    <w:abstractNumId w:val="29"/>
  </w:num>
  <w:num w:numId="21">
    <w:abstractNumId w:val="9"/>
  </w:num>
  <w:num w:numId="22">
    <w:abstractNumId w:val="39"/>
  </w:num>
  <w:num w:numId="23">
    <w:abstractNumId w:val="7"/>
  </w:num>
  <w:num w:numId="24">
    <w:abstractNumId w:val="25"/>
  </w:num>
  <w:num w:numId="25">
    <w:abstractNumId w:val="26"/>
  </w:num>
  <w:num w:numId="26">
    <w:abstractNumId w:val="20"/>
  </w:num>
  <w:num w:numId="27">
    <w:abstractNumId w:val="42"/>
  </w:num>
  <w:num w:numId="28">
    <w:abstractNumId w:val="44"/>
  </w:num>
  <w:num w:numId="29">
    <w:abstractNumId w:val="38"/>
  </w:num>
  <w:num w:numId="30">
    <w:abstractNumId w:val="30"/>
  </w:num>
  <w:num w:numId="31">
    <w:abstractNumId w:val="16"/>
  </w:num>
  <w:num w:numId="32">
    <w:abstractNumId w:val="37"/>
  </w:num>
  <w:num w:numId="33">
    <w:abstractNumId w:val="34"/>
  </w:num>
  <w:num w:numId="34">
    <w:abstractNumId w:val="31"/>
  </w:num>
  <w:num w:numId="35">
    <w:abstractNumId w:val="18"/>
  </w:num>
  <w:num w:numId="36">
    <w:abstractNumId w:val="12"/>
  </w:num>
  <w:num w:numId="37">
    <w:abstractNumId w:val="23"/>
  </w:num>
  <w:num w:numId="38">
    <w:abstractNumId w:val="43"/>
  </w:num>
  <w:num w:numId="39">
    <w:abstractNumId w:val="40"/>
  </w:num>
  <w:num w:numId="40">
    <w:abstractNumId w:val="40"/>
    <w:lvlOverride w:ilvl="0">
      <w:startOverride w:val="1"/>
    </w:lvlOverride>
  </w:num>
  <w:num w:numId="41">
    <w:abstractNumId w:val="19"/>
  </w:num>
  <w:num w:numId="42">
    <w:abstractNumId w:val="14"/>
  </w:num>
  <w:num w:numId="43">
    <w:abstractNumId w:val="41"/>
  </w:num>
  <w:num w:numId="44">
    <w:abstractNumId w:val="40"/>
    <w:lvlOverride w:ilvl="0">
      <w:startOverride w:val="1"/>
    </w:lvlOverride>
  </w:num>
  <w:num w:numId="45">
    <w:abstractNumId w:val="21"/>
  </w:num>
  <w:num w:numId="46">
    <w:abstractNumId w:val="28"/>
  </w:num>
  <w:num w:numId="4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oNotTrackFormatting/>
  <w:defaultTabStop w:val="709"/>
  <w:defaultTableStyle w:val="affd"/>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C2"/>
    <w:rsid w:val="0000048F"/>
    <w:rsid w:val="0000049A"/>
    <w:rsid w:val="00000537"/>
    <w:rsid w:val="000005C9"/>
    <w:rsid w:val="000006B4"/>
    <w:rsid w:val="000009F4"/>
    <w:rsid w:val="00000E1B"/>
    <w:rsid w:val="00001355"/>
    <w:rsid w:val="00001532"/>
    <w:rsid w:val="000018CE"/>
    <w:rsid w:val="00001A1A"/>
    <w:rsid w:val="00001C26"/>
    <w:rsid w:val="00002576"/>
    <w:rsid w:val="0000280A"/>
    <w:rsid w:val="000029F3"/>
    <w:rsid w:val="00002D7F"/>
    <w:rsid w:val="00003492"/>
    <w:rsid w:val="000035A6"/>
    <w:rsid w:val="0000374C"/>
    <w:rsid w:val="0000383B"/>
    <w:rsid w:val="00003AAD"/>
    <w:rsid w:val="00003F5D"/>
    <w:rsid w:val="0000404F"/>
    <w:rsid w:val="0000412B"/>
    <w:rsid w:val="00004999"/>
    <w:rsid w:val="00004AFA"/>
    <w:rsid w:val="000054F1"/>
    <w:rsid w:val="0000552C"/>
    <w:rsid w:val="0000553D"/>
    <w:rsid w:val="00005A12"/>
    <w:rsid w:val="00005B1E"/>
    <w:rsid w:val="000062AE"/>
    <w:rsid w:val="0000638A"/>
    <w:rsid w:val="0000646C"/>
    <w:rsid w:val="00006ACA"/>
    <w:rsid w:val="00006C58"/>
    <w:rsid w:val="000075D1"/>
    <w:rsid w:val="00007768"/>
    <w:rsid w:val="0000796E"/>
    <w:rsid w:val="000079B5"/>
    <w:rsid w:val="00007C11"/>
    <w:rsid w:val="00007D6F"/>
    <w:rsid w:val="00007DB8"/>
    <w:rsid w:val="00010038"/>
    <w:rsid w:val="000100B8"/>
    <w:rsid w:val="00010808"/>
    <w:rsid w:val="00010A21"/>
    <w:rsid w:val="00010D28"/>
    <w:rsid w:val="00010DB0"/>
    <w:rsid w:val="0001138B"/>
    <w:rsid w:val="00011428"/>
    <w:rsid w:val="0001145C"/>
    <w:rsid w:val="00011C78"/>
    <w:rsid w:val="0001202B"/>
    <w:rsid w:val="0001225C"/>
    <w:rsid w:val="0001279E"/>
    <w:rsid w:val="00012A2F"/>
    <w:rsid w:val="00012AC2"/>
    <w:rsid w:val="00012C9C"/>
    <w:rsid w:val="00012D32"/>
    <w:rsid w:val="00012DF8"/>
    <w:rsid w:val="00012F32"/>
    <w:rsid w:val="00013C9B"/>
    <w:rsid w:val="00014801"/>
    <w:rsid w:val="00014845"/>
    <w:rsid w:val="00014A04"/>
    <w:rsid w:val="00014B03"/>
    <w:rsid w:val="00014B9C"/>
    <w:rsid w:val="000150CB"/>
    <w:rsid w:val="00015ECF"/>
    <w:rsid w:val="00015F6F"/>
    <w:rsid w:val="000162BA"/>
    <w:rsid w:val="00016671"/>
    <w:rsid w:val="00016EFA"/>
    <w:rsid w:val="00017327"/>
    <w:rsid w:val="0001765A"/>
    <w:rsid w:val="0001771E"/>
    <w:rsid w:val="000177CE"/>
    <w:rsid w:val="00017A23"/>
    <w:rsid w:val="000201E1"/>
    <w:rsid w:val="00021D52"/>
    <w:rsid w:val="00021E03"/>
    <w:rsid w:val="00021E8E"/>
    <w:rsid w:val="0002256B"/>
    <w:rsid w:val="0002263E"/>
    <w:rsid w:val="0002283D"/>
    <w:rsid w:val="00022B61"/>
    <w:rsid w:val="00022EAB"/>
    <w:rsid w:val="000230E2"/>
    <w:rsid w:val="000230FB"/>
    <w:rsid w:val="00023314"/>
    <w:rsid w:val="000236BF"/>
    <w:rsid w:val="0002370D"/>
    <w:rsid w:val="0002377F"/>
    <w:rsid w:val="00024261"/>
    <w:rsid w:val="000243AA"/>
    <w:rsid w:val="000248EB"/>
    <w:rsid w:val="000251BB"/>
    <w:rsid w:val="000251DA"/>
    <w:rsid w:val="00025BC9"/>
    <w:rsid w:val="00025C2D"/>
    <w:rsid w:val="00026171"/>
    <w:rsid w:val="00026240"/>
    <w:rsid w:val="00026405"/>
    <w:rsid w:val="00026718"/>
    <w:rsid w:val="00026999"/>
    <w:rsid w:val="00026B7D"/>
    <w:rsid w:val="00026BF7"/>
    <w:rsid w:val="000271A6"/>
    <w:rsid w:val="0002739E"/>
    <w:rsid w:val="000276B5"/>
    <w:rsid w:val="00027A26"/>
    <w:rsid w:val="00027F7E"/>
    <w:rsid w:val="0003003F"/>
    <w:rsid w:val="00030499"/>
    <w:rsid w:val="00030710"/>
    <w:rsid w:val="00031171"/>
    <w:rsid w:val="0003122B"/>
    <w:rsid w:val="00031431"/>
    <w:rsid w:val="000318EA"/>
    <w:rsid w:val="000319B7"/>
    <w:rsid w:val="00031BA9"/>
    <w:rsid w:val="00031DAC"/>
    <w:rsid w:val="00031F8F"/>
    <w:rsid w:val="00032040"/>
    <w:rsid w:val="00032655"/>
    <w:rsid w:val="00032DCC"/>
    <w:rsid w:val="00032E1C"/>
    <w:rsid w:val="00032FBC"/>
    <w:rsid w:val="00033063"/>
    <w:rsid w:val="0003318B"/>
    <w:rsid w:val="000332BD"/>
    <w:rsid w:val="000336CE"/>
    <w:rsid w:val="000338EF"/>
    <w:rsid w:val="0003454C"/>
    <w:rsid w:val="000345D4"/>
    <w:rsid w:val="00034B3E"/>
    <w:rsid w:val="00035477"/>
    <w:rsid w:val="000359D4"/>
    <w:rsid w:val="00035B3F"/>
    <w:rsid w:val="00035D42"/>
    <w:rsid w:val="00035E60"/>
    <w:rsid w:val="00036308"/>
    <w:rsid w:val="000366D4"/>
    <w:rsid w:val="00036A25"/>
    <w:rsid w:val="00036A4A"/>
    <w:rsid w:val="00037B5A"/>
    <w:rsid w:val="000401C4"/>
    <w:rsid w:val="000404BA"/>
    <w:rsid w:val="000404CF"/>
    <w:rsid w:val="000405FA"/>
    <w:rsid w:val="0004124B"/>
    <w:rsid w:val="000416FA"/>
    <w:rsid w:val="00041C24"/>
    <w:rsid w:val="00041D68"/>
    <w:rsid w:val="00042202"/>
    <w:rsid w:val="000422A0"/>
    <w:rsid w:val="00042940"/>
    <w:rsid w:val="00042CBC"/>
    <w:rsid w:val="00042D9D"/>
    <w:rsid w:val="00042DF1"/>
    <w:rsid w:val="00042E61"/>
    <w:rsid w:val="00042EE1"/>
    <w:rsid w:val="00042FC1"/>
    <w:rsid w:val="00043069"/>
    <w:rsid w:val="0004382C"/>
    <w:rsid w:val="00043AE1"/>
    <w:rsid w:val="00044161"/>
    <w:rsid w:val="000445D5"/>
    <w:rsid w:val="00044834"/>
    <w:rsid w:val="0004511B"/>
    <w:rsid w:val="00045534"/>
    <w:rsid w:val="0004586A"/>
    <w:rsid w:val="00045C98"/>
    <w:rsid w:val="00046022"/>
    <w:rsid w:val="00046207"/>
    <w:rsid w:val="00046498"/>
    <w:rsid w:val="000466B9"/>
    <w:rsid w:val="0004683D"/>
    <w:rsid w:val="00046C7A"/>
    <w:rsid w:val="00046F13"/>
    <w:rsid w:val="000471F6"/>
    <w:rsid w:val="00047330"/>
    <w:rsid w:val="00047AA4"/>
    <w:rsid w:val="00047B1E"/>
    <w:rsid w:val="00050569"/>
    <w:rsid w:val="00050F50"/>
    <w:rsid w:val="000511B7"/>
    <w:rsid w:val="0005121C"/>
    <w:rsid w:val="000513D4"/>
    <w:rsid w:val="000516C8"/>
    <w:rsid w:val="00052698"/>
    <w:rsid w:val="00052AEC"/>
    <w:rsid w:val="00052C9E"/>
    <w:rsid w:val="000532BB"/>
    <w:rsid w:val="000535C7"/>
    <w:rsid w:val="0005387E"/>
    <w:rsid w:val="00053A14"/>
    <w:rsid w:val="00053C4D"/>
    <w:rsid w:val="00053E8C"/>
    <w:rsid w:val="00053F0E"/>
    <w:rsid w:val="000544C4"/>
    <w:rsid w:val="000547F5"/>
    <w:rsid w:val="00054A72"/>
    <w:rsid w:val="000553A7"/>
    <w:rsid w:val="000553C0"/>
    <w:rsid w:val="0005547C"/>
    <w:rsid w:val="0005549C"/>
    <w:rsid w:val="000556BF"/>
    <w:rsid w:val="00055BDE"/>
    <w:rsid w:val="00055D2C"/>
    <w:rsid w:val="00055FA3"/>
    <w:rsid w:val="000561FC"/>
    <w:rsid w:val="000563CB"/>
    <w:rsid w:val="00056E54"/>
    <w:rsid w:val="00056ED1"/>
    <w:rsid w:val="0005731D"/>
    <w:rsid w:val="00057455"/>
    <w:rsid w:val="0005795A"/>
    <w:rsid w:val="000600FA"/>
    <w:rsid w:val="00060132"/>
    <w:rsid w:val="0006029D"/>
    <w:rsid w:val="000604BD"/>
    <w:rsid w:val="000604E0"/>
    <w:rsid w:val="00060953"/>
    <w:rsid w:val="0006096B"/>
    <w:rsid w:val="00060AFA"/>
    <w:rsid w:val="00060B08"/>
    <w:rsid w:val="00060BB0"/>
    <w:rsid w:val="00060D0D"/>
    <w:rsid w:val="00061077"/>
    <w:rsid w:val="00061299"/>
    <w:rsid w:val="00061325"/>
    <w:rsid w:val="00061414"/>
    <w:rsid w:val="00062050"/>
    <w:rsid w:val="00062287"/>
    <w:rsid w:val="00063A67"/>
    <w:rsid w:val="00063E17"/>
    <w:rsid w:val="00063E72"/>
    <w:rsid w:val="00064562"/>
    <w:rsid w:val="0006484F"/>
    <w:rsid w:val="000649A9"/>
    <w:rsid w:val="000649D5"/>
    <w:rsid w:val="00064C3A"/>
    <w:rsid w:val="000657CD"/>
    <w:rsid w:val="000659B9"/>
    <w:rsid w:val="00066251"/>
    <w:rsid w:val="000665AA"/>
    <w:rsid w:val="00066740"/>
    <w:rsid w:val="00066E14"/>
    <w:rsid w:val="000672D5"/>
    <w:rsid w:val="0006748F"/>
    <w:rsid w:val="000677B8"/>
    <w:rsid w:val="00067A89"/>
    <w:rsid w:val="00067B30"/>
    <w:rsid w:val="00067CC5"/>
    <w:rsid w:val="00070128"/>
    <w:rsid w:val="0007012D"/>
    <w:rsid w:val="00070164"/>
    <w:rsid w:val="000701DE"/>
    <w:rsid w:val="000705BE"/>
    <w:rsid w:val="000708B9"/>
    <w:rsid w:val="0007109E"/>
    <w:rsid w:val="00071214"/>
    <w:rsid w:val="00071260"/>
    <w:rsid w:val="000717A3"/>
    <w:rsid w:val="000717B5"/>
    <w:rsid w:val="00071864"/>
    <w:rsid w:val="0007194D"/>
    <w:rsid w:val="00071964"/>
    <w:rsid w:val="000719DD"/>
    <w:rsid w:val="0007254F"/>
    <w:rsid w:val="000725D3"/>
    <w:rsid w:val="00072756"/>
    <w:rsid w:val="00072BB5"/>
    <w:rsid w:val="00072C39"/>
    <w:rsid w:val="00072F46"/>
    <w:rsid w:val="00073182"/>
    <w:rsid w:val="00073863"/>
    <w:rsid w:val="00073A4D"/>
    <w:rsid w:val="0007454E"/>
    <w:rsid w:val="0007475B"/>
    <w:rsid w:val="000749CB"/>
    <w:rsid w:val="000749D7"/>
    <w:rsid w:val="00074B70"/>
    <w:rsid w:val="00074B71"/>
    <w:rsid w:val="00074D02"/>
    <w:rsid w:val="00074D57"/>
    <w:rsid w:val="00075089"/>
    <w:rsid w:val="000755B6"/>
    <w:rsid w:val="00075A13"/>
    <w:rsid w:val="00075CA8"/>
    <w:rsid w:val="00076EC3"/>
    <w:rsid w:val="0007758A"/>
    <w:rsid w:val="00077781"/>
    <w:rsid w:val="00077D33"/>
    <w:rsid w:val="00077F37"/>
    <w:rsid w:val="00080034"/>
    <w:rsid w:val="000801FD"/>
    <w:rsid w:val="0008091F"/>
    <w:rsid w:val="00080AF0"/>
    <w:rsid w:val="00080BA6"/>
    <w:rsid w:val="00080FA2"/>
    <w:rsid w:val="0008106F"/>
    <w:rsid w:val="0008176E"/>
    <w:rsid w:val="000826CB"/>
    <w:rsid w:val="000827BB"/>
    <w:rsid w:val="00082CA1"/>
    <w:rsid w:val="00082D16"/>
    <w:rsid w:val="00083640"/>
    <w:rsid w:val="000839A0"/>
    <w:rsid w:val="00083B66"/>
    <w:rsid w:val="0008406E"/>
    <w:rsid w:val="000841C5"/>
    <w:rsid w:val="000844F4"/>
    <w:rsid w:val="00084F80"/>
    <w:rsid w:val="00085049"/>
    <w:rsid w:val="000850D6"/>
    <w:rsid w:val="0008523E"/>
    <w:rsid w:val="00085759"/>
    <w:rsid w:val="000858B0"/>
    <w:rsid w:val="000858FF"/>
    <w:rsid w:val="00085CC4"/>
    <w:rsid w:val="00086E8C"/>
    <w:rsid w:val="0008759B"/>
    <w:rsid w:val="00090129"/>
    <w:rsid w:val="0009016B"/>
    <w:rsid w:val="00090352"/>
    <w:rsid w:val="000904D3"/>
    <w:rsid w:val="00090832"/>
    <w:rsid w:val="000913AA"/>
    <w:rsid w:val="0009156C"/>
    <w:rsid w:val="0009159B"/>
    <w:rsid w:val="00091E21"/>
    <w:rsid w:val="000923F6"/>
    <w:rsid w:val="0009268A"/>
    <w:rsid w:val="00092811"/>
    <w:rsid w:val="00092A06"/>
    <w:rsid w:val="00092A4D"/>
    <w:rsid w:val="00092D5C"/>
    <w:rsid w:val="00092F25"/>
    <w:rsid w:val="000936CE"/>
    <w:rsid w:val="00094611"/>
    <w:rsid w:val="00094B6A"/>
    <w:rsid w:val="00094DD7"/>
    <w:rsid w:val="00095264"/>
    <w:rsid w:val="0009532E"/>
    <w:rsid w:val="00095391"/>
    <w:rsid w:val="000969D9"/>
    <w:rsid w:val="00096AC1"/>
    <w:rsid w:val="00096BF7"/>
    <w:rsid w:val="00096C02"/>
    <w:rsid w:val="00096D9A"/>
    <w:rsid w:val="00097075"/>
    <w:rsid w:val="000971A8"/>
    <w:rsid w:val="00097265"/>
    <w:rsid w:val="00097755"/>
    <w:rsid w:val="0009793B"/>
    <w:rsid w:val="00097961"/>
    <w:rsid w:val="000A0154"/>
    <w:rsid w:val="000A04B6"/>
    <w:rsid w:val="000A0560"/>
    <w:rsid w:val="000A0819"/>
    <w:rsid w:val="000A0C90"/>
    <w:rsid w:val="000A10D1"/>
    <w:rsid w:val="000A136D"/>
    <w:rsid w:val="000A1A6C"/>
    <w:rsid w:val="000A1C47"/>
    <w:rsid w:val="000A209F"/>
    <w:rsid w:val="000A23DD"/>
    <w:rsid w:val="000A26DC"/>
    <w:rsid w:val="000A2812"/>
    <w:rsid w:val="000A2901"/>
    <w:rsid w:val="000A2952"/>
    <w:rsid w:val="000A2CFF"/>
    <w:rsid w:val="000A2E2E"/>
    <w:rsid w:val="000A2FED"/>
    <w:rsid w:val="000A347A"/>
    <w:rsid w:val="000A4827"/>
    <w:rsid w:val="000A4931"/>
    <w:rsid w:val="000A4B0F"/>
    <w:rsid w:val="000A4CC7"/>
    <w:rsid w:val="000A4CFA"/>
    <w:rsid w:val="000A4D4C"/>
    <w:rsid w:val="000A4E61"/>
    <w:rsid w:val="000A4ECC"/>
    <w:rsid w:val="000A5866"/>
    <w:rsid w:val="000A600B"/>
    <w:rsid w:val="000A62B5"/>
    <w:rsid w:val="000A6A5C"/>
    <w:rsid w:val="000A6C47"/>
    <w:rsid w:val="000A6F61"/>
    <w:rsid w:val="000A70C3"/>
    <w:rsid w:val="000A75BE"/>
    <w:rsid w:val="000A7A64"/>
    <w:rsid w:val="000A7E79"/>
    <w:rsid w:val="000B0285"/>
    <w:rsid w:val="000B0CBE"/>
    <w:rsid w:val="000B0D47"/>
    <w:rsid w:val="000B10C7"/>
    <w:rsid w:val="000B1166"/>
    <w:rsid w:val="000B1764"/>
    <w:rsid w:val="000B18D6"/>
    <w:rsid w:val="000B1D70"/>
    <w:rsid w:val="000B1F04"/>
    <w:rsid w:val="000B2112"/>
    <w:rsid w:val="000B2273"/>
    <w:rsid w:val="000B2418"/>
    <w:rsid w:val="000B272A"/>
    <w:rsid w:val="000B2F2E"/>
    <w:rsid w:val="000B3341"/>
    <w:rsid w:val="000B361B"/>
    <w:rsid w:val="000B3773"/>
    <w:rsid w:val="000B4345"/>
    <w:rsid w:val="000B4ABB"/>
    <w:rsid w:val="000B5089"/>
    <w:rsid w:val="000B53FB"/>
    <w:rsid w:val="000B5F45"/>
    <w:rsid w:val="000B6385"/>
    <w:rsid w:val="000B647C"/>
    <w:rsid w:val="000B6626"/>
    <w:rsid w:val="000B6740"/>
    <w:rsid w:val="000B69D5"/>
    <w:rsid w:val="000B70EB"/>
    <w:rsid w:val="000B731B"/>
    <w:rsid w:val="000B7DD9"/>
    <w:rsid w:val="000B7FC4"/>
    <w:rsid w:val="000C01CD"/>
    <w:rsid w:val="000C0345"/>
    <w:rsid w:val="000C043B"/>
    <w:rsid w:val="000C075D"/>
    <w:rsid w:val="000C0BCC"/>
    <w:rsid w:val="000C11F2"/>
    <w:rsid w:val="000C14DC"/>
    <w:rsid w:val="000C1513"/>
    <w:rsid w:val="000C169A"/>
    <w:rsid w:val="000C1AA7"/>
    <w:rsid w:val="000C1B1A"/>
    <w:rsid w:val="000C1F98"/>
    <w:rsid w:val="000C21D3"/>
    <w:rsid w:val="000C23A3"/>
    <w:rsid w:val="000C245E"/>
    <w:rsid w:val="000C2C67"/>
    <w:rsid w:val="000C2DB2"/>
    <w:rsid w:val="000C3006"/>
    <w:rsid w:val="000C3428"/>
    <w:rsid w:val="000C3B07"/>
    <w:rsid w:val="000C3B9A"/>
    <w:rsid w:val="000C3DF2"/>
    <w:rsid w:val="000C3EC6"/>
    <w:rsid w:val="000C4225"/>
    <w:rsid w:val="000C4623"/>
    <w:rsid w:val="000C4DD6"/>
    <w:rsid w:val="000C4FAA"/>
    <w:rsid w:val="000C50BD"/>
    <w:rsid w:val="000C516B"/>
    <w:rsid w:val="000C59AA"/>
    <w:rsid w:val="000C59B8"/>
    <w:rsid w:val="000C5E20"/>
    <w:rsid w:val="000C6564"/>
    <w:rsid w:val="000C6926"/>
    <w:rsid w:val="000C6B9F"/>
    <w:rsid w:val="000C6C4C"/>
    <w:rsid w:val="000C6EE2"/>
    <w:rsid w:val="000C7029"/>
    <w:rsid w:val="000C7254"/>
    <w:rsid w:val="000C7421"/>
    <w:rsid w:val="000C7636"/>
    <w:rsid w:val="000C7667"/>
    <w:rsid w:val="000C7986"/>
    <w:rsid w:val="000C7E95"/>
    <w:rsid w:val="000C7E97"/>
    <w:rsid w:val="000D0496"/>
    <w:rsid w:val="000D0E15"/>
    <w:rsid w:val="000D1024"/>
    <w:rsid w:val="000D1496"/>
    <w:rsid w:val="000D208B"/>
    <w:rsid w:val="000D2102"/>
    <w:rsid w:val="000D245A"/>
    <w:rsid w:val="000D31F1"/>
    <w:rsid w:val="000D3933"/>
    <w:rsid w:val="000D3958"/>
    <w:rsid w:val="000D3E81"/>
    <w:rsid w:val="000D3ED1"/>
    <w:rsid w:val="000D408D"/>
    <w:rsid w:val="000D4473"/>
    <w:rsid w:val="000D4B59"/>
    <w:rsid w:val="000D4B84"/>
    <w:rsid w:val="000D4C2C"/>
    <w:rsid w:val="000D4C56"/>
    <w:rsid w:val="000D57E8"/>
    <w:rsid w:val="000D59C6"/>
    <w:rsid w:val="000D5BAA"/>
    <w:rsid w:val="000D5BC9"/>
    <w:rsid w:val="000D5D99"/>
    <w:rsid w:val="000D6262"/>
    <w:rsid w:val="000D6538"/>
    <w:rsid w:val="000D657B"/>
    <w:rsid w:val="000D6831"/>
    <w:rsid w:val="000D756F"/>
    <w:rsid w:val="000D7762"/>
    <w:rsid w:val="000E0095"/>
    <w:rsid w:val="000E0504"/>
    <w:rsid w:val="000E05B2"/>
    <w:rsid w:val="000E0893"/>
    <w:rsid w:val="000E0F70"/>
    <w:rsid w:val="000E1217"/>
    <w:rsid w:val="000E1D47"/>
    <w:rsid w:val="000E1EBF"/>
    <w:rsid w:val="000E21A4"/>
    <w:rsid w:val="000E25FC"/>
    <w:rsid w:val="000E26D9"/>
    <w:rsid w:val="000E3066"/>
    <w:rsid w:val="000E30FA"/>
    <w:rsid w:val="000E34C1"/>
    <w:rsid w:val="000E35C1"/>
    <w:rsid w:val="000E38F8"/>
    <w:rsid w:val="000E3A16"/>
    <w:rsid w:val="000E3B4E"/>
    <w:rsid w:val="000E3BDC"/>
    <w:rsid w:val="000E3BF4"/>
    <w:rsid w:val="000E3E4E"/>
    <w:rsid w:val="000E4050"/>
    <w:rsid w:val="000E4334"/>
    <w:rsid w:val="000E44D4"/>
    <w:rsid w:val="000E4654"/>
    <w:rsid w:val="000E4DBA"/>
    <w:rsid w:val="000E549F"/>
    <w:rsid w:val="000E5859"/>
    <w:rsid w:val="000E59B0"/>
    <w:rsid w:val="000E5B44"/>
    <w:rsid w:val="000E5CF1"/>
    <w:rsid w:val="000E5EF7"/>
    <w:rsid w:val="000E6013"/>
    <w:rsid w:val="000E6250"/>
    <w:rsid w:val="000E64E1"/>
    <w:rsid w:val="000E6671"/>
    <w:rsid w:val="000E6CD5"/>
    <w:rsid w:val="000E6ED7"/>
    <w:rsid w:val="000E6F33"/>
    <w:rsid w:val="000E712C"/>
    <w:rsid w:val="000E726B"/>
    <w:rsid w:val="000E7875"/>
    <w:rsid w:val="000E7BF1"/>
    <w:rsid w:val="000E7E2E"/>
    <w:rsid w:val="000E7FD6"/>
    <w:rsid w:val="000F0700"/>
    <w:rsid w:val="000F0778"/>
    <w:rsid w:val="000F07B2"/>
    <w:rsid w:val="000F0A8F"/>
    <w:rsid w:val="000F0FC0"/>
    <w:rsid w:val="000F1FED"/>
    <w:rsid w:val="000F2258"/>
    <w:rsid w:val="000F23B6"/>
    <w:rsid w:val="000F273E"/>
    <w:rsid w:val="000F2ACD"/>
    <w:rsid w:val="000F30B6"/>
    <w:rsid w:val="000F30BD"/>
    <w:rsid w:val="000F34B7"/>
    <w:rsid w:val="000F34BA"/>
    <w:rsid w:val="000F3745"/>
    <w:rsid w:val="000F384C"/>
    <w:rsid w:val="000F3B0D"/>
    <w:rsid w:val="000F43C9"/>
    <w:rsid w:val="000F4597"/>
    <w:rsid w:val="000F4915"/>
    <w:rsid w:val="000F4BCC"/>
    <w:rsid w:val="000F4EA3"/>
    <w:rsid w:val="000F51F0"/>
    <w:rsid w:val="000F6056"/>
    <w:rsid w:val="000F64E0"/>
    <w:rsid w:val="000F65DD"/>
    <w:rsid w:val="000F67CF"/>
    <w:rsid w:val="000F6AF1"/>
    <w:rsid w:val="000F6E20"/>
    <w:rsid w:val="000F7625"/>
    <w:rsid w:val="000F79B4"/>
    <w:rsid w:val="000F79F5"/>
    <w:rsid w:val="000F7A3F"/>
    <w:rsid w:val="00100188"/>
    <w:rsid w:val="00100771"/>
    <w:rsid w:val="00100BFA"/>
    <w:rsid w:val="00101085"/>
    <w:rsid w:val="0010161D"/>
    <w:rsid w:val="00102150"/>
    <w:rsid w:val="0010221A"/>
    <w:rsid w:val="00102402"/>
    <w:rsid w:val="00102426"/>
    <w:rsid w:val="00102713"/>
    <w:rsid w:val="0010271B"/>
    <w:rsid w:val="00102A0C"/>
    <w:rsid w:val="00102B2C"/>
    <w:rsid w:val="00103564"/>
    <w:rsid w:val="00103959"/>
    <w:rsid w:val="00103C6C"/>
    <w:rsid w:val="00103FBD"/>
    <w:rsid w:val="001040DB"/>
    <w:rsid w:val="0010417A"/>
    <w:rsid w:val="0010427E"/>
    <w:rsid w:val="0010463E"/>
    <w:rsid w:val="00104826"/>
    <w:rsid w:val="00104AA0"/>
    <w:rsid w:val="00104B09"/>
    <w:rsid w:val="00104E01"/>
    <w:rsid w:val="00104E04"/>
    <w:rsid w:val="00105103"/>
    <w:rsid w:val="0010566B"/>
    <w:rsid w:val="00105ACC"/>
    <w:rsid w:val="00105F0E"/>
    <w:rsid w:val="00105FE7"/>
    <w:rsid w:val="00106518"/>
    <w:rsid w:val="00106670"/>
    <w:rsid w:val="00106A41"/>
    <w:rsid w:val="00107227"/>
    <w:rsid w:val="00107E58"/>
    <w:rsid w:val="00110186"/>
    <w:rsid w:val="001104EA"/>
    <w:rsid w:val="00110EB3"/>
    <w:rsid w:val="00111940"/>
    <w:rsid w:val="00111E96"/>
    <w:rsid w:val="001125C9"/>
    <w:rsid w:val="00112620"/>
    <w:rsid w:val="0011284B"/>
    <w:rsid w:val="00112875"/>
    <w:rsid w:val="00112ACE"/>
    <w:rsid w:val="00112D21"/>
    <w:rsid w:val="0011325E"/>
    <w:rsid w:val="001133B6"/>
    <w:rsid w:val="0011351C"/>
    <w:rsid w:val="0011380A"/>
    <w:rsid w:val="00113C9E"/>
    <w:rsid w:val="00113EAB"/>
    <w:rsid w:val="001141FD"/>
    <w:rsid w:val="001145FE"/>
    <w:rsid w:val="0011480B"/>
    <w:rsid w:val="00114810"/>
    <w:rsid w:val="00114A0A"/>
    <w:rsid w:val="00115592"/>
    <w:rsid w:val="00115975"/>
    <w:rsid w:val="001159AB"/>
    <w:rsid w:val="00115BF8"/>
    <w:rsid w:val="001169EB"/>
    <w:rsid w:val="00116B76"/>
    <w:rsid w:val="00116C5D"/>
    <w:rsid w:val="00116DD1"/>
    <w:rsid w:val="00116DD6"/>
    <w:rsid w:val="00116E63"/>
    <w:rsid w:val="00116FC8"/>
    <w:rsid w:val="00117009"/>
    <w:rsid w:val="0011709E"/>
    <w:rsid w:val="00117115"/>
    <w:rsid w:val="001171B1"/>
    <w:rsid w:val="001176B9"/>
    <w:rsid w:val="001176C9"/>
    <w:rsid w:val="001179D9"/>
    <w:rsid w:val="00117A0B"/>
    <w:rsid w:val="00120396"/>
    <w:rsid w:val="00120AA7"/>
    <w:rsid w:val="001213E4"/>
    <w:rsid w:val="00121672"/>
    <w:rsid w:val="00121B7E"/>
    <w:rsid w:val="00121FF5"/>
    <w:rsid w:val="00122107"/>
    <w:rsid w:val="00122533"/>
    <w:rsid w:val="001227F5"/>
    <w:rsid w:val="001229B1"/>
    <w:rsid w:val="001229ED"/>
    <w:rsid w:val="00122A02"/>
    <w:rsid w:val="00122A18"/>
    <w:rsid w:val="00123462"/>
    <w:rsid w:val="00123939"/>
    <w:rsid w:val="00123C59"/>
    <w:rsid w:val="00123DB0"/>
    <w:rsid w:val="00123E50"/>
    <w:rsid w:val="0012412F"/>
    <w:rsid w:val="00124749"/>
    <w:rsid w:val="00124853"/>
    <w:rsid w:val="00124E20"/>
    <w:rsid w:val="00125295"/>
    <w:rsid w:val="001255DB"/>
    <w:rsid w:val="001256B3"/>
    <w:rsid w:val="00125948"/>
    <w:rsid w:val="001266AE"/>
    <w:rsid w:val="00126775"/>
    <w:rsid w:val="001267A1"/>
    <w:rsid w:val="00126967"/>
    <w:rsid w:val="00126C24"/>
    <w:rsid w:val="00127DF7"/>
    <w:rsid w:val="00127EC9"/>
    <w:rsid w:val="00130138"/>
    <w:rsid w:val="00130237"/>
    <w:rsid w:val="00130328"/>
    <w:rsid w:val="001303B2"/>
    <w:rsid w:val="001309C9"/>
    <w:rsid w:val="00130F1A"/>
    <w:rsid w:val="001318E6"/>
    <w:rsid w:val="001319EB"/>
    <w:rsid w:val="00131DE6"/>
    <w:rsid w:val="00131DF4"/>
    <w:rsid w:val="00131EC6"/>
    <w:rsid w:val="0013208E"/>
    <w:rsid w:val="001320B4"/>
    <w:rsid w:val="001321E9"/>
    <w:rsid w:val="00132301"/>
    <w:rsid w:val="001324B6"/>
    <w:rsid w:val="001324D5"/>
    <w:rsid w:val="001328CB"/>
    <w:rsid w:val="00132CDD"/>
    <w:rsid w:val="00132F33"/>
    <w:rsid w:val="0013327A"/>
    <w:rsid w:val="00133590"/>
    <w:rsid w:val="00133661"/>
    <w:rsid w:val="00133A16"/>
    <w:rsid w:val="0013414B"/>
    <w:rsid w:val="00134311"/>
    <w:rsid w:val="0013458C"/>
    <w:rsid w:val="00134611"/>
    <w:rsid w:val="0013464C"/>
    <w:rsid w:val="0013464E"/>
    <w:rsid w:val="001346BA"/>
    <w:rsid w:val="001347F6"/>
    <w:rsid w:val="001349B5"/>
    <w:rsid w:val="0013503F"/>
    <w:rsid w:val="001353CD"/>
    <w:rsid w:val="0013564F"/>
    <w:rsid w:val="00135CDC"/>
    <w:rsid w:val="00135D46"/>
    <w:rsid w:val="00136190"/>
    <w:rsid w:val="0013660E"/>
    <w:rsid w:val="00136B9D"/>
    <w:rsid w:val="00136CC2"/>
    <w:rsid w:val="001374D7"/>
    <w:rsid w:val="00137FBD"/>
    <w:rsid w:val="001406EF"/>
    <w:rsid w:val="00140C41"/>
    <w:rsid w:val="001413A5"/>
    <w:rsid w:val="00141674"/>
    <w:rsid w:val="0014192A"/>
    <w:rsid w:val="00141A95"/>
    <w:rsid w:val="00141DF5"/>
    <w:rsid w:val="0014251E"/>
    <w:rsid w:val="00142605"/>
    <w:rsid w:val="0014271B"/>
    <w:rsid w:val="00142C4B"/>
    <w:rsid w:val="00142FB4"/>
    <w:rsid w:val="0014334C"/>
    <w:rsid w:val="0014338D"/>
    <w:rsid w:val="00143453"/>
    <w:rsid w:val="001434CF"/>
    <w:rsid w:val="00144161"/>
    <w:rsid w:val="00144A50"/>
    <w:rsid w:val="00144D37"/>
    <w:rsid w:val="0014510A"/>
    <w:rsid w:val="00145427"/>
    <w:rsid w:val="001458CD"/>
    <w:rsid w:val="0014590D"/>
    <w:rsid w:val="00145A3B"/>
    <w:rsid w:val="00145D37"/>
    <w:rsid w:val="00146100"/>
    <w:rsid w:val="001462AA"/>
    <w:rsid w:val="001462E3"/>
    <w:rsid w:val="00146783"/>
    <w:rsid w:val="001467F0"/>
    <w:rsid w:val="0014714E"/>
    <w:rsid w:val="0014758B"/>
    <w:rsid w:val="00147657"/>
    <w:rsid w:val="00147721"/>
    <w:rsid w:val="00147FA4"/>
    <w:rsid w:val="001502C2"/>
    <w:rsid w:val="0015030A"/>
    <w:rsid w:val="001509C8"/>
    <w:rsid w:val="00150B82"/>
    <w:rsid w:val="00150EF5"/>
    <w:rsid w:val="0015136D"/>
    <w:rsid w:val="0015156F"/>
    <w:rsid w:val="0015175C"/>
    <w:rsid w:val="00151849"/>
    <w:rsid w:val="001518AD"/>
    <w:rsid w:val="001518AF"/>
    <w:rsid w:val="00151D58"/>
    <w:rsid w:val="00152692"/>
    <w:rsid w:val="00152826"/>
    <w:rsid w:val="00152933"/>
    <w:rsid w:val="00152C8A"/>
    <w:rsid w:val="00153177"/>
    <w:rsid w:val="001535C5"/>
    <w:rsid w:val="00153836"/>
    <w:rsid w:val="0015396E"/>
    <w:rsid w:val="00153BB0"/>
    <w:rsid w:val="00153C06"/>
    <w:rsid w:val="00153CF4"/>
    <w:rsid w:val="001540AD"/>
    <w:rsid w:val="00154195"/>
    <w:rsid w:val="0015429D"/>
    <w:rsid w:val="00154523"/>
    <w:rsid w:val="00154892"/>
    <w:rsid w:val="001549DB"/>
    <w:rsid w:val="00154BE1"/>
    <w:rsid w:val="00155214"/>
    <w:rsid w:val="0015556B"/>
    <w:rsid w:val="0015564C"/>
    <w:rsid w:val="00155773"/>
    <w:rsid w:val="001557AD"/>
    <w:rsid w:val="00156470"/>
    <w:rsid w:val="00156BB3"/>
    <w:rsid w:val="00156E7E"/>
    <w:rsid w:val="00157077"/>
    <w:rsid w:val="00157685"/>
    <w:rsid w:val="00157EA0"/>
    <w:rsid w:val="00160100"/>
    <w:rsid w:val="001601DC"/>
    <w:rsid w:val="0016042A"/>
    <w:rsid w:val="001604F6"/>
    <w:rsid w:val="00160756"/>
    <w:rsid w:val="001607D4"/>
    <w:rsid w:val="0016090A"/>
    <w:rsid w:val="001609A8"/>
    <w:rsid w:val="00160FAA"/>
    <w:rsid w:val="00160FE1"/>
    <w:rsid w:val="0016122B"/>
    <w:rsid w:val="00161A96"/>
    <w:rsid w:val="00162269"/>
    <w:rsid w:val="0016230B"/>
    <w:rsid w:val="001624DA"/>
    <w:rsid w:val="001625C6"/>
    <w:rsid w:val="00162919"/>
    <w:rsid w:val="00162989"/>
    <w:rsid w:val="001637E5"/>
    <w:rsid w:val="00163A13"/>
    <w:rsid w:val="00163FB1"/>
    <w:rsid w:val="00164365"/>
    <w:rsid w:val="0016439F"/>
    <w:rsid w:val="001643E7"/>
    <w:rsid w:val="00164524"/>
    <w:rsid w:val="001647EB"/>
    <w:rsid w:val="00164A5E"/>
    <w:rsid w:val="00164CDF"/>
    <w:rsid w:val="00164CFC"/>
    <w:rsid w:val="00164E88"/>
    <w:rsid w:val="00164F78"/>
    <w:rsid w:val="001653F1"/>
    <w:rsid w:val="00165513"/>
    <w:rsid w:val="001659F9"/>
    <w:rsid w:val="00166868"/>
    <w:rsid w:val="001668AF"/>
    <w:rsid w:val="001669A7"/>
    <w:rsid w:val="00166B64"/>
    <w:rsid w:val="00166C94"/>
    <w:rsid w:val="00166E6C"/>
    <w:rsid w:val="00167036"/>
    <w:rsid w:val="00167331"/>
    <w:rsid w:val="00167417"/>
    <w:rsid w:val="001674F2"/>
    <w:rsid w:val="00167687"/>
    <w:rsid w:val="0016773F"/>
    <w:rsid w:val="00167A25"/>
    <w:rsid w:val="00167B79"/>
    <w:rsid w:val="00167FB2"/>
    <w:rsid w:val="001701F5"/>
    <w:rsid w:val="001707E2"/>
    <w:rsid w:val="0017093D"/>
    <w:rsid w:val="001709B3"/>
    <w:rsid w:val="00170AAD"/>
    <w:rsid w:val="00170AF1"/>
    <w:rsid w:val="00171433"/>
    <w:rsid w:val="00171476"/>
    <w:rsid w:val="00172174"/>
    <w:rsid w:val="001721F2"/>
    <w:rsid w:val="001732FE"/>
    <w:rsid w:val="001736C9"/>
    <w:rsid w:val="0017375B"/>
    <w:rsid w:val="00173796"/>
    <w:rsid w:val="001737F2"/>
    <w:rsid w:val="0017383F"/>
    <w:rsid w:val="001741F1"/>
    <w:rsid w:val="0017456D"/>
    <w:rsid w:val="001751F7"/>
    <w:rsid w:val="00175AE0"/>
    <w:rsid w:val="00175D50"/>
    <w:rsid w:val="00176230"/>
    <w:rsid w:val="0017627B"/>
    <w:rsid w:val="00176ABB"/>
    <w:rsid w:val="001773B1"/>
    <w:rsid w:val="00177699"/>
    <w:rsid w:val="001777EF"/>
    <w:rsid w:val="00177A4A"/>
    <w:rsid w:val="001802DB"/>
    <w:rsid w:val="001805D3"/>
    <w:rsid w:val="00180A12"/>
    <w:rsid w:val="0018175C"/>
    <w:rsid w:val="00181806"/>
    <w:rsid w:val="00181917"/>
    <w:rsid w:val="00181BCC"/>
    <w:rsid w:val="00181D09"/>
    <w:rsid w:val="00181DC6"/>
    <w:rsid w:val="00181EE0"/>
    <w:rsid w:val="0018273A"/>
    <w:rsid w:val="00183161"/>
    <w:rsid w:val="0018328E"/>
    <w:rsid w:val="001832BC"/>
    <w:rsid w:val="00183878"/>
    <w:rsid w:val="00183F54"/>
    <w:rsid w:val="00184612"/>
    <w:rsid w:val="00184B63"/>
    <w:rsid w:val="00184CCB"/>
    <w:rsid w:val="0018505A"/>
    <w:rsid w:val="00185556"/>
    <w:rsid w:val="001857F8"/>
    <w:rsid w:val="001858A1"/>
    <w:rsid w:val="00185979"/>
    <w:rsid w:val="001862EA"/>
    <w:rsid w:val="00186990"/>
    <w:rsid w:val="00186ECC"/>
    <w:rsid w:val="00186F65"/>
    <w:rsid w:val="00187088"/>
    <w:rsid w:val="001873D3"/>
    <w:rsid w:val="00187490"/>
    <w:rsid w:val="001876A1"/>
    <w:rsid w:val="00187F45"/>
    <w:rsid w:val="00190659"/>
    <w:rsid w:val="00190794"/>
    <w:rsid w:val="00190842"/>
    <w:rsid w:val="0019097A"/>
    <w:rsid w:val="00190A29"/>
    <w:rsid w:val="00190FAB"/>
    <w:rsid w:val="001910E2"/>
    <w:rsid w:val="0019121D"/>
    <w:rsid w:val="00191255"/>
    <w:rsid w:val="00191325"/>
    <w:rsid w:val="00191785"/>
    <w:rsid w:val="00191BCB"/>
    <w:rsid w:val="00191CE2"/>
    <w:rsid w:val="001920A8"/>
    <w:rsid w:val="00192117"/>
    <w:rsid w:val="00192BE9"/>
    <w:rsid w:val="00192DBB"/>
    <w:rsid w:val="0019383A"/>
    <w:rsid w:val="00193E68"/>
    <w:rsid w:val="00194088"/>
    <w:rsid w:val="00194315"/>
    <w:rsid w:val="00194608"/>
    <w:rsid w:val="00194885"/>
    <w:rsid w:val="001949E6"/>
    <w:rsid w:val="00194AD3"/>
    <w:rsid w:val="00194F0B"/>
    <w:rsid w:val="001956FB"/>
    <w:rsid w:val="00195859"/>
    <w:rsid w:val="0019594F"/>
    <w:rsid w:val="00195D72"/>
    <w:rsid w:val="001963D3"/>
    <w:rsid w:val="00196A3E"/>
    <w:rsid w:val="00196C8C"/>
    <w:rsid w:val="00196E70"/>
    <w:rsid w:val="00196F7A"/>
    <w:rsid w:val="00197259"/>
    <w:rsid w:val="00197885"/>
    <w:rsid w:val="00197A19"/>
    <w:rsid w:val="00197BC2"/>
    <w:rsid w:val="001A0023"/>
    <w:rsid w:val="001A0264"/>
    <w:rsid w:val="001A043C"/>
    <w:rsid w:val="001A0449"/>
    <w:rsid w:val="001A0CE6"/>
    <w:rsid w:val="001A0D4C"/>
    <w:rsid w:val="001A1099"/>
    <w:rsid w:val="001A1147"/>
    <w:rsid w:val="001A137C"/>
    <w:rsid w:val="001A146E"/>
    <w:rsid w:val="001A15A2"/>
    <w:rsid w:val="001A15DC"/>
    <w:rsid w:val="001A18F2"/>
    <w:rsid w:val="001A1EEC"/>
    <w:rsid w:val="001A1F17"/>
    <w:rsid w:val="001A2309"/>
    <w:rsid w:val="001A2414"/>
    <w:rsid w:val="001A2677"/>
    <w:rsid w:val="001A26F2"/>
    <w:rsid w:val="001A2F40"/>
    <w:rsid w:val="001A3539"/>
    <w:rsid w:val="001A3968"/>
    <w:rsid w:val="001A39BC"/>
    <w:rsid w:val="001A3A05"/>
    <w:rsid w:val="001A3F7C"/>
    <w:rsid w:val="001A40BD"/>
    <w:rsid w:val="001A42F0"/>
    <w:rsid w:val="001A45B4"/>
    <w:rsid w:val="001A47E9"/>
    <w:rsid w:val="001A49F0"/>
    <w:rsid w:val="001A4A87"/>
    <w:rsid w:val="001A4C7E"/>
    <w:rsid w:val="001A4FB0"/>
    <w:rsid w:val="001A5622"/>
    <w:rsid w:val="001A59A8"/>
    <w:rsid w:val="001A5C12"/>
    <w:rsid w:val="001A5F95"/>
    <w:rsid w:val="001A60ED"/>
    <w:rsid w:val="001A6129"/>
    <w:rsid w:val="001A6133"/>
    <w:rsid w:val="001A6791"/>
    <w:rsid w:val="001A67F6"/>
    <w:rsid w:val="001A6AC1"/>
    <w:rsid w:val="001A71BD"/>
    <w:rsid w:val="001A7513"/>
    <w:rsid w:val="001A798A"/>
    <w:rsid w:val="001A7A33"/>
    <w:rsid w:val="001A7D6C"/>
    <w:rsid w:val="001B03FE"/>
    <w:rsid w:val="001B0555"/>
    <w:rsid w:val="001B06A5"/>
    <w:rsid w:val="001B0E49"/>
    <w:rsid w:val="001B153E"/>
    <w:rsid w:val="001B17F1"/>
    <w:rsid w:val="001B1A9D"/>
    <w:rsid w:val="001B1CCB"/>
    <w:rsid w:val="001B2095"/>
    <w:rsid w:val="001B20CE"/>
    <w:rsid w:val="001B247D"/>
    <w:rsid w:val="001B2A5B"/>
    <w:rsid w:val="001B3072"/>
    <w:rsid w:val="001B31A4"/>
    <w:rsid w:val="001B3292"/>
    <w:rsid w:val="001B3647"/>
    <w:rsid w:val="001B3E50"/>
    <w:rsid w:val="001B3F16"/>
    <w:rsid w:val="001B41B7"/>
    <w:rsid w:val="001B46DD"/>
    <w:rsid w:val="001B4959"/>
    <w:rsid w:val="001B4EE1"/>
    <w:rsid w:val="001B50C4"/>
    <w:rsid w:val="001B54A7"/>
    <w:rsid w:val="001B60FD"/>
    <w:rsid w:val="001B6642"/>
    <w:rsid w:val="001B6B0A"/>
    <w:rsid w:val="001B6DED"/>
    <w:rsid w:val="001B70CB"/>
    <w:rsid w:val="001B74EC"/>
    <w:rsid w:val="001B7F8F"/>
    <w:rsid w:val="001C01BC"/>
    <w:rsid w:val="001C0230"/>
    <w:rsid w:val="001C0315"/>
    <w:rsid w:val="001C04CF"/>
    <w:rsid w:val="001C0C26"/>
    <w:rsid w:val="001C0D91"/>
    <w:rsid w:val="001C1068"/>
    <w:rsid w:val="001C141D"/>
    <w:rsid w:val="001C1E79"/>
    <w:rsid w:val="001C2574"/>
    <w:rsid w:val="001C2853"/>
    <w:rsid w:val="001C28CD"/>
    <w:rsid w:val="001C29D8"/>
    <w:rsid w:val="001C2E39"/>
    <w:rsid w:val="001C2E81"/>
    <w:rsid w:val="001C2ED5"/>
    <w:rsid w:val="001C2F4E"/>
    <w:rsid w:val="001C302B"/>
    <w:rsid w:val="001C318D"/>
    <w:rsid w:val="001C3429"/>
    <w:rsid w:val="001C3BB1"/>
    <w:rsid w:val="001C3C3A"/>
    <w:rsid w:val="001C3CFE"/>
    <w:rsid w:val="001C4008"/>
    <w:rsid w:val="001C4535"/>
    <w:rsid w:val="001C46D4"/>
    <w:rsid w:val="001C486F"/>
    <w:rsid w:val="001C4C75"/>
    <w:rsid w:val="001C57D9"/>
    <w:rsid w:val="001C5BCC"/>
    <w:rsid w:val="001C66D7"/>
    <w:rsid w:val="001C6899"/>
    <w:rsid w:val="001C69D0"/>
    <w:rsid w:val="001C69F5"/>
    <w:rsid w:val="001C6B66"/>
    <w:rsid w:val="001C6CDF"/>
    <w:rsid w:val="001C6D2C"/>
    <w:rsid w:val="001C7136"/>
    <w:rsid w:val="001C71B8"/>
    <w:rsid w:val="001C7557"/>
    <w:rsid w:val="001C762C"/>
    <w:rsid w:val="001C7E8A"/>
    <w:rsid w:val="001C7F36"/>
    <w:rsid w:val="001D01D9"/>
    <w:rsid w:val="001D06A3"/>
    <w:rsid w:val="001D0DD1"/>
    <w:rsid w:val="001D1937"/>
    <w:rsid w:val="001D1FAA"/>
    <w:rsid w:val="001D2167"/>
    <w:rsid w:val="001D26BC"/>
    <w:rsid w:val="001D2771"/>
    <w:rsid w:val="001D2788"/>
    <w:rsid w:val="001D2B0B"/>
    <w:rsid w:val="001D2FE7"/>
    <w:rsid w:val="001D34E6"/>
    <w:rsid w:val="001D35B5"/>
    <w:rsid w:val="001D3740"/>
    <w:rsid w:val="001D3C7C"/>
    <w:rsid w:val="001D403D"/>
    <w:rsid w:val="001D42E6"/>
    <w:rsid w:val="001D4426"/>
    <w:rsid w:val="001D4510"/>
    <w:rsid w:val="001D46D8"/>
    <w:rsid w:val="001D4933"/>
    <w:rsid w:val="001D4B68"/>
    <w:rsid w:val="001D4CE0"/>
    <w:rsid w:val="001D4DC7"/>
    <w:rsid w:val="001D4FC6"/>
    <w:rsid w:val="001D516C"/>
    <w:rsid w:val="001D5203"/>
    <w:rsid w:val="001D5681"/>
    <w:rsid w:val="001D5B9E"/>
    <w:rsid w:val="001D5BD9"/>
    <w:rsid w:val="001D5CBC"/>
    <w:rsid w:val="001D5F4B"/>
    <w:rsid w:val="001D617A"/>
    <w:rsid w:val="001D61EF"/>
    <w:rsid w:val="001D63FE"/>
    <w:rsid w:val="001D68BB"/>
    <w:rsid w:val="001D6BC0"/>
    <w:rsid w:val="001D6F56"/>
    <w:rsid w:val="001D6FE9"/>
    <w:rsid w:val="001D703F"/>
    <w:rsid w:val="001D748C"/>
    <w:rsid w:val="001D7961"/>
    <w:rsid w:val="001E029E"/>
    <w:rsid w:val="001E0587"/>
    <w:rsid w:val="001E0748"/>
    <w:rsid w:val="001E0B6E"/>
    <w:rsid w:val="001E0BC3"/>
    <w:rsid w:val="001E12F2"/>
    <w:rsid w:val="001E13B6"/>
    <w:rsid w:val="001E15DA"/>
    <w:rsid w:val="001E16B9"/>
    <w:rsid w:val="001E1720"/>
    <w:rsid w:val="001E1739"/>
    <w:rsid w:val="001E19B1"/>
    <w:rsid w:val="001E19F7"/>
    <w:rsid w:val="001E1AD3"/>
    <w:rsid w:val="001E1DC5"/>
    <w:rsid w:val="001E240A"/>
    <w:rsid w:val="001E29E6"/>
    <w:rsid w:val="001E3201"/>
    <w:rsid w:val="001E366E"/>
    <w:rsid w:val="001E3992"/>
    <w:rsid w:val="001E3B4B"/>
    <w:rsid w:val="001E45FE"/>
    <w:rsid w:val="001E46FB"/>
    <w:rsid w:val="001E53CB"/>
    <w:rsid w:val="001E5A97"/>
    <w:rsid w:val="001E5B0E"/>
    <w:rsid w:val="001E5BA7"/>
    <w:rsid w:val="001E6389"/>
    <w:rsid w:val="001E64FF"/>
    <w:rsid w:val="001E662F"/>
    <w:rsid w:val="001E6662"/>
    <w:rsid w:val="001E6C6B"/>
    <w:rsid w:val="001E6D92"/>
    <w:rsid w:val="001E6E3B"/>
    <w:rsid w:val="001E7D75"/>
    <w:rsid w:val="001E7F69"/>
    <w:rsid w:val="001F046C"/>
    <w:rsid w:val="001F063B"/>
    <w:rsid w:val="001F07F7"/>
    <w:rsid w:val="001F092E"/>
    <w:rsid w:val="001F0BD0"/>
    <w:rsid w:val="001F0C46"/>
    <w:rsid w:val="001F0CC4"/>
    <w:rsid w:val="001F0CFA"/>
    <w:rsid w:val="001F0EC5"/>
    <w:rsid w:val="001F0FD5"/>
    <w:rsid w:val="001F1863"/>
    <w:rsid w:val="001F1ACF"/>
    <w:rsid w:val="001F282A"/>
    <w:rsid w:val="001F2C0C"/>
    <w:rsid w:val="001F322C"/>
    <w:rsid w:val="001F346A"/>
    <w:rsid w:val="001F359B"/>
    <w:rsid w:val="001F38B9"/>
    <w:rsid w:val="001F399D"/>
    <w:rsid w:val="001F43B7"/>
    <w:rsid w:val="001F463A"/>
    <w:rsid w:val="001F474D"/>
    <w:rsid w:val="001F4CFA"/>
    <w:rsid w:val="001F5411"/>
    <w:rsid w:val="001F58D2"/>
    <w:rsid w:val="001F59AD"/>
    <w:rsid w:val="001F5BF8"/>
    <w:rsid w:val="001F5C08"/>
    <w:rsid w:val="001F5C2F"/>
    <w:rsid w:val="001F5DF4"/>
    <w:rsid w:val="001F663C"/>
    <w:rsid w:val="001F726F"/>
    <w:rsid w:val="001F72D8"/>
    <w:rsid w:val="001F7873"/>
    <w:rsid w:val="001F7BF7"/>
    <w:rsid w:val="00200412"/>
    <w:rsid w:val="00200777"/>
    <w:rsid w:val="00200964"/>
    <w:rsid w:val="002012E7"/>
    <w:rsid w:val="002018DB"/>
    <w:rsid w:val="00201B96"/>
    <w:rsid w:val="00201BF5"/>
    <w:rsid w:val="002022C9"/>
    <w:rsid w:val="00202622"/>
    <w:rsid w:val="00202949"/>
    <w:rsid w:val="00202E39"/>
    <w:rsid w:val="00203A11"/>
    <w:rsid w:val="00203F1A"/>
    <w:rsid w:val="002040DC"/>
    <w:rsid w:val="00204351"/>
    <w:rsid w:val="002044E9"/>
    <w:rsid w:val="00204579"/>
    <w:rsid w:val="002047AC"/>
    <w:rsid w:val="00204F93"/>
    <w:rsid w:val="00205766"/>
    <w:rsid w:val="002059F9"/>
    <w:rsid w:val="00205B90"/>
    <w:rsid w:val="00205BFC"/>
    <w:rsid w:val="00205DA2"/>
    <w:rsid w:val="00205E78"/>
    <w:rsid w:val="00205EFA"/>
    <w:rsid w:val="00205F07"/>
    <w:rsid w:val="00206687"/>
    <w:rsid w:val="00206BC0"/>
    <w:rsid w:val="0020700F"/>
    <w:rsid w:val="002073E7"/>
    <w:rsid w:val="002074C0"/>
    <w:rsid w:val="00207548"/>
    <w:rsid w:val="0020772A"/>
    <w:rsid w:val="002078D3"/>
    <w:rsid w:val="002079A8"/>
    <w:rsid w:val="00207EAC"/>
    <w:rsid w:val="00210292"/>
    <w:rsid w:val="00210402"/>
    <w:rsid w:val="00210501"/>
    <w:rsid w:val="00210A19"/>
    <w:rsid w:val="00210C07"/>
    <w:rsid w:val="00211083"/>
    <w:rsid w:val="00211356"/>
    <w:rsid w:val="002114B2"/>
    <w:rsid w:val="00211916"/>
    <w:rsid w:val="00211A65"/>
    <w:rsid w:val="00212043"/>
    <w:rsid w:val="002121E0"/>
    <w:rsid w:val="0021226D"/>
    <w:rsid w:val="002122A2"/>
    <w:rsid w:val="002123A1"/>
    <w:rsid w:val="0021264F"/>
    <w:rsid w:val="002129DD"/>
    <w:rsid w:val="00212B1B"/>
    <w:rsid w:val="00212BA4"/>
    <w:rsid w:val="002131EC"/>
    <w:rsid w:val="0021320A"/>
    <w:rsid w:val="00214102"/>
    <w:rsid w:val="0021432F"/>
    <w:rsid w:val="002143CD"/>
    <w:rsid w:val="00214588"/>
    <w:rsid w:val="002145EC"/>
    <w:rsid w:val="00214CBF"/>
    <w:rsid w:val="002151B2"/>
    <w:rsid w:val="0021549D"/>
    <w:rsid w:val="002158F9"/>
    <w:rsid w:val="00215EE5"/>
    <w:rsid w:val="00216130"/>
    <w:rsid w:val="002167B7"/>
    <w:rsid w:val="00216856"/>
    <w:rsid w:val="00216B01"/>
    <w:rsid w:val="00217006"/>
    <w:rsid w:val="002174BD"/>
    <w:rsid w:val="0021763F"/>
    <w:rsid w:val="00217B01"/>
    <w:rsid w:val="0022050D"/>
    <w:rsid w:val="00220520"/>
    <w:rsid w:val="00220957"/>
    <w:rsid w:val="002209F3"/>
    <w:rsid w:val="00220A0A"/>
    <w:rsid w:val="00220C3E"/>
    <w:rsid w:val="00220CCA"/>
    <w:rsid w:val="00221E20"/>
    <w:rsid w:val="002223B0"/>
    <w:rsid w:val="00222C99"/>
    <w:rsid w:val="00222E04"/>
    <w:rsid w:val="00223010"/>
    <w:rsid w:val="00223371"/>
    <w:rsid w:val="00223405"/>
    <w:rsid w:val="0022362E"/>
    <w:rsid w:val="00223E08"/>
    <w:rsid w:val="00223EFC"/>
    <w:rsid w:val="00223FA3"/>
    <w:rsid w:val="002245DD"/>
    <w:rsid w:val="0022483A"/>
    <w:rsid w:val="002249D1"/>
    <w:rsid w:val="00224A83"/>
    <w:rsid w:val="00224D70"/>
    <w:rsid w:val="00224F69"/>
    <w:rsid w:val="002254CE"/>
    <w:rsid w:val="0022568E"/>
    <w:rsid w:val="002256B8"/>
    <w:rsid w:val="00225920"/>
    <w:rsid w:val="0022613A"/>
    <w:rsid w:val="0022623F"/>
    <w:rsid w:val="00226283"/>
    <w:rsid w:val="00226D7F"/>
    <w:rsid w:val="00226E19"/>
    <w:rsid w:val="002274EE"/>
    <w:rsid w:val="00227732"/>
    <w:rsid w:val="00227896"/>
    <w:rsid w:val="00227AC2"/>
    <w:rsid w:val="00227AC6"/>
    <w:rsid w:val="00227FF5"/>
    <w:rsid w:val="002300B6"/>
    <w:rsid w:val="0023073F"/>
    <w:rsid w:val="00230E4E"/>
    <w:rsid w:val="0023133A"/>
    <w:rsid w:val="00231FD1"/>
    <w:rsid w:val="00232266"/>
    <w:rsid w:val="00232375"/>
    <w:rsid w:val="00232D38"/>
    <w:rsid w:val="00232F1F"/>
    <w:rsid w:val="0023336A"/>
    <w:rsid w:val="0023378B"/>
    <w:rsid w:val="0023381D"/>
    <w:rsid w:val="0023396C"/>
    <w:rsid w:val="002339FD"/>
    <w:rsid w:val="00233FBB"/>
    <w:rsid w:val="00234021"/>
    <w:rsid w:val="002345C4"/>
    <w:rsid w:val="0023475C"/>
    <w:rsid w:val="0023477C"/>
    <w:rsid w:val="0023491C"/>
    <w:rsid w:val="00234A7D"/>
    <w:rsid w:val="0023549C"/>
    <w:rsid w:val="00235907"/>
    <w:rsid w:val="002359E4"/>
    <w:rsid w:val="00235E30"/>
    <w:rsid w:val="00235E41"/>
    <w:rsid w:val="00235E98"/>
    <w:rsid w:val="002362A5"/>
    <w:rsid w:val="00236302"/>
    <w:rsid w:val="00236681"/>
    <w:rsid w:val="00236CBE"/>
    <w:rsid w:val="00236DDA"/>
    <w:rsid w:val="0023706D"/>
    <w:rsid w:val="00237258"/>
    <w:rsid w:val="00237EA2"/>
    <w:rsid w:val="00241045"/>
    <w:rsid w:val="002410B3"/>
    <w:rsid w:val="00241337"/>
    <w:rsid w:val="00241678"/>
    <w:rsid w:val="00241F66"/>
    <w:rsid w:val="0024209A"/>
    <w:rsid w:val="002420D4"/>
    <w:rsid w:val="002421CE"/>
    <w:rsid w:val="00242246"/>
    <w:rsid w:val="00242502"/>
    <w:rsid w:val="002427CC"/>
    <w:rsid w:val="002428F7"/>
    <w:rsid w:val="0024297F"/>
    <w:rsid w:val="00243826"/>
    <w:rsid w:val="002438A7"/>
    <w:rsid w:val="00244305"/>
    <w:rsid w:val="0024477B"/>
    <w:rsid w:val="00244924"/>
    <w:rsid w:val="00244B3B"/>
    <w:rsid w:val="00244B65"/>
    <w:rsid w:val="00244C51"/>
    <w:rsid w:val="00245710"/>
    <w:rsid w:val="0024582F"/>
    <w:rsid w:val="00245A17"/>
    <w:rsid w:val="00245B18"/>
    <w:rsid w:val="00245C24"/>
    <w:rsid w:val="00245E1F"/>
    <w:rsid w:val="00246823"/>
    <w:rsid w:val="00246AD7"/>
    <w:rsid w:val="00246CCF"/>
    <w:rsid w:val="00246E8F"/>
    <w:rsid w:val="00247311"/>
    <w:rsid w:val="002473ED"/>
    <w:rsid w:val="0024785F"/>
    <w:rsid w:val="00247A4C"/>
    <w:rsid w:val="00247D4F"/>
    <w:rsid w:val="002500BF"/>
    <w:rsid w:val="002502B3"/>
    <w:rsid w:val="00250547"/>
    <w:rsid w:val="0025059A"/>
    <w:rsid w:val="002506F3"/>
    <w:rsid w:val="00250783"/>
    <w:rsid w:val="00250C9C"/>
    <w:rsid w:val="0025132E"/>
    <w:rsid w:val="002518E2"/>
    <w:rsid w:val="00252691"/>
    <w:rsid w:val="0025277C"/>
    <w:rsid w:val="00253142"/>
    <w:rsid w:val="0025376F"/>
    <w:rsid w:val="00253E43"/>
    <w:rsid w:val="0025455A"/>
    <w:rsid w:val="002546F7"/>
    <w:rsid w:val="002548A2"/>
    <w:rsid w:val="00254C7F"/>
    <w:rsid w:val="00254EB2"/>
    <w:rsid w:val="00255364"/>
    <w:rsid w:val="002555FB"/>
    <w:rsid w:val="002557AC"/>
    <w:rsid w:val="00255841"/>
    <w:rsid w:val="00255C5F"/>
    <w:rsid w:val="00255D8C"/>
    <w:rsid w:val="002561A1"/>
    <w:rsid w:val="0025635A"/>
    <w:rsid w:val="00256678"/>
    <w:rsid w:val="00256A00"/>
    <w:rsid w:val="00256BCF"/>
    <w:rsid w:val="00256CF7"/>
    <w:rsid w:val="00256FD3"/>
    <w:rsid w:val="002570E9"/>
    <w:rsid w:val="0025718C"/>
    <w:rsid w:val="0025722A"/>
    <w:rsid w:val="00257626"/>
    <w:rsid w:val="00260056"/>
    <w:rsid w:val="002600B7"/>
    <w:rsid w:val="002604E0"/>
    <w:rsid w:val="00260A1E"/>
    <w:rsid w:val="00260B24"/>
    <w:rsid w:val="00260D32"/>
    <w:rsid w:val="002611C6"/>
    <w:rsid w:val="00261203"/>
    <w:rsid w:val="00261811"/>
    <w:rsid w:val="00261E4B"/>
    <w:rsid w:val="00261FA9"/>
    <w:rsid w:val="00262437"/>
    <w:rsid w:val="00262824"/>
    <w:rsid w:val="00263990"/>
    <w:rsid w:val="00263A05"/>
    <w:rsid w:val="00263C2A"/>
    <w:rsid w:val="00264113"/>
    <w:rsid w:val="002642F7"/>
    <w:rsid w:val="0026452C"/>
    <w:rsid w:val="002646ED"/>
    <w:rsid w:val="00264D86"/>
    <w:rsid w:val="002650CE"/>
    <w:rsid w:val="002657E4"/>
    <w:rsid w:val="002658B0"/>
    <w:rsid w:val="00265B32"/>
    <w:rsid w:val="00265FF4"/>
    <w:rsid w:val="002669A1"/>
    <w:rsid w:val="00266F49"/>
    <w:rsid w:val="00267043"/>
    <w:rsid w:val="00267191"/>
    <w:rsid w:val="00267302"/>
    <w:rsid w:val="0026782B"/>
    <w:rsid w:val="00267FD2"/>
    <w:rsid w:val="00270217"/>
    <w:rsid w:val="0027057F"/>
    <w:rsid w:val="002705B0"/>
    <w:rsid w:val="002705EC"/>
    <w:rsid w:val="00271087"/>
    <w:rsid w:val="00271788"/>
    <w:rsid w:val="002722ED"/>
    <w:rsid w:val="00272772"/>
    <w:rsid w:val="00272BCB"/>
    <w:rsid w:val="00272FBD"/>
    <w:rsid w:val="00272FF0"/>
    <w:rsid w:val="00273164"/>
    <w:rsid w:val="0027455D"/>
    <w:rsid w:val="00274814"/>
    <w:rsid w:val="0027490E"/>
    <w:rsid w:val="00274B2E"/>
    <w:rsid w:val="00275111"/>
    <w:rsid w:val="002751F7"/>
    <w:rsid w:val="002755F6"/>
    <w:rsid w:val="002757BA"/>
    <w:rsid w:val="00275853"/>
    <w:rsid w:val="00275A2A"/>
    <w:rsid w:val="00275B46"/>
    <w:rsid w:val="00275EE5"/>
    <w:rsid w:val="00276376"/>
    <w:rsid w:val="0027693F"/>
    <w:rsid w:val="00276DD8"/>
    <w:rsid w:val="002771C6"/>
    <w:rsid w:val="002771E8"/>
    <w:rsid w:val="002774C0"/>
    <w:rsid w:val="00277770"/>
    <w:rsid w:val="002779A6"/>
    <w:rsid w:val="002779BA"/>
    <w:rsid w:val="002801A0"/>
    <w:rsid w:val="002805D7"/>
    <w:rsid w:val="00280766"/>
    <w:rsid w:val="00280906"/>
    <w:rsid w:val="00280D42"/>
    <w:rsid w:val="00280E75"/>
    <w:rsid w:val="00280E90"/>
    <w:rsid w:val="00280EAA"/>
    <w:rsid w:val="00280EB4"/>
    <w:rsid w:val="002810AE"/>
    <w:rsid w:val="002815C4"/>
    <w:rsid w:val="00282627"/>
    <w:rsid w:val="002826E9"/>
    <w:rsid w:val="00282A4C"/>
    <w:rsid w:val="00282B7A"/>
    <w:rsid w:val="00282B84"/>
    <w:rsid w:val="0028303C"/>
    <w:rsid w:val="0028340E"/>
    <w:rsid w:val="00283C09"/>
    <w:rsid w:val="00283E72"/>
    <w:rsid w:val="00283FBE"/>
    <w:rsid w:val="0028417C"/>
    <w:rsid w:val="0028427B"/>
    <w:rsid w:val="00284710"/>
    <w:rsid w:val="0028479B"/>
    <w:rsid w:val="0028494F"/>
    <w:rsid w:val="00284CFB"/>
    <w:rsid w:val="0028569F"/>
    <w:rsid w:val="00285752"/>
    <w:rsid w:val="00285989"/>
    <w:rsid w:val="00285C00"/>
    <w:rsid w:val="00285C56"/>
    <w:rsid w:val="00286835"/>
    <w:rsid w:val="002869BD"/>
    <w:rsid w:val="00286A53"/>
    <w:rsid w:val="00286D3B"/>
    <w:rsid w:val="00286FB5"/>
    <w:rsid w:val="002878C2"/>
    <w:rsid w:val="00287906"/>
    <w:rsid w:val="00287AF7"/>
    <w:rsid w:val="00287C21"/>
    <w:rsid w:val="00287C79"/>
    <w:rsid w:val="002903EC"/>
    <w:rsid w:val="00290429"/>
    <w:rsid w:val="00290865"/>
    <w:rsid w:val="00290A0B"/>
    <w:rsid w:val="00290E06"/>
    <w:rsid w:val="00291129"/>
    <w:rsid w:val="00291202"/>
    <w:rsid w:val="002913B4"/>
    <w:rsid w:val="0029166A"/>
    <w:rsid w:val="002917D3"/>
    <w:rsid w:val="00291C4F"/>
    <w:rsid w:val="00291ED1"/>
    <w:rsid w:val="00291FC7"/>
    <w:rsid w:val="002923DA"/>
    <w:rsid w:val="00292E2D"/>
    <w:rsid w:val="002930F9"/>
    <w:rsid w:val="0029333A"/>
    <w:rsid w:val="0029356D"/>
    <w:rsid w:val="002937D3"/>
    <w:rsid w:val="00293AEE"/>
    <w:rsid w:val="0029462E"/>
    <w:rsid w:val="0029474A"/>
    <w:rsid w:val="00294AD6"/>
    <w:rsid w:val="00294CCF"/>
    <w:rsid w:val="00294E5A"/>
    <w:rsid w:val="00294EF4"/>
    <w:rsid w:val="0029544D"/>
    <w:rsid w:val="002956FD"/>
    <w:rsid w:val="00295A49"/>
    <w:rsid w:val="00295C4F"/>
    <w:rsid w:val="00295E2F"/>
    <w:rsid w:val="00295EA3"/>
    <w:rsid w:val="00296C73"/>
    <w:rsid w:val="00296D39"/>
    <w:rsid w:val="002974F8"/>
    <w:rsid w:val="00297865"/>
    <w:rsid w:val="0029798D"/>
    <w:rsid w:val="00297EB8"/>
    <w:rsid w:val="002A084C"/>
    <w:rsid w:val="002A0AB3"/>
    <w:rsid w:val="002A0C2B"/>
    <w:rsid w:val="002A13D1"/>
    <w:rsid w:val="002A1816"/>
    <w:rsid w:val="002A229A"/>
    <w:rsid w:val="002A234C"/>
    <w:rsid w:val="002A261E"/>
    <w:rsid w:val="002A279A"/>
    <w:rsid w:val="002A2B64"/>
    <w:rsid w:val="002A2E1F"/>
    <w:rsid w:val="002A3197"/>
    <w:rsid w:val="002A31D9"/>
    <w:rsid w:val="002A341C"/>
    <w:rsid w:val="002A3494"/>
    <w:rsid w:val="002A380A"/>
    <w:rsid w:val="002A3D4D"/>
    <w:rsid w:val="002A47D6"/>
    <w:rsid w:val="002A4831"/>
    <w:rsid w:val="002A4C82"/>
    <w:rsid w:val="002A4DBE"/>
    <w:rsid w:val="002A4F56"/>
    <w:rsid w:val="002A507C"/>
    <w:rsid w:val="002A5DA7"/>
    <w:rsid w:val="002A604C"/>
    <w:rsid w:val="002A604E"/>
    <w:rsid w:val="002A6892"/>
    <w:rsid w:val="002A6C78"/>
    <w:rsid w:val="002A70CE"/>
    <w:rsid w:val="002A7A05"/>
    <w:rsid w:val="002A7A70"/>
    <w:rsid w:val="002B04F9"/>
    <w:rsid w:val="002B0610"/>
    <w:rsid w:val="002B073C"/>
    <w:rsid w:val="002B0A03"/>
    <w:rsid w:val="002B0B67"/>
    <w:rsid w:val="002B0ECC"/>
    <w:rsid w:val="002B119E"/>
    <w:rsid w:val="002B1322"/>
    <w:rsid w:val="002B150D"/>
    <w:rsid w:val="002B1A19"/>
    <w:rsid w:val="002B324D"/>
    <w:rsid w:val="002B36E2"/>
    <w:rsid w:val="002B3A64"/>
    <w:rsid w:val="002B3E8C"/>
    <w:rsid w:val="002B3F08"/>
    <w:rsid w:val="002B412B"/>
    <w:rsid w:val="002B446D"/>
    <w:rsid w:val="002B4619"/>
    <w:rsid w:val="002B4B13"/>
    <w:rsid w:val="002B4D9D"/>
    <w:rsid w:val="002B4F3F"/>
    <w:rsid w:val="002B4F45"/>
    <w:rsid w:val="002B549E"/>
    <w:rsid w:val="002B563D"/>
    <w:rsid w:val="002B5A28"/>
    <w:rsid w:val="002B5AA5"/>
    <w:rsid w:val="002B632E"/>
    <w:rsid w:val="002B6508"/>
    <w:rsid w:val="002B65A9"/>
    <w:rsid w:val="002B6697"/>
    <w:rsid w:val="002B6857"/>
    <w:rsid w:val="002B6CE5"/>
    <w:rsid w:val="002B7066"/>
    <w:rsid w:val="002B7A86"/>
    <w:rsid w:val="002B7E0E"/>
    <w:rsid w:val="002C022C"/>
    <w:rsid w:val="002C0615"/>
    <w:rsid w:val="002C07AF"/>
    <w:rsid w:val="002C1240"/>
    <w:rsid w:val="002C13AA"/>
    <w:rsid w:val="002C15B1"/>
    <w:rsid w:val="002C1AEE"/>
    <w:rsid w:val="002C1C5A"/>
    <w:rsid w:val="002C2487"/>
    <w:rsid w:val="002C24EA"/>
    <w:rsid w:val="002C2722"/>
    <w:rsid w:val="002C2A50"/>
    <w:rsid w:val="002C2A79"/>
    <w:rsid w:val="002C2DEA"/>
    <w:rsid w:val="002C30FA"/>
    <w:rsid w:val="002C330D"/>
    <w:rsid w:val="002C35F6"/>
    <w:rsid w:val="002C376E"/>
    <w:rsid w:val="002C3989"/>
    <w:rsid w:val="002C3B7D"/>
    <w:rsid w:val="002C4122"/>
    <w:rsid w:val="002C444F"/>
    <w:rsid w:val="002C469D"/>
    <w:rsid w:val="002C4E2D"/>
    <w:rsid w:val="002C5116"/>
    <w:rsid w:val="002C54DD"/>
    <w:rsid w:val="002C55CF"/>
    <w:rsid w:val="002C5B5D"/>
    <w:rsid w:val="002C6108"/>
    <w:rsid w:val="002C6943"/>
    <w:rsid w:val="002C6F56"/>
    <w:rsid w:val="002C737B"/>
    <w:rsid w:val="002C781C"/>
    <w:rsid w:val="002C7925"/>
    <w:rsid w:val="002C7C5E"/>
    <w:rsid w:val="002C7FB7"/>
    <w:rsid w:val="002D0036"/>
    <w:rsid w:val="002D05B2"/>
    <w:rsid w:val="002D088D"/>
    <w:rsid w:val="002D0B18"/>
    <w:rsid w:val="002D0F87"/>
    <w:rsid w:val="002D16E1"/>
    <w:rsid w:val="002D1EFB"/>
    <w:rsid w:val="002D2303"/>
    <w:rsid w:val="002D23D7"/>
    <w:rsid w:val="002D2480"/>
    <w:rsid w:val="002D2D3F"/>
    <w:rsid w:val="002D2DB0"/>
    <w:rsid w:val="002D34E6"/>
    <w:rsid w:val="002D363F"/>
    <w:rsid w:val="002D3D21"/>
    <w:rsid w:val="002D4403"/>
    <w:rsid w:val="002D45CE"/>
    <w:rsid w:val="002D467C"/>
    <w:rsid w:val="002D4925"/>
    <w:rsid w:val="002D5601"/>
    <w:rsid w:val="002D5841"/>
    <w:rsid w:val="002D5B67"/>
    <w:rsid w:val="002D5D58"/>
    <w:rsid w:val="002D5E1C"/>
    <w:rsid w:val="002D5E98"/>
    <w:rsid w:val="002D5F23"/>
    <w:rsid w:val="002D625B"/>
    <w:rsid w:val="002D62E7"/>
    <w:rsid w:val="002D644C"/>
    <w:rsid w:val="002D6BF9"/>
    <w:rsid w:val="002D743F"/>
    <w:rsid w:val="002D762E"/>
    <w:rsid w:val="002D76F8"/>
    <w:rsid w:val="002D771D"/>
    <w:rsid w:val="002D79F2"/>
    <w:rsid w:val="002D7B16"/>
    <w:rsid w:val="002E01EB"/>
    <w:rsid w:val="002E082A"/>
    <w:rsid w:val="002E0EFE"/>
    <w:rsid w:val="002E0FDC"/>
    <w:rsid w:val="002E113E"/>
    <w:rsid w:val="002E134C"/>
    <w:rsid w:val="002E1461"/>
    <w:rsid w:val="002E18E3"/>
    <w:rsid w:val="002E1A83"/>
    <w:rsid w:val="002E2568"/>
    <w:rsid w:val="002E257C"/>
    <w:rsid w:val="002E2A5F"/>
    <w:rsid w:val="002E2B03"/>
    <w:rsid w:val="002E2B57"/>
    <w:rsid w:val="002E2D36"/>
    <w:rsid w:val="002E2F17"/>
    <w:rsid w:val="002E3219"/>
    <w:rsid w:val="002E3448"/>
    <w:rsid w:val="002E3676"/>
    <w:rsid w:val="002E36E6"/>
    <w:rsid w:val="002E3929"/>
    <w:rsid w:val="002E3B1D"/>
    <w:rsid w:val="002E3C47"/>
    <w:rsid w:val="002E3D7F"/>
    <w:rsid w:val="002E484B"/>
    <w:rsid w:val="002E4A31"/>
    <w:rsid w:val="002E5072"/>
    <w:rsid w:val="002E51DA"/>
    <w:rsid w:val="002E5CFC"/>
    <w:rsid w:val="002E5E40"/>
    <w:rsid w:val="002E60B1"/>
    <w:rsid w:val="002E6357"/>
    <w:rsid w:val="002E6446"/>
    <w:rsid w:val="002E6557"/>
    <w:rsid w:val="002E67AB"/>
    <w:rsid w:val="002E694B"/>
    <w:rsid w:val="002E799F"/>
    <w:rsid w:val="002E7AB5"/>
    <w:rsid w:val="002E7AD2"/>
    <w:rsid w:val="002F0B0F"/>
    <w:rsid w:val="002F0B93"/>
    <w:rsid w:val="002F0F20"/>
    <w:rsid w:val="002F1461"/>
    <w:rsid w:val="002F1508"/>
    <w:rsid w:val="002F17C3"/>
    <w:rsid w:val="002F1936"/>
    <w:rsid w:val="002F19B5"/>
    <w:rsid w:val="002F1D91"/>
    <w:rsid w:val="002F207C"/>
    <w:rsid w:val="002F2144"/>
    <w:rsid w:val="002F23D3"/>
    <w:rsid w:val="002F2435"/>
    <w:rsid w:val="002F2A99"/>
    <w:rsid w:val="002F2BA5"/>
    <w:rsid w:val="002F30A5"/>
    <w:rsid w:val="002F3263"/>
    <w:rsid w:val="002F3F32"/>
    <w:rsid w:val="002F41E8"/>
    <w:rsid w:val="002F4298"/>
    <w:rsid w:val="002F4607"/>
    <w:rsid w:val="002F483B"/>
    <w:rsid w:val="002F4B64"/>
    <w:rsid w:val="002F4CEB"/>
    <w:rsid w:val="002F5399"/>
    <w:rsid w:val="002F544B"/>
    <w:rsid w:val="002F57DB"/>
    <w:rsid w:val="002F588F"/>
    <w:rsid w:val="002F5ABF"/>
    <w:rsid w:val="002F5DDD"/>
    <w:rsid w:val="002F5F96"/>
    <w:rsid w:val="002F6288"/>
    <w:rsid w:val="002F66F8"/>
    <w:rsid w:val="002F6AE6"/>
    <w:rsid w:val="002F6B24"/>
    <w:rsid w:val="002F6C4F"/>
    <w:rsid w:val="002F6EE9"/>
    <w:rsid w:val="002F6F68"/>
    <w:rsid w:val="002F78AC"/>
    <w:rsid w:val="002F7A48"/>
    <w:rsid w:val="002F7E23"/>
    <w:rsid w:val="0030016B"/>
    <w:rsid w:val="0030095C"/>
    <w:rsid w:val="00301168"/>
    <w:rsid w:val="00301357"/>
    <w:rsid w:val="003018FE"/>
    <w:rsid w:val="00301DD5"/>
    <w:rsid w:val="00301F8F"/>
    <w:rsid w:val="003028D7"/>
    <w:rsid w:val="00302BA7"/>
    <w:rsid w:val="00302BA9"/>
    <w:rsid w:val="00302F4A"/>
    <w:rsid w:val="00303332"/>
    <w:rsid w:val="003035CB"/>
    <w:rsid w:val="003035D4"/>
    <w:rsid w:val="0030379D"/>
    <w:rsid w:val="00303A6C"/>
    <w:rsid w:val="00303C66"/>
    <w:rsid w:val="00303CC8"/>
    <w:rsid w:val="00303D03"/>
    <w:rsid w:val="00303D75"/>
    <w:rsid w:val="003041BA"/>
    <w:rsid w:val="00304267"/>
    <w:rsid w:val="003045C2"/>
    <w:rsid w:val="003048AF"/>
    <w:rsid w:val="0030500A"/>
    <w:rsid w:val="003052F6"/>
    <w:rsid w:val="00305324"/>
    <w:rsid w:val="0030543B"/>
    <w:rsid w:val="00305565"/>
    <w:rsid w:val="00305665"/>
    <w:rsid w:val="003056AE"/>
    <w:rsid w:val="00305906"/>
    <w:rsid w:val="00305D0A"/>
    <w:rsid w:val="00305D8E"/>
    <w:rsid w:val="00306936"/>
    <w:rsid w:val="00306971"/>
    <w:rsid w:val="00306DCB"/>
    <w:rsid w:val="00306EBC"/>
    <w:rsid w:val="00306F43"/>
    <w:rsid w:val="0030724C"/>
    <w:rsid w:val="00307612"/>
    <w:rsid w:val="00307C59"/>
    <w:rsid w:val="00307E28"/>
    <w:rsid w:val="00307F50"/>
    <w:rsid w:val="0031009C"/>
    <w:rsid w:val="003107CC"/>
    <w:rsid w:val="00310A4F"/>
    <w:rsid w:val="00310B8F"/>
    <w:rsid w:val="00310DD4"/>
    <w:rsid w:val="00310E83"/>
    <w:rsid w:val="0031100D"/>
    <w:rsid w:val="00311303"/>
    <w:rsid w:val="00311427"/>
    <w:rsid w:val="00311F1B"/>
    <w:rsid w:val="00311F60"/>
    <w:rsid w:val="0031231F"/>
    <w:rsid w:val="00312541"/>
    <w:rsid w:val="003125A2"/>
    <w:rsid w:val="003125A8"/>
    <w:rsid w:val="003128ED"/>
    <w:rsid w:val="00312B52"/>
    <w:rsid w:val="00312C59"/>
    <w:rsid w:val="00312E57"/>
    <w:rsid w:val="00312EC3"/>
    <w:rsid w:val="00312FF9"/>
    <w:rsid w:val="0031350E"/>
    <w:rsid w:val="003135BD"/>
    <w:rsid w:val="003138C2"/>
    <w:rsid w:val="00313D6E"/>
    <w:rsid w:val="00314B62"/>
    <w:rsid w:val="00314CAC"/>
    <w:rsid w:val="00315296"/>
    <w:rsid w:val="00315368"/>
    <w:rsid w:val="0031604B"/>
    <w:rsid w:val="0031664E"/>
    <w:rsid w:val="00316688"/>
    <w:rsid w:val="003169F7"/>
    <w:rsid w:val="00316AB2"/>
    <w:rsid w:val="00316DF8"/>
    <w:rsid w:val="00316E7C"/>
    <w:rsid w:val="00316FDA"/>
    <w:rsid w:val="00317042"/>
    <w:rsid w:val="0031759F"/>
    <w:rsid w:val="00317C2D"/>
    <w:rsid w:val="00317D77"/>
    <w:rsid w:val="003202B7"/>
    <w:rsid w:val="003204CC"/>
    <w:rsid w:val="0032051E"/>
    <w:rsid w:val="00320540"/>
    <w:rsid w:val="0032078C"/>
    <w:rsid w:val="00320818"/>
    <w:rsid w:val="00320861"/>
    <w:rsid w:val="00320904"/>
    <w:rsid w:val="00320927"/>
    <w:rsid w:val="00320DA4"/>
    <w:rsid w:val="00320E65"/>
    <w:rsid w:val="00320EB8"/>
    <w:rsid w:val="003210DF"/>
    <w:rsid w:val="00321111"/>
    <w:rsid w:val="003213C8"/>
    <w:rsid w:val="00321C6D"/>
    <w:rsid w:val="00322244"/>
    <w:rsid w:val="003222F7"/>
    <w:rsid w:val="003224EC"/>
    <w:rsid w:val="003225C3"/>
    <w:rsid w:val="0032274F"/>
    <w:rsid w:val="00322CA5"/>
    <w:rsid w:val="00322D45"/>
    <w:rsid w:val="00323229"/>
    <w:rsid w:val="0032361F"/>
    <w:rsid w:val="0032388C"/>
    <w:rsid w:val="00323A01"/>
    <w:rsid w:val="003243EB"/>
    <w:rsid w:val="00324769"/>
    <w:rsid w:val="00325113"/>
    <w:rsid w:val="003252EF"/>
    <w:rsid w:val="0032557E"/>
    <w:rsid w:val="00325C21"/>
    <w:rsid w:val="00326008"/>
    <w:rsid w:val="0032618A"/>
    <w:rsid w:val="003262BA"/>
    <w:rsid w:val="00326500"/>
    <w:rsid w:val="00326848"/>
    <w:rsid w:val="00326857"/>
    <w:rsid w:val="00326A74"/>
    <w:rsid w:val="00326AA9"/>
    <w:rsid w:val="00326AC8"/>
    <w:rsid w:val="00326CA1"/>
    <w:rsid w:val="003270DB"/>
    <w:rsid w:val="00327500"/>
    <w:rsid w:val="00327961"/>
    <w:rsid w:val="00327E57"/>
    <w:rsid w:val="00327F71"/>
    <w:rsid w:val="003303C9"/>
    <w:rsid w:val="00330741"/>
    <w:rsid w:val="00330C5E"/>
    <w:rsid w:val="00330C7C"/>
    <w:rsid w:val="00330E85"/>
    <w:rsid w:val="0033108F"/>
    <w:rsid w:val="003317FD"/>
    <w:rsid w:val="00331D9F"/>
    <w:rsid w:val="00331F04"/>
    <w:rsid w:val="00332523"/>
    <w:rsid w:val="003326C0"/>
    <w:rsid w:val="00332FC6"/>
    <w:rsid w:val="00333217"/>
    <w:rsid w:val="00333706"/>
    <w:rsid w:val="00334563"/>
    <w:rsid w:val="00334579"/>
    <w:rsid w:val="00335296"/>
    <w:rsid w:val="00335AF9"/>
    <w:rsid w:val="00335B34"/>
    <w:rsid w:val="00335FE0"/>
    <w:rsid w:val="003360A3"/>
    <w:rsid w:val="00336169"/>
    <w:rsid w:val="003361E6"/>
    <w:rsid w:val="00336474"/>
    <w:rsid w:val="00336610"/>
    <w:rsid w:val="0033670E"/>
    <w:rsid w:val="00336B9A"/>
    <w:rsid w:val="003372D8"/>
    <w:rsid w:val="003373A4"/>
    <w:rsid w:val="003402EB"/>
    <w:rsid w:val="0034057F"/>
    <w:rsid w:val="0034090B"/>
    <w:rsid w:val="00340B96"/>
    <w:rsid w:val="00340C95"/>
    <w:rsid w:val="003410A7"/>
    <w:rsid w:val="003413B7"/>
    <w:rsid w:val="00341512"/>
    <w:rsid w:val="0034174A"/>
    <w:rsid w:val="003417FD"/>
    <w:rsid w:val="00341B18"/>
    <w:rsid w:val="00341BB3"/>
    <w:rsid w:val="00342060"/>
    <w:rsid w:val="003421C5"/>
    <w:rsid w:val="0034224F"/>
    <w:rsid w:val="00342317"/>
    <w:rsid w:val="00342785"/>
    <w:rsid w:val="00342C7F"/>
    <w:rsid w:val="00342DD5"/>
    <w:rsid w:val="00342F89"/>
    <w:rsid w:val="00343073"/>
    <w:rsid w:val="003434BF"/>
    <w:rsid w:val="003438A9"/>
    <w:rsid w:val="00343955"/>
    <w:rsid w:val="00343E77"/>
    <w:rsid w:val="00344019"/>
    <w:rsid w:val="00344755"/>
    <w:rsid w:val="003447B8"/>
    <w:rsid w:val="00344973"/>
    <w:rsid w:val="00344AEE"/>
    <w:rsid w:val="00344D52"/>
    <w:rsid w:val="00344D6F"/>
    <w:rsid w:val="00345007"/>
    <w:rsid w:val="00345175"/>
    <w:rsid w:val="003454AE"/>
    <w:rsid w:val="0034562F"/>
    <w:rsid w:val="00345DEA"/>
    <w:rsid w:val="00346089"/>
    <w:rsid w:val="00346900"/>
    <w:rsid w:val="00346906"/>
    <w:rsid w:val="00347D7A"/>
    <w:rsid w:val="00347FA8"/>
    <w:rsid w:val="00350463"/>
    <w:rsid w:val="0035099F"/>
    <w:rsid w:val="00350A04"/>
    <w:rsid w:val="00350BAF"/>
    <w:rsid w:val="00350EED"/>
    <w:rsid w:val="00351034"/>
    <w:rsid w:val="00351058"/>
    <w:rsid w:val="003514F8"/>
    <w:rsid w:val="00351898"/>
    <w:rsid w:val="00351ACC"/>
    <w:rsid w:val="003520BF"/>
    <w:rsid w:val="0035250F"/>
    <w:rsid w:val="0035264C"/>
    <w:rsid w:val="003526D7"/>
    <w:rsid w:val="00352AC6"/>
    <w:rsid w:val="00353092"/>
    <w:rsid w:val="00353258"/>
    <w:rsid w:val="003533E1"/>
    <w:rsid w:val="00353DC5"/>
    <w:rsid w:val="00353FE3"/>
    <w:rsid w:val="0035408B"/>
    <w:rsid w:val="003542E6"/>
    <w:rsid w:val="003543F7"/>
    <w:rsid w:val="003544CB"/>
    <w:rsid w:val="003546FC"/>
    <w:rsid w:val="0035495A"/>
    <w:rsid w:val="00354ACF"/>
    <w:rsid w:val="00354C71"/>
    <w:rsid w:val="00354D57"/>
    <w:rsid w:val="00355202"/>
    <w:rsid w:val="00355441"/>
    <w:rsid w:val="0035545A"/>
    <w:rsid w:val="0035550A"/>
    <w:rsid w:val="00355CAC"/>
    <w:rsid w:val="003562D2"/>
    <w:rsid w:val="00356671"/>
    <w:rsid w:val="003569EA"/>
    <w:rsid w:val="00356E64"/>
    <w:rsid w:val="00357775"/>
    <w:rsid w:val="00360579"/>
    <w:rsid w:val="00360D59"/>
    <w:rsid w:val="00362076"/>
    <w:rsid w:val="003621B1"/>
    <w:rsid w:val="003621F5"/>
    <w:rsid w:val="0036241D"/>
    <w:rsid w:val="003625DC"/>
    <w:rsid w:val="0036280C"/>
    <w:rsid w:val="0036281B"/>
    <w:rsid w:val="00362AFB"/>
    <w:rsid w:val="0036315E"/>
    <w:rsid w:val="00363273"/>
    <w:rsid w:val="0036359A"/>
    <w:rsid w:val="003639D6"/>
    <w:rsid w:val="00364176"/>
    <w:rsid w:val="00364286"/>
    <w:rsid w:val="003649AB"/>
    <w:rsid w:val="00365492"/>
    <w:rsid w:val="00365C24"/>
    <w:rsid w:val="00365EBC"/>
    <w:rsid w:val="00365F5C"/>
    <w:rsid w:val="00365FDE"/>
    <w:rsid w:val="00366706"/>
    <w:rsid w:val="00366955"/>
    <w:rsid w:val="00366BCC"/>
    <w:rsid w:val="00366E69"/>
    <w:rsid w:val="00366EBB"/>
    <w:rsid w:val="003671B5"/>
    <w:rsid w:val="0036732A"/>
    <w:rsid w:val="003673BC"/>
    <w:rsid w:val="0036763E"/>
    <w:rsid w:val="0036783C"/>
    <w:rsid w:val="003678B1"/>
    <w:rsid w:val="00370038"/>
    <w:rsid w:val="0037099E"/>
    <w:rsid w:val="003711DC"/>
    <w:rsid w:val="00371301"/>
    <w:rsid w:val="00371484"/>
    <w:rsid w:val="0037158E"/>
    <w:rsid w:val="003718C3"/>
    <w:rsid w:val="00371AD9"/>
    <w:rsid w:val="00371CAC"/>
    <w:rsid w:val="00371E50"/>
    <w:rsid w:val="00372104"/>
    <w:rsid w:val="00372214"/>
    <w:rsid w:val="0037231F"/>
    <w:rsid w:val="00372482"/>
    <w:rsid w:val="0037263E"/>
    <w:rsid w:val="00372656"/>
    <w:rsid w:val="00372924"/>
    <w:rsid w:val="00372ACF"/>
    <w:rsid w:val="00372C1F"/>
    <w:rsid w:val="00373530"/>
    <w:rsid w:val="00373A12"/>
    <w:rsid w:val="00373D83"/>
    <w:rsid w:val="003741EA"/>
    <w:rsid w:val="00374F60"/>
    <w:rsid w:val="00375064"/>
    <w:rsid w:val="003750AA"/>
    <w:rsid w:val="00375120"/>
    <w:rsid w:val="0037537F"/>
    <w:rsid w:val="00375662"/>
    <w:rsid w:val="00375674"/>
    <w:rsid w:val="003757A4"/>
    <w:rsid w:val="00375A73"/>
    <w:rsid w:val="00375E34"/>
    <w:rsid w:val="00375EE7"/>
    <w:rsid w:val="00375F0C"/>
    <w:rsid w:val="003760AD"/>
    <w:rsid w:val="00376114"/>
    <w:rsid w:val="003764F9"/>
    <w:rsid w:val="003767C7"/>
    <w:rsid w:val="0037697C"/>
    <w:rsid w:val="00376DE8"/>
    <w:rsid w:val="00376E41"/>
    <w:rsid w:val="00376EA9"/>
    <w:rsid w:val="00376F06"/>
    <w:rsid w:val="00377419"/>
    <w:rsid w:val="003778B5"/>
    <w:rsid w:val="003779CD"/>
    <w:rsid w:val="00377CF3"/>
    <w:rsid w:val="003800A2"/>
    <w:rsid w:val="0038049E"/>
    <w:rsid w:val="003804E5"/>
    <w:rsid w:val="00380568"/>
    <w:rsid w:val="00380B62"/>
    <w:rsid w:val="0038136A"/>
    <w:rsid w:val="00381928"/>
    <w:rsid w:val="00381B90"/>
    <w:rsid w:val="00382264"/>
    <w:rsid w:val="003824DB"/>
    <w:rsid w:val="00382EAE"/>
    <w:rsid w:val="00383046"/>
    <w:rsid w:val="003831F8"/>
    <w:rsid w:val="00383327"/>
    <w:rsid w:val="00383519"/>
    <w:rsid w:val="00383EA1"/>
    <w:rsid w:val="00383ED6"/>
    <w:rsid w:val="00383EE7"/>
    <w:rsid w:val="00384C47"/>
    <w:rsid w:val="00384C93"/>
    <w:rsid w:val="00384DAF"/>
    <w:rsid w:val="00384E50"/>
    <w:rsid w:val="0038523E"/>
    <w:rsid w:val="003854FA"/>
    <w:rsid w:val="00385592"/>
    <w:rsid w:val="00385C36"/>
    <w:rsid w:val="00385C79"/>
    <w:rsid w:val="00385EC4"/>
    <w:rsid w:val="00385ECB"/>
    <w:rsid w:val="00386094"/>
    <w:rsid w:val="003860AC"/>
    <w:rsid w:val="00386184"/>
    <w:rsid w:val="003866D3"/>
    <w:rsid w:val="003869F5"/>
    <w:rsid w:val="00387326"/>
    <w:rsid w:val="0038738A"/>
    <w:rsid w:val="00387460"/>
    <w:rsid w:val="0038754A"/>
    <w:rsid w:val="003875DD"/>
    <w:rsid w:val="00387763"/>
    <w:rsid w:val="003878C2"/>
    <w:rsid w:val="00387A5A"/>
    <w:rsid w:val="003904EF"/>
    <w:rsid w:val="003905B2"/>
    <w:rsid w:val="003909D4"/>
    <w:rsid w:val="00390B41"/>
    <w:rsid w:val="00390C94"/>
    <w:rsid w:val="00390E37"/>
    <w:rsid w:val="00391265"/>
    <w:rsid w:val="003913F6"/>
    <w:rsid w:val="0039143B"/>
    <w:rsid w:val="00391609"/>
    <w:rsid w:val="00391AFC"/>
    <w:rsid w:val="00391F48"/>
    <w:rsid w:val="0039248D"/>
    <w:rsid w:val="00393410"/>
    <w:rsid w:val="003938BB"/>
    <w:rsid w:val="003939F7"/>
    <w:rsid w:val="00393ACF"/>
    <w:rsid w:val="00393BF0"/>
    <w:rsid w:val="00393C63"/>
    <w:rsid w:val="00393E17"/>
    <w:rsid w:val="00394287"/>
    <w:rsid w:val="00394369"/>
    <w:rsid w:val="0039467D"/>
    <w:rsid w:val="003947CD"/>
    <w:rsid w:val="00394AE5"/>
    <w:rsid w:val="00394F9E"/>
    <w:rsid w:val="003955B8"/>
    <w:rsid w:val="00395F37"/>
    <w:rsid w:val="00396869"/>
    <w:rsid w:val="003969DF"/>
    <w:rsid w:val="00396DB2"/>
    <w:rsid w:val="00396F32"/>
    <w:rsid w:val="00397060"/>
    <w:rsid w:val="00397138"/>
    <w:rsid w:val="00397365"/>
    <w:rsid w:val="003975F7"/>
    <w:rsid w:val="003979FF"/>
    <w:rsid w:val="00397A84"/>
    <w:rsid w:val="00397E55"/>
    <w:rsid w:val="003A0334"/>
    <w:rsid w:val="003A0439"/>
    <w:rsid w:val="003A051F"/>
    <w:rsid w:val="003A05D5"/>
    <w:rsid w:val="003A06B5"/>
    <w:rsid w:val="003A0862"/>
    <w:rsid w:val="003A0B0D"/>
    <w:rsid w:val="003A0B70"/>
    <w:rsid w:val="003A0BA1"/>
    <w:rsid w:val="003A1215"/>
    <w:rsid w:val="003A1409"/>
    <w:rsid w:val="003A15FB"/>
    <w:rsid w:val="003A16DA"/>
    <w:rsid w:val="003A190D"/>
    <w:rsid w:val="003A1CAC"/>
    <w:rsid w:val="003A23BE"/>
    <w:rsid w:val="003A2515"/>
    <w:rsid w:val="003A291D"/>
    <w:rsid w:val="003A2CA3"/>
    <w:rsid w:val="003A3804"/>
    <w:rsid w:val="003A3840"/>
    <w:rsid w:val="003A39D9"/>
    <w:rsid w:val="003A3A4C"/>
    <w:rsid w:val="003A3C5A"/>
    <w:rsid w:val="003A3CF1"/>
    <w:rsid w:val="003A3FA1"/>
    <w:rsid w:val="003A41EB"/>
    <w:rsid w:val="003A459C"/>
    <w:rsid w:val="003A4744"/>
    <w:rsid w:val="003A480A"/>
    <w:rsid w:val="003A4BA4"/>
    <w:rsid w:val="003A4FAD"/>
    <w:rsid w:val="003A5155"/>
    <w:rsid w:val="003A521F"/>
    <w:rsid w:val="003A55A9"/>
    <w:rsid w:val="003A566D"/>
    <w:rsid w:val="003A5897"/>
    <w:rsid w:val="003A5E4C"/>
    <w:rsid w:val="003A5FFF"/>
    <w:rsid w:val="003A6181"/>
    <w:rsid w:val="003A70B3"/>
    <w:rsid w:val="003A731A"/>
    <w:rsid w:val="003A73A9"/>
    <w:rsid w:val="003A7BAF"/>
    <w:rsid w:val="003B0404"/>
    <w:rsid w:val="003B08CA"/>
    <w:rsid w:val="003B0A82"/>
    <w:rsid w:val="003B14A6"/>
    <w:rsid w:val="003B1788"/>
    <w:rsid w:val="003B1DBB"/>
    <w:rsid w:val="003B20EF"/>
    <w:rsid w:val="003B216B"/>
    <w:rsid w:val="003B21C2"/>
    <w:rsid w:val="003B2542"/>
    <w:rsid w:val="003B2576"/>
    <w:rsid w:val="003B2778"/>
    <w:rsid w:val="003B28F4"/>
    <w:rsid w:val="003B2AD4"/>
    <w:rsid w:val="003B2C2C"/>
    <w:rsid w:val="003B325C"/>
    <w:rsid w:val="003B335A"/>
    <w:rsid w:val="003B37E2"/>
    <w:rsid w:val="003B3A7F"/>
    <w:rsid w:val="003B46CF"/>
    <w:rsid w:val="003B4B62"/>
    <w:rsid w:val="003B4B9E"/>
    <w:rsid w:val="003B4EFC"/>
    <w:rsid w:val="003B538A"/>
    <w:rsid w:val="003B5496"/>
    <w:rsid w:val="003B57C4"/>
    <w:rsid w:val="003B5F2C"/>
    <w:rsid w:val="003B6177"/>
    <w:rsid w:val="003B62E0"/>
    <w:rsid w:val="003B6374"/>
    <w:rsid w:val="003B6802"/>
    <w:rsid w:val="003B6852"/>
    <w:rsid w:val="003B6A78"/>
    <w:rsid w:val="003B6B09"/>
    <w:rsid w:val="003B7161"/>
    <w:rsid w:val="003B7582"/>
    <w:rsid w:val="003B7675"/>
    <w:rsid w:val="003B7F68"/>
    <w:rsid w:val="003C0131"/>
    <w:rsid w:val="003C032D"/>
    <w:rsid w:val="003C0667"/>
    <w:rsid w:val="003C08ED"/>
    <w:rsid w:val="003C0AD2"/>
    <w:rsid w:val="003C0D0F"/>
    <w:rsid w:val="003C0E2F"/>
    <w:rsid w:val="003C10D0"/>
    <w:rsid w:val="003C1239"/>
    <w:rsid w:val="003C1691"/>
    <w:rsid w:val="003C1BDE"/>
    <w:rsid w:val="003C2017"/>
    <w:rsid w:val="003C2959"/>
    <w:rsid w:val="003C2BC3"/>
    <w:rsid w:val="003C2BE9"/>
    <w:rsid w:val="003C2C72"/>
    <w:rsid w:val="003C2CBC"/>
    <w:rsid w:val="003C35E0"/>
    <w:rsid w:val="003C36BB"/>
    <w:rsid w:val="003C36EC"/>
    <w:rsid w:val="003C38B4"/>
    <w:rsid w:val="003C39F4"/>
    <w:rsid w:val="003C3BE4"/>
    <w:rsid w:val="003C458E"/>
    <w:rsid w:val="003C4653"/>
    <w:rsid w:val="003C497B"/>
    <w:rsid w:val="003C4A6D"/>
    <w:rsid w:val="003C4DD8"/>
    <w:rsid w:val="003C520A"/>
    <w:rsid w:val="003C5461"/>
    <w:rsid w:val="003C5678"/>
    <w:rsid w:val="003C575C"/>
    <w:rsid w:val="003C5E57"/>
    <w:rsid w:val="003C65BB"/>
    <w:rsid w:val="003C65D8"/>
    <w:rsid w:val="003C661E"/>
    <w:rsid w:val="003C69FD"/>
    <w:rsid w:val="003C6C6B"/>
    <w:rsid w:val="003C6DD3"/>
    <w:rsid w:val="003C6DDD"/>
    <w:rsid w:val="003C6F97"/>
    <w:rsid w:val="003C6FBA"/>
    <w:rsid w:val="003C77DE"/>
    <w:rsid w:val="003C792C"/>
    <w:rsid w:val="003C7C5B"/>
    <w:rsid w:val="003D04C0"/>
    <w:rsid w:val="003D0C32"/>
    <w:rsid w:val="003D0E9D"/>
    <w:rsid w:val="003D0EA2"/>
    <w:rsid w:val="003D1123"/>
    <w:rsid w:val="003D12B9"/>
    <w:rsid w:val="003D1814"/>
    <w:rsid w:val="003D1A2B"/>
    <w:rsid w:val="003D27EE"/>
    <w:rsid w:val="003D2AF3"/>
    <w:rsid w:val="003D2BB7"/>
    <w:rsid w:val="003D2F69"/>
    <w:rsid w:val="003D314D"/>
    <w:rsid w:val="003D31A5"/>
    <w:rsid w:val="003D364B"/>
    <w:rsid w:val="003D3ED9"/>
    <w:rsid w:val="003D3F1B"/>
    <w:rsid w:val="003D4316"/>
    <w:rsid w:val="003D548B"/>
    <w:rsid w:val="003D5620"/>
    <w:rsid w:val="003D5A56"/>
    <w:rsid w:val="003D5EA1"/>
    <w:rsid w:val="003D62B7"/>
    <w:rsid w:val="003D62C8"/>
    <w:rsid w:val="003D6344"/>
    <w:rsid w:val="003D6408"/>
    <w:rsid w:val="003D676D"/>
    <w:rsid w:val="003D681B"/>
    <w:rsid w:val="003D6959"/>
    <w:rsid w:val="003D6AF9"/>
    <w:rsid w:val="003D6C19"/>
    <w:rsid w:val="003D6E34"/>
    <w:rsid w:val="003D7574"/>
    <w:rsid w:val="003D77BD"/>
    <w:rsid w:val="003D7CE8"/>
    <w:rsid w:val="003D7D96"/>
    <w:rsid w:val="003E018B"/>
    <w:rsid w:val="003E0627"/>
    <w:rsid w:val="003E06AE"/>
    <w:rsid w:val="003E0CB6"/>
    <w:rsid w:val="003E0D63"/>
    <w:rsid w:val="003E0E7D"/>
    <w:rsid w:val="003E1385"/>
    <w:rsid w:val="003E20A2"/>
    <w:rsid w:val="003E2542"/>
    <w:rsid w:val="003E2655"/>
    <w:rsid w:val="003E269B"/>
    <w:rsid w:val="003E299A"/>
    <w:rsid w:val="003E2AD2"/>
    <w:rsid w:val="003E2F8B"/>
    <w:rsid w:val="003E30D2"/>
    <w:rsid w:val="003E3134"/>
    <w:rsid w:val="003E3163"/>
    <w:rsid w:val="003E34AA"/>
    <w:rsid w:val="003E3743"/>
    <w:rsid w:val="003E3AE3"/>
    <w:rsid w:val="003E3B1B"/>
    <w:rsid w:val="003E3C40"/>
    <w:rsid w:val="003E3CC9"/>
    <w:rsid w:val="003E3CD5"/>
    <w:rsid w:val="003E3EEB"/>
    <w:rsid w:val="003E41F6"/>
    <w:rsid w:val="003E4315"/>
    <w:rsid w:val="003E4700"/>
    <w:rsid w:val="003E4E64"/>
    <w:rsid w:val="003E4FBE"/>
    <w:rsid w:val="003E51BD"/>
    <w:rsid w:val="003E5245"/>
    <w:rsid w:val="003E56E6"/>
    <w:rsid w:val="003E56F1"/>
    <w:rsid w:val="003E56FC"/>
    <w:rsid w:val="003E5DC1"/>
    <w:rsid w:val="003E5FF5"/>
    <w:rsid w:val="003E6294"/>
    <w:rsid w:val="003E64F3"/>
    <w:rsid w:val="003E6517"/>
    <w:rsid w:val="003E65EB"/>
    <w:rsid w:val="003E675E"/>
    <w:rsid w:val="003E682F"/>
    <w:rsid w:val="003E7481"/>
    <w:rsid w:val="003E77DF"/>
    <w:rsid w:val="003E78BB"/>
    <w:rsid w:val="003E79A0"/>
    <w:rsid w:val="003E79C2"/>
    <w:rsid w:val="003E7A56"/>
    <w:rsid w:val="003E7A8D"/>
    <w:rsid w:val="003E7E22"/>
    <w:rsid w:val="003E7ED9"/>
    <w:rsid w:val="003E7EEE"/>
    <w:rsid w:val="003F0262"/>
    <w:rsid w:val="003F0325"/>
    <w:rsid w:val="003F042E"/>
    <w:rsid w:val="003F055F"/>
    <w:rsid w:val="003F087B"/>
    <w:rsid w:val="003F1034"/>
    <w:rsid w:val="003F128B"/>
    <w:rsid w:val="003F14B1"/>
    <w:rsid w:val="003F1E1A"/>
    <w:rsid w:val="003F219A"/>
    <w:rsid w:val="003F21ED"/>
    <w:rsid w:val="003F22CE"/>
    <w:rsid w:val="003F267C"/>
    <w:rsid w:val="003F2768"/>
    <w:rsid w:val="003F295A"/>
    <w:rsid w:val="003F2E94"/>
    <w:rsid w:val="003F30E6"/>
    <w:rsid w:val="003F3207"/>
    <w:rsid w:val="003F3269"/>
    <w:rsid w:val="003F34B0"/>
    <w:rsid w:val="003F3BD2"/>
    <w:rsid w:val="003F3DE8"/>
    <w:rsid w:val="003F452F"/>
    <w:rsid w:val="003F4E34"/>
    <w:rsid w:val="003F4EBB"/>
    <w:rsid w:val="003F5015"/>
    <w:rsid w:val="003F5375"/>
    <w:rsid w:val="003F5429"/>
    <w:rsid w:val="003F56C8"/>
    <w:rsid w:val="003F57AE"/>
    <w:rsid w:val="003F596E"/>
    <w:rsid w:val="003F5BB4"/>
    <w:rsid w:val="003F6877"/>
    <w:rsid w:val="003F6AE1"/>
    <w:rsid w:val="003F6E04"/>
    <w:rsid w:val="003F745B"/>
    <w:rsid w:val="003F754E"/>
    <w:rsid w:val="003F7F27"/>
    <w:rsid w:val="003F7F6F"/>
    <w:rsid w:val="004001C4"/>
    <w:rsid w:val="0040074A"/>
    <w:rsid w:val="0040077F"/>
    <w:rsid w:val="00400A31"/>
    <w:rsid w:val="00400A78"/>
    <w:rsid w:val="00400CB3"/>
    <w:rsid w:val="00401169"/>
    <w:rsid w:val="004011E3"/>
    <w:rsid w:val="004014F3"/>
    <w:rsid w:val="00401895"/>
    <w:rsid w:val="004019E0"/>
    <w:rsid w:val="00402003"/>
    <w:rsid w:val="00402365"/>
    <w:rsid w:val="00402687"/>
    <w:rsid w:val="00402912"/>
    <w:rsid w:val="00402C87"/>
    <w:rsid w:val="0040311D"/>
    <w:rsid w:val="004031E5"/>
    <w:rsid w:val="004034F7"/>
    <w:rsid w:val="00403615"/>
    <w:rsid w:val="00403821"/>
    <w:rsid w:val="00403963"/>
    <w:rsid w:val="00403C6B"/>
    <w:rsid w:val="00404C2C"/>
    <w:rsid w:val="00404C8C"/>
    <w:rsid w:val="00404D44"/>
    <w:rsid w:val="004056A7"/>
    <w:rsid w:val="00405BCB"/>
    <w:rsid w:val="00405D3E"/>
    <w:rsid w:val="00405FDD"/>
    <w:rsid w:val="004061A5"/>
    <w:rsid w:val="004061DA"/>
    <w:rsid w:val="00406396"/>
    <w:rsid w:val="004065CF"/>
    <w:rsid w:val="00406F1B"/>
    <w:rsid w:val="0040771D"/>
    <w:rsid w:val="00407754"/>
    <w:rsid w:val="004078AC"/>
    <w:rsid w:val="00407A20"/>
    <w:rsid w:val="00407C09"/>
    <w:rsid w:val="00407EC0"/>
    <w:rsid w:val="00410128"/>
    <w:rsid w:val="00410321"/>
    <w:rsid w:val="00410367"/>
    <w:rsid w:val="0041057D"/>
    <w:rsid w:val="00410594"/>
    <w:rsid w:val="00410644"/>
    <w:rsid w:val="00410AD4"/>
    <w:rsid w:val="00410BF0"/>
    <w:rsid w:val="00410C6E"/>
    <w:rsid w:val="00410D17"/>
    <w:rsid w:val="00411532"/>
    <w:rsid w:val="00411596"/>
    <w:rsid w:val="00411694"/>
    <w:rsid w:val="0041185B"/>
    <w:rsid w:val="00411938"/>
    <w:rsid w:val="004119EA"/>
    <w:rsid w:val="00411D58"/>
    <w:rsid w:val="00411DF7"/>
    <w:rsid w:val="004121E6"/>
    <w:rsid w:val="004126D6"/>
    <w:rsid w:val="00412DA9"/>
    <w:rsid w:val="00412DFC"/>
    <w:rsid w:val="00412E01"/>
    <w:rsid w:val="00412FA8"/>
    <w:rsid w:val="0041332D"/>
    <w:rsid w:val="00413449"/>
    <w:rsid w:val="00413855"/>
    <w:rsid w:val="004138E5"/>
    <w:rsid w:val="00413C5E"/>
    <w:rsid w:val="00413D68"/>
    <w:rsid w:val="00413EDC"/>
    <w:rsid w:val="00413F26"/>
    <w:rsid w:val="0041412B"/>
    <w:rsid w:val="004142B7"/>
    <w:rsid w:val="004144B5"/>
    <w:rsid w:val="00414586"/>
    <w:rsid w:val="004145B9"/>
    <w:rsid w:val="00414667"/>
    <w:rsid w:val="00414A19"/>
    <w:rsid w:val="00414D73"/>
    <w:rsid w:val="00414FC7"/>
    <w:rsid w:val="00415990"/>
    <w:rsid w:val="00415B5E"/>
    <w:rsid w:val="00415CF7"/>
    <w:rsid w:val="00415E3E"/>
    <w:rsid w:val="00415E7D"/>
    <w:rsid w:val="00415FA3"/>
    <w:rsid w:val="00416206"/>
    <w:rsid w:val="004163BB"/>
    <w:rsid w:val="004171B9"/>
    <w:rsid w:val="004173BD"/>
    <w:rsid w:val="0041798B"/>
    <w:rsid w:val="004203FF"/>
    <w:rsid w:val="00420B7A"/>
    <w:rsid w:val="00420E74"/>
    <w:rsid w:val="00421255"/>
    <w:rsid w:val="004212A8"/>
    <w:rsid w:val="004214C4"/>
    <w:rsid w:val="00421713"/>
    <w:rsid w:val="00421917"/>
    <w:rsid w:val="00421F96"/>
    <w:rsid w:val="004220CC"/>
    <w:rsid w:val="004224DB"/>
    <w:rsid w:val="004225D8"/>
    <w:rsid w:val="004229E4"/>
    <w:rsid w:val="00422E8B"/>
    <w:rsid w:val="0042338A"/>
    <w:rsid w:val="004235BA"/>
    <w:rsid w:val="004236CF"/>
    <w:rsid w:val="004236D9"/>
    <w:rsid w:val="00423985"/>
    <w:rsid w:val="00424337"/>
    <w:rsid w:val="004244C0"/>
    <w:rsid w:val="004247E2"/>
    <w:rsid w:val="00424A76"/>
    <w:rsid w:val="00424D5A"/>
    <w:rsid w:val="0042506A"/>
    <w:rsid w:val="004251FF"/>
    <w:rsid w:val="00425A68"/>
    <w:rsid w:val="00425AF4"/>
    <w:rsid w:val="00425E7B"/>
    <w:rsid w:val="004263B1"/>
    <w:rsid w:val="00426A64"/>
    <w:rsid w:val="00426E39"/>
    <w:rsid w:val="00426E6C"/>
    <w:rsid w:val="00427249"/>
    <w:rsid w:val="004275B6"/>
    <w:rsid w:val="00427D61"/>
    <w:rsid w:val="0043008C"/>
    <w:rsid w:val="004302DC"/>
    <w:rsid w:val="004308BA"/>
    <w:rsid w:val="004308EE"/>
    <w:rsid w:val="00430913"/>
    <w:rsid w:val="00430FE8"/>
    <w:rsid w:val="004310CB"/>
    <w:rsid w:val="00431463"/>
    <w:rsid w:val="00431BE1"/>
    <w:rsid w:val="00431D48"/>
    <w:rsid w:val="004325EB"/>
    <w:rsid w:val="00432787"/>
    <w:rsid w:val="00432D49"/>
    <w:rsid w:val="00432E70"/>
    <w:rsid w:val="0043324A"/>
    <w:rsid w:val="00433492"/>
    <w:rsid w:val="004334C0"/>
    <w:rsid w:val="00433908"/>
    <w:rsid w:val="00433C4E"/>
    <w:rsid w:val="00433FE2"/>
    <w:rsid w:val="004347EB"/>
    <w:rsid w:val="0043486E"/>
    <w:rsid w:val="0043526C"/>
    <w:rsid w:val="00435550"/>
    <w:rsid w:val="00435598"/>
    <w:rsid w:val="00435F9D"/>
    <w:rsid w:val="00436042"/>
    <w:rsid w:val="00436064"/>
    <w:rsid w:val="00436F41"/>
    <w:rsid w:val="00436F59"/>
    <w:rsid w:val="0043751A"/>
    <w:rsid w:val="0044015C"/>
    <w:rsid w:val="00440363"/>
    <w:rsid w:val="0044084B"/>
    <w:rsid w:val="00440AD8"/>
    <w:rsid w:val="004412F5"/>
    <w:rsid w:val="0044160E"/>
    <w:rsid w:val="004417CB"/>
    <w:rsid w:val="00441954"/>
    <w:rsid w:val="00441D86"/>
    <w:rsid w:val="00442AA5"/>
    <w:rsid w:val="004434CC"/>
    <w:rsid w:val="0044357E"/>
    <w:rsid w:val="004437B5"/>
    <w:rsid w:val="00443951"/>
    <w:rsid w:val="004439D6"/>
    <w:rsid w:val="00444316"/>
    <w:rsid w:val="004443FB"/>
    <w:rsid w:val="004449BD"/>
    <w:rsid w:val="00444B69"/>
    <w:rsid w:val="0044506B"/>
    <w:rsid w:val="00445855"/>
    <w:rsid w:val="004458DB"/>
    <w:rsid w:val="00445AC9"/>
    <w:rsid w:val="00445CDC"/>
    <w:rsid w:val="00445E97"/>
    <w:rsid w:val="00445FE4"/>
    <w:rsid w:val="00445FF2"/>
    <w:rsid w:val="004460FD"/>
    <w:rsid w:val="00446352"/>
    <w:rsid w:val="00446633"/>
    <w:rsid w:val="0044676E"/>
    <w:rsid w:val="00446A5B"/>
    <w:rsid w:val="00446AB3"/>
    <w:rsid w:val="00446F9E"/>
    <w:rsid w:val="0044728E"/>
    <w:rsid w:val="004474A5"/>
    <w:rsid w:val="00447732"/>
    <w:rsid w:val="00447EB3"/>
    <w:rsid w:val="004501A4"/>
    <w:rsid w:val="00450440"/>
    <w:rsid w:val="00450D5F"/>
    <w:rsid w:val="00450F4F"/>
    <w:rsid w:val="00451433"/>
    <w:rsid w:val="00451510"/>
    <w:rsid w:val="00451599"/>
    <w:rsid w:val="004515DA"/>
    <w:rsid w:val="004517A9"/>
    <w:rsid w:val="004517DF"/>
    <w:rsid w:val="00451950"/>
    <w:rsid w:val="00451C60"/>
    <w:rsid w:val="00451CE0"/>
    <w:rsid w:val="00451E60"/>
    <w:rsid w:val="004523E4"/>
    <w:rsid w:val="00452760"/>
    <w:rsid w:val="00452AC7"/>
    <w:rsid w:val="00452BCD"/>
    <w:rsid w:val="00453047"/>
    <w:rsid w:val="004533B0"/>
    <w:rsid w:val="004533FC"/>
    <w:rsid w:val="004534BF"/>
    <w:rsid w:val="004535D7"/>
    <w:rsid w:val="0045369D"/>
    <w:rsid w:val="00453746"/>
    <w:rsid w:val="00454526"/>
    <w:rsid w:val="004545E6"/>
    <w:rsid w:val="00455380"/>
    <w:rsid w:val="00455BB4"/>
    <w:rsid w:val="00455D8F"/>
    <w:rsid w:val="00455E7A"/>
    <w:rsid w:val="00455EEA"/>
    <w:rsid w:val="00455FB7"/>
    <w:rsid w:val="00456B0E"/>
    <w:rsid w:val="00456B52"/>
    <w:rsid w:val="00456B57"/>
    <w:rsid w:val="00456C1F"/>
    <w:rsid w:val="00457192"/>
    <w:rsid w:val="004573C3"/>
    <w:rsid w:val="004577D4"/>
    <w:rsid w:val="004579DC"/>
    <w:rsid w:val="00460272"/>
    <w:rsid w:val="00460FA8"/>
    <w:rsid w:val="004611F2"/>
    <w:rsid w:val="004615B3"/>
    <w:rsid w:val="0046165B"/>
    <w:rsid w:val="00461880"/>
    <w:rsid w:val="00461B8E"/>
    <w:rsid w:val="00461D07"/>
    <w:rsid w:val="00461D44"/>
    <w:rsid w:val="0046232E"/>
    <w:rsid w:val="00462386"/>
    <w:rsid w:val="00462B88"/>
    <w:rsid w:val="0046332D"/>
    <w:rsid w:val="00463410"/>
    <w:rsid w:val="004639D6"/>
    <w:rsid w:val="00463EFC"/>
    <w:rsid w:val="0046462C"/>
    <w:rsid w:val="00464654"/>
    <w:rsid w:val="004647E4"/>
    <w:rsid w:val="00464D3C"/>
    <w:rsid w:val="00465334"/>
    <w:rsid w:val="004655DA"/>
    <w:rsid w:val="00465ACF"/>
    <w:rsid w:val="004663BA"/>
    <w:rsid w:val="004664D2"/>
    <w:rsid w:val="004666F3"/>
    <w:rsid w:val="00466785"/>
    <w:rsid w:val="00466F15"/>
    <w:rsid w:val="00466F49"/>
    <w:rsid w:val="00467481"/>
    <w:rsid w:val="0046748C"/>
    <w:rsid w:val="0046794D"/>
    <w:rsid w:val="00467978"/>
    <w:rsid w:val="00467D74"/>
    <w:rsid w:val="00470151"/>
    <w:rsid w:val="0047055C"/>
    <w:rsid w:val="00470AAE"/>
    <w:rsid w:val="004713EA"/>
    <w:rsid w:val="004715A4"/>
    <w:rsid w:val="0047171E"/>
    <w:rsid w:val="0047199D"/>
    <w:rsid w:val="00471D28"/>
    <w:rsid w:val="00471FB1"/>
    <w:rsid w:val="004720D5"/>
    <w:rsid w:val="004735D6"/>
    <w:rsid w:val="00473897"/>
    <w:rsid w:val="00473C9D"/>
    <w:rsid w:val="00473D7A"/>
    <w:rsid w:val="00473E74"/>
    <w:rsid w:val="00474668"/>
    <w:rsid w:val="0047498F"/>
    <w:rsid w:val="00474E0B"/>
    <w:rsid w:val="00474FAE"/>
    <w:rsid w:val="00475003"/>
    <w:rsid w:val="00475054"/>
    <w:rsid w:val="00475190"/>
    <w:rsid w:val="004752C6"/>
    <w:rsid w:val="004757AC"/>
    <w:rsid w:val="00475977"/>
    <w:rsid w:val="00475B21"/>
    <w:rsid w:val="00475C4E"/>
    <w:rsid w:val="00475E3A"/>
    <w:rsid w:val="00476006"/>
    <w:rsid w:val="00476067"/>
    <w:rsid w:val="004765D6"/>
    <w:rsid w:val="004765FF"/>
    <w:rsid w:val="00476984"/>
    <w:rsid w:val="00476E57"/>
    <w:rsid w:val="00476F27"/>
    <w:rsid w:val="0047703F"/>
    <w:rsid w:val="00477505"/>
    <w:rsid w:val="004776C4"/>
    <w:rsid w:val="00477714"/>
    <w:rsid w:val="00477F5C"/>
    <w:rsid w:val="00477F5E"/>
    <w:rsid w:val="00480163"/>
    <w:rsid w:val="00480488"/>
    <w:rsid w:val="00480875"/>
    <w:rsid w:val="004808BB"/>
    <w:rsid w:val="00480B75"/>
    <w:rsid w:val="00480F68"/>
    <w:rsid w:val="0048131A"/>
    <w:rsid w:val="004817CC"/>
    <w:rsid w:val="00481980"/>
    <w:rsid w:val="00481E11"/>
    <w:rsid w:val="00481EEB"/>
    <w:rsid w:val="00481FC0"/>
    <w:rsid w:val="0048210B"/>
    <w:rsid w:val="00482111"/>
    <w:rsid w:val="00482124"/>
    <w:rsid w:val="004826F3"/>
    <w:rsid w:val="00482838"/>
    <w:rsid w:val="00482B3A"/>
    <w:rsid w:val="004831BC"/>
    <w:rsid w:val="00483606"/>
    <w:rsid w:val="00483846"/>
    <w:rsid w:val="00483C55"/>
    <w:rsid w:val="00484044"/>
    <w:rsid w:val="00484059"/>
    <w:rsid w:val="004841F0"/>
    <w:rsid w:val="004842EB"/>
    <w:rsid w:val="004847F1"/>
    <w:rsid w:val="00484951"/>
    <w:rsid w:val="00484ABD"/>
    <w:rsid w:val="00484ECF"/>
    <w:rsid w:val="00484F66"/>
    <w:rsid w:val="004858BD"/>
    <w:rsid w:val="00485BBC"/>
    <w:rsid w:val="00485D4D"/>
    <w:rsid w:val="004860CC"/>
    <w:rsid w:val="00486A1C"/>
    <w:rsid w:val="00486A2B"/>
    <w:rsid w:val="00486B68"/>
    <w:rsid w:val="00486EEB"/>
    <w:rsid w:val="00486F72"/>
    <w:rsid w:val="004871DA"/>
    <w:rsid w:val="00487293"/>
    <w:rsid w:val="00487648"/>
    <w:rsid w:val="00487668"/>
    <w:rsid w:val="004878B6"/>
    <w:rsid w:val="00487911"/>
    <w:rsid w:val="004879CB"/>
    <w:rsid w:val="00487BDC"/>
    <w:rsid w:val="00490E01"/>
    <w:rsid w:val="00490F05"/>
    <w:rsid w:val="0049121D"/>
    <w:rsid w:val="004917A2"/>
    <w:rsid w:val="00491A67"/>
    <w:rsid w:val="00491D3A"/>
    <w:rsid w:val="00491D78"/>
    <w:rsid w:val="00491FBA"/>
    <w:rsid w:val="004925D2"/>
    <w:rsid w:val="004928F4"/>
    <w:rsid w:val="00492A00"/>
    <w:rsid w:val="00492D72"/>
    <w:rsid w:val="00492DB7"/>
    <w:rsid w:val="004931AB"/>
    <w:rsid w:val="004932AF"/>
    <w:rsid w:val="00493430"/>
    <w:rsid w:val="004942F1"/>
    <w:rsid w:val="004945EF"/>
    <w:rsid w:val="00494EA6"/>
    <w:rsid w:val="00494EBD"/>
    <w:rsid w:val="00495354"/>
    <w:rsid w:val="00495A76"/>
    <w:rsid w:val="00495B12"/>
    <w:rsid w:val="00495C1D"/>
    <w:rsid w:val="004960B2"/>
    <w:rsid w:val="004964DA"/>
    <w:rsid w:val="0049683D"/>
    <w:rsid w:val="0049690D"/>
    <w:rsid w:val="00496A9E"/>
    <w:rsid w:val="00496B8C"/>
    <w:rsid w:val="0049711D"/>
    <w:rsid w:val="004972D3"/>
    <w:rsid w:val="00497454"/>
    <w:rsid w:val="00497A72"/>
    <w:rsid w:val="00497BA0"/>
    <w:rsid w:val="00497EA1"/>
    <w:rsid w:val="004A0A77"/>
    <w:rsid w:val="004A0BA3"/>
    <w:rsid w:val="004A1AA3"/>
    <w:rsid w:val="004A213E"/>
    <w:rsid w:val="004A26B4"/>
    <w:rsid w:val="004A2771"/>
    <w:rsid w:val="004A28F7"/>
    <w:rsid w:val="004A2955"/>
    <w:rsid w:val="004A2D42"/>
    <w:rsid w:val="004A31F5"/>
    <w:rsid w:val="004A3C4C"/>
    <w:rsid w:val="004A3E10"/>
    <w:rsid w:val="004A3F00"/>
    <w:rsid w:val="004A44B5"/>
    <w:rsid w:val="004A4CD3"/>
    <w:rsid w:val="004A4E31"/>
    <w:rsid w:val="004A4E33"/>
    <w:rsid w:val="004A57A7"/>
    <w:rsid w:val="004A58BB"/>
    <w:rsid w:val="004A5BCE"/>
    <w:rsid w:val="004A5C06"/>
    <w:rsid w:val="004A6329"/>
    <w:rsid w:val="004A63DD"/>
    <w:rsid w:val="004A677D"/>
    <w:rsid w:val="004A67D2"/>
    <w:rsid w:val="004A6C57"/>
    <w:rsid w:val="004A6F2C"/>
    <w:rsid w:val="004A70C5"/>
    <w:rsid w:val="004A7567"/>
    <w:rsid w:val="004A7691"/>
    <w:rsid w:val="004A772B"/>
    <w:rsid w:val="004A7FB0"/>
    <w:rsid w:val="004B0770"/>
    <w:rsid w:val="004B0C9E"/>
    <w:rsid w:val="004B11C7"/>
    <w:rsid w:val="004B15F6"/>
    <w:rsid w:val="004B1600"/>
    <w:rsid w:val="004B1692"/>
    <w:rsid w:val="004B1B40"/>
    <w:rsid w:val="004B1B48"/>
    <w:rsid w:val="004B1C6F"/>
    <w:rsid w:val="004B26D2"/>
    <w:rsid w:val="004B272E"/>
    <w:rsid w:val="004B2911"/>
    <w:rsid w:val="004B2A9E"/>
    <w:rsid w:val="004B2B41"/>
    <w:rsid w:val="004B31BE"/>
    <w:rsid w:val="004B3750"/>
    <w:rsid w:val="004B378A"/>
    <w:rsid w:val="004B3A26"/>
    <w:rsid w:val="004B3C98"/>
    <w:rsid w:val="004B3CED"/>
    <w:rsid w:val="004B45C8"/>
    <w:rsid w:val="004B48E6"/>
    <w:rsid w:val="004B49C6"/>
    <w:rsid w:val="004B4CB5"/>
    <w:rsid w:val="004B554C"/>
    <w:rsid w:val="004B56AC"/>
    <w:rsid w:val="004B6648"/>
    <w:rsid w:val="004B6AC1"/>
    <w:rsid w:val="004B6D11"/>
    <w:rsid w:val="004B6D6E"/>
    <w:rsid w:val="004B71A8"/>
    <w:rsid w:val="004B71CF"/>
    <w:rsid w:val="004B7437"/>
    <w:rsid w:val="004B75F0"/>
    <w:rsid w:val="004B792C"/>
    <w:rsid w:val="004C02D6"/>
    <w:rsid w:val="004C03EA"/>
    <w:rsid w:val="004C0DDC"/>
    <w:rsid w:val="004C0EB1"/>
    <w:rsid w:val="004C138D"/>
    <w:rsid w:val="004C13AD"/>
    <w:rsid w:val="004C17C3"/>
    <w:rsid w:val="004C1B89"/>
    <w:rsid w:val="004C1C85"/>
    <w:rsid w:val="004C2065"/>
    <w:rsid w:val="004C220D"/>
    <w:rsid w:val="004C2437"/>
    <w:rsid w:val="004C2C81"/>
    <w:rsid w:val="004C2DAF"/>
    <w:rsid w:val="004C2ED4"/>
    <w:rsid w:val="004C34C2"/>
    <w:rsid w:val="004C37AC"/>
    <w:rsid w:val="004C3BD4"/>
    <w:rsid w:val="004C3F71"/>
    <w:rsid w:val="004C43D8"/>
    <w:rsid w:val="004C47CE"/>
    <w:rsid w:val="004C526C"/>
    <w:rsid w:val="004C5731"/>
    <w:rsid w:val="004C5ABE"/>
    <w:rsid w:val="004C68F5"/>
    <w:rsid w:val="004C6A3C"/>
    <w:rsid w:val="004C6A5B"/>
    <w:rsid w:val="004C6AB6"/>
    <w:rsid w:val="004C6BD4"/>
    <w:rsid w:val="004C6CA0"/>
    <w:rsid w:val="004C6EE1"/>
    <w:rsid w:val="004C768A"/>
    <w:rsid w:val="004C772B"/>
    <w:rsid w:val="004C7A2F"/>
    <w:rsid w:val="004D003A"/>
    <w:rsid w:val="004D0081"/>
    <w:rsid w:val="004D0384"/>
    <w:rsid w:val="004D0390"/>
    <w:rsid w:val="004D0798"/>
    <w:rsid w:val="004D0946"/>
    <w:rsid w:val="004D09FA"/>
    <w:rsid w:val="004D0D59"/>
    <w:rsid w:val="004D1130"/>
    <w:rsid w:val="004D119F"/>
    <w:rsid w:val="004D12E3"/>
    <w:rsid w:val="004D1770"/>
    <w:rsid w:val="004D17B9"/>
    <w:rsid w:val="004D1A6D"/>
    <w:rsid w:val="004D1B6A"/>
    <w:rsid w:val="004D1D47"/>
    <w:rsid w:val="004D1D48"/>
    <w:rsid w:val="004D28C1"/>
    <w:rsid w:val="004D2B4B"/>
    <w:rsid w:val="004D2BF1"/>
    <w:rsid w:val="004D30A0"/>
    <w:rsid w:val="004D3E50"/>
    <w:rsid w:val="004D3F25"/>
    <w:rsid w:val="004D41CF"/>
    <w:rsid w:val="004D4462"/>
    <w:rsid w:val="004D4589"/>
    <w:rsid w:val="004D4B1B"/>
    <w:rsid w:val="004D4BB3"/>
    <w:rsid w:val="004D514B"/>
    <w:rsid w:val="004D538D"/>
    <w:rsid w:val="004D594F"/>
    <w:rsid w:val="004D694A"/>
    <w:rsid w:val="004D6971"/>
    <w:rsid w:val="004D6ACF"/>
    <w:rsid w:val="004D6B69"/>
    <w:rsid w:val="004D7051"/>
    <w:rsid w:val="004D72EE"/>
    <w:rsid w:val="004D75C8"/>
    <w:rsid w:val="004D784E"/>
    <w:rsid w:val="004D7B92"/>
    <w:rsid w:val="004D7DB4"/>
    <w:rsid w:val="004D7E08"/>
    <w:rsid w:val="004D7E89"/>
    <w:rsid w:val="004E03C3"/>
    <w:rsid w:val="004E128F"/>
    <w:rsid w:val="004E133A"/>
    <w:rsid w:val="004E1769"/>
    <w:rsid w:val="004E1DF9"/>
    <w:rsid w:val="004E22B8"/>
    <w:rsid w:val="004E25BF"/>
    <w:rsid w:val="004E2739"/>
    <w:rsid w:val="004E27CB"/>
    <w:rsid w:val="004E28E2"/>
    <w:rsid w:val="004E2BBB"/>
    <w:rsid w:val="004E2C11"/>
    <w:rsid w:val="004E2C2C"/>
    <w:rsid w:val="004E2E4E"/>
    <w:rsid w:val="004E3B95"/>
    <w:rsid w:val="004E3C67"/>
    <w:rsid w:val="004E3DD4"/>
    <w:rsid w:val="004E4A1E"/>
    <w:rsid w:val="004E4ACD"/>
    <w:rsid w:val="004E4E14"/>
    <w:rsid w:val="004E56E0"/>
    <w:rsid w:val="004E5E0B"/>
    <w:rsid w:val="004E5FAF"/>
    <w:rsid w:val="004E6190"/>
    <w:rsid w:val="004E61CA"/>
    <w:rsid w:val="004E661C"/>
    <w:rsid w:val="004E66BD"/>
    <w:rsid w:val="004E6C52"/>
    <w:rsid w:val="004E6E7B"/>
    <w:rsid w:val="004E7157"/>
    <w:rsid w:val="004E718A"/>
    <w:rsid w:val="004E78C7"/>
    <w:rsid w:val="004F029B"/>
    <w:rsid w:val="004F03FD"/>
    <w:rsid w:val="004F0464"/>
    <w:rsid w:val="004F0495"/>
    <w:rsid w:val="004F0979"/>
    <w:rsid w:val="004F0A37"/>
    <w:rsid w:val="004F15B8"/>
    <w:rsid w:val="004F177C"/>
    <w:rsid w:val="004F1B9E"/>
    <w:rsid w:val="004F1CAD"/>
    <w:rsid w:val="004F2147"/>
    <w:rsid w:val="004F2563"/>
    <w:rsid w:val="004F258D"/>
    <w:rsid w:val="004F28DF"/>
    <w:rsid w:val="004F2C5F"/>
    <w:rsid w:val="004F3337"/>
    <w:rsid w:val="004F34BD"/>
    <w:rsid w:val="004F35EC"/>
    <w:rsid w:val="004F37D1"/>
    <w:rsid w:val="004F3A9E"/>
    <w:rsid w:val="004F3B07"/>
    <w:rsid w:val="004F3C29"/>
    <w:rsid w:val="004F3CED"/>
    <w:rsid w:val="004F435D"/>
    <w:rsid w:val="004F4891"/>
    <w:rsid w:val="004F4961"/>
    <w:rsid w:val="004F5019"/>
    <w:rsid w:val="004F561E"/>
    <w:rsid w:val="004F56B5"/>
    <w:rsid w:val="004F584D"/>
    <w:rsid w:val="004F585A"/>
    <w:rsid w:val="004F598E"/>
    <w:rsid w:val="004F5A57"/>
    <w:rsid w:val="004F5B8B"/>
    <w:rsid w:val="004F5E9D"/>
    <w:rsid w:val="004F63E2"/>
    <w:rsid w:val="004F6432"/>
    <w:rsid w:val="004F7114"/>
    <w:rsid w:val="004F7E7E"/>
    <w:rsid w:val="004F7F58"/>
    <w:rsid w:val="00500052"/>
    <w:rsid w:val="0050015D"/>
    <w:rsid w:val="00500593"/>
    <w:rsid w:val="00500C50"/>
    <w:rsid w:val="0050125D"/>
    <w:rsid w:val="005016BB"/>
    <w:rsid w:val="005016D1"/>
    <w:rsid w:val="00501706"/>
    <w:rsid w:val="005018D5"/>
    <w:rsid w:val="00502096"/>
    <w:rsid w:val="005029B3"/>
    <w:rsid w:val="00502A3D"/>
    <w:rsid w:val="00503955"/>
    <w:rsid w:val="00503C21"/>
    <w:rsid w:val="00503C62"/>
    <w:rsid w:val="00503F94"/>
    <w:rsid w:val="00504164"/>
    <w:rsid w:val="00504F3B"/>
    <w:rsid w:val="005050EC"/>
    <w:rsid w:val="00505187"/>
    <w:rsid w:val="00505189"/>
    <w:rsid w:val="00505348"/>
    <w:rsid w:val="005056C7"/>
    <w:rsid w:val="0050571A"/>
    <w:rsid w:val="00505DEF"/>
    <w:rsid w:val="00505F5D"/>
    <w:rsid w:val="005064B8"/>
    <w:rsid w:val="005065FC"/>
    <w:rsid w:val="00506A0E"/>
    <w:rsid w:val="005076C4"/>
    <w:rsid w:val="00507B5F"/>
    <w:rsid w:val="00507DE4"/>
    <w:rsid w:val="00507EB2"/>
    <w:rsid w:val="0051033E"/>
    <w:rsid w:val="00510589"/>
    <w:rsid w:val="00510F62"/>
    <w:rsid w:val="00510FF5"/>
    <w:rsid w:val="00511386"/>
    <w:rsid w:val="00511561"/>
    <w:rsid w:val="005117F4"/>
    <w:rsid w:val="00511A86"/>
    <w:rsid w:val="0051205E"/>
    <w:rsid w:val="0051275E"/>
    <w:rsid w:val="00512B71"/>
    <w:rsid w:val="00512E72"/>
    <w:rsid w:val="00513391"/>
    <w:rsid w:val="00513619"/>
    <w:rsid w:val="00513A92"/>
    <w:rsid w:val="00513B20"/>
    <w:rsid w:val="00513D0A"/>
    <w:rsid w:val="0051429B"/>
    <w:rsid w:val="00514651"/>
    <w:rsid w:val="0051493F"/>
    <w:rsid w:val="00514CEB"/>
    <w:rsid w:val="00514D1A"/>
    <w:rsid w:val="00515095"/>
    <w:rsid w:val="005150CC"/>
    <w:rsid w:val="00515722"/>
    <w:rsid w:val="0051586B"/>
    <w:rsid w:val="005158F2"/>
    <w:rsid w:val="00515943"/>
    <w:rsid w:val="00515A82"/>
    <w:rsid w:val="00515C3E"/>
    <w:rsid w:val="00515D54"/>
    <w:rsid w:val="0051613E"/>
    <w:rsid w:val="005161CE"/>
    <w:rsid w:val="0051655C"/>
    <w:rsid w:val="00516DE6"/>
    <w:rsid w:val="0051718D"/>
    <w:rsid w:val="00517527"/>
    <w:rsid w:val="00517B83"/>
    <w:rsid w:val="00517ECA"/>
    <w:rsid w:val="00520054"/>
    <w:rsid w:val="00520102"/>
    <w:rsid w:val="00520543"/>
    <w:rsid w:val="0052054E"/>
    <w:rsid w:val="005206CC"/>
    <w:rsid w:val="005209DC"/>
    <w:rsid w:val="00520A43"/>
    <w:rsid w:val="00520D27"/>
    <w:rsid w:val="00520E30"/>
    <w:rsid w:val="005213D2"/>
    <w:rsid w:val="00521975"/>
    <w:rsid w:val="00521C88"/>
    <w:rsid w:val="00521D9A"/>
    <w:rsid w:val="00521EF9"/>
    <w:rsid w:val="0052207D"/>
    <w:rsid w:val="00522484"/>
    <w:rsid w:val="00522610"/>
    <w:rsid w:val="0052277C"/>
    <w:rsid w:val="00522C54"/>
    <w:rsid w:val="00522C5B"/>
    <w:rsid w:val="00522DCE"/>
    <w:rsid w:val="00523287"/>
    <w:rsid w:val="005232BB"/>
    <w:rsid w:val="005235F0"/>
    <w:rsid w:val="00524078"/>
    <w:rsid w:val="00524517"/>
    <w:rsid w:val="005246B7"/>
    <w:rsid w:val="005247B8"/>
    <w:rsid w:val="00524844"/>
    <w:rsid w:val="00524C82"/>
    <w:rsid w:val="005253CD"/>
    <w:rsid w:val="005253EA"/>
    <w:rsid w:val="00525967"/>
    <w:rsid w:val="00525CB4"/>
    <w:rsid w:val="00525D1E"/>
    <w:rsid w:val="005266BC"/>
    <w:rsid w:val="005267D6"/>
    <w:rsid w:val="005267E6"/>
    <w:rsid w:val="00527413"/>
    <w:rsid w:val="0052784C"/>
    <w:rsid w:val="00527F7A"/>
    <w:rsid w:val="00527FEC"/>
    <w:rsid w:val="00530140"/>
    <w:rsid w:val="005307F9"/>
    <w:rsid w:val="00530CEF"/>
    <w:rsid w:val="00531134"/>
    <w:rsid w:val="005313D5"/>
    <w:rsid w:val="005321F9"/>
    <w:rsid w:val="00532B27"/>
    <w:rsid w:val="00532B3F"/>
    <w:rsid w:val="00532BA5"/>
    <w:rsid w:val="005332BF"/>
    <w:rsid w:val="00533305"/>
    <w:rsid w:val="005336F8"/>
    <w:rsid w:val="0053391B"/>
    <w:rsid w:val="00533971"/>
    <w:rsid w:val="00533E00"/>
    <w:rsid w:val="00534127"/>
    <w:rsid w:val="005343AF"/>
    <w:rsid w:val="00534443"/>
    <w:rsid w:val="0053446F"/>
    <w:rsid w:val="0053455F"/>
    <w:rsid w:val="005345F8"/>
    <w:rsid w:val="0053464F"/>
    <w:rsid w:val="00534754"/>
    <w:rsid w:val="00534A63"/>
    <w:rsid w:val="005350D3"/>
    <w:rsid w:val="0053529A"/>
    <w:rsid w:val="00535355"/>
    <w:rsid w:val="00535378"/>
    <w:rsid w:val="00535730"/>
    <w:rsid w:val="00535DE9"/>
    <w:rsid w:val="00536846"/>
    <w:rsid w:val="0053688A"/>
    <w:rsid w:val="00537352"/>
    <w:rsid w:val="005377A0"/>
    <w:rsid w:val="005377E5"/>
    <w:rsid w:val="00537899"/>
    <w:rsid w:val="005379D1"/>
    <w:rsid w:val="00537A2F"/>
    <w:rsid w:val="00537DF1"/>
    <w:rsid w:val="00537F7E"/>
    <w:rsid w:val="00540DE6"/>
    <w:rsid w:val="00540EBD"/>
    <w:rsid w:val="005410D0"/>
    <w:rsid w:val="0054127F"/>
    <w:rsid w:val="0054141B"/>
    <w:rsid w:val="00541A14"/>
    <w:rsid w:val="00541A77"/>
    <w:rsid w:val="00541EFA"/>
    <w:rsid w:val="00541FB0"/>
    <w:rsid w:val="00542183"/>
    <w:rsid w:val="00542424"/>
    <w:rsid w:val="005424A3"/>
    <w:rsid w:val="005428EC"/>
    <w:rsid w:val="00542947"/>
    <w:rsid w:val="005430F7"/>
    <w:rsid w:val="00543261"/>
    <w:rsid w:val="005432E6"/>
    <w:rsid w:val="0054350E"/>
    <w:rsid w:val="005437B9"/>
    <w:rsid w:val="005438AB"/>
    <w:rsid w:val="00544654"/>
    <w:rsid w:val="005448DA"/>
    <w:rsid w:val="00544A9A"/>
    <w:rsid w:val="00544FEA"/>
    <w:rsid w:val="0054593F"/>
    <w:rsid w:val="00545CC5"/>
    <w:rsid w:val="00545D74"/>
    <w:rsid w:val="0054626F"/>
    <w:rsid w:val="0054667F"/>
    <w:rsid w:val="0054684B"/>
    <w:rsid w:val="005469ED"/>
    <w:rsid w:val="00546F53"/>
    <w:rsid w:val="00546F56"/>
    <w:rsid w:val="00547836"/>
    <w:rsid w:val="005478F9"/>
    <w:rsid w:val="00547F26"/>
    <w:rsid w:val="00550473"/>
    <w:rsid w:val="0055060B"/>
    <w:rsid w:val="005507AD"/>
    <w:rsid w:val="0055082C"/>
    <w:rsid w:val="00550981"/>
    <w:rsid w:val="005509EC"/>
    <w:rsid w:val="00550F87"/>
    <w:rsid w:val="0055103E"/>
    <w:rsid w:val="00551480"/>
    <w:rsid w:val="00551968"/>
    <w:rsid w:val="00551984"/>
    <w:rsid w:val="00551C4B"/>
    <w:rsid w:val="00551D59"/>
    <w:rsid w:val="00551E55"/>
    <w:rsid w:val="005522B6"/>
    <w:rsid w:val="00552FFF"/>
    <w:rsid w:val="0055325C"/>
    <w:rsid w:val="0055351D"/>
    <w:rsid w:val="00553606"/>
    <w:rsid w:val="005536D4"/>
    <w:rsid w:val="0055373C"/>
    <w:rsid w:val="00553B7F"/>
    <w:rsid w:val="00553BBC"/>
    <w:rsid w:val="00553BC8"/>
    <w:rsid w:val="00553F6B"/>
    <w:rsid w:val="0055415A"/>
    <w:rsid w:val="00554775"/>
    <w:rsid w:val="005548D2"/>
    <w:rsid w:val="00554E1A"/>
    <w:rsid w:val="0055503A"/>
    <w:rsid w:val="0055510C"/>
    <w:rsid w:val="00555283"/>
    <w:rsid w:val="005559AC"/>
    <w:rsid w:val="00555B91"/>
    <w:rsid w:val="00555BFB"/>
    <w:rsid w:val="00555CCD"/>
    <w:rsid w:val="00555F9D"/>
    <w:rsid w:val="00555FAD"/>
    <w:rsid w:val="00556482"/>
    <w:rsid w:val="005564B1"/>
    <w:rsid w:val="00556627"/>
    <w:rsid w:val="00556C95"/>
    <w:rsid w:val="005571BA"/>
    <w:rsid w:val="0055724A"/>
    <w:rsid w:val="00557443"/>
    <w:rsid w:val="0055760F"/>
    <w:rsid w:val="0055776B"/>
    <w:rsid w:val="00557FDC"/>
    <w:rsid w:val="0056005F"/>
    <w:rsid w:val="005602B4"/>
    <w:rsid w:val="00560A9C"/>
    <w:rsid w:val="00560EE3"/>
    <w:rsid w:val="0056113F"/>
    <w:rsid w:val="005611A1"/>
    <w:rsid w:val="00561649"/>
    <w:rsid w:val="00561B0E"/>
    <w:rsid w:val="00561C51"/>
    <w:rsid w:val="00561D49"/>
    <w:rsid w:val="0056215F"/>
    <w:rsid w:val="00562A62"/>
    <w:rsid w:val="00562B16"/>
    <w:rsid w:val="00562C84"/>
    <w:rsid w:val="00562CE4"/>
    <w:rsid w:val="00562F30"/>
    <w:rsid w:val="00562FD4"/>
    <w:rsid w:val="00563359"/>
    <w:rsid w:val="00563458"/>
    <w:rsid w:val="00563722"/>
    <w:rsid w:val="00563929"/>
    <w:rsid w:val="00563C92"/>
    <w:rsid w:val="00563D46"/>
    <w:rsid w:val="005644CA"/>
    <w:rsid w:val="005645A0"/>
    <w:rsid w:val="005648BE"/>
    <w:rsid w:val="00564B30"/>
    <w:rsid w:val="00564B6B"/>
    <w:rsid w:val="00564BBA"/>
    <w:rsid w:val="00564E2F"/>
    <w:rsid w:val="00565119"/>
    <w:rsid w:val="005654E8"/>
    <w:rsid w:val="00565712"/>
    <w:rsid w:val="00565EDF"/>
    <w:rsid w:val="005662DD"/>
    <w:rsid w:val="0056640C"/>
    <w:rsid w:val="00566545"/>
    <w:rsid w:val="005665A1"/>
    <w:rsid w:val="005666D3"/>
    <w:rsid w:val="00566A8E"/>
    <w:rsid w:val="00566F23"/>
    <w:rsid w:val="005676E5"/>
    <w:rsid w:val="00567BEB"/>
    <w:rsid w:val="005703A9"/>
    <w:rsid w:val="00570F23"/>
    <w:rsid w:val="00570FAE"/>
    <w:rsid w:val="00571303"/>
    <w:rsid w:val="005714C6"/>
    <w:rsid w:val="005714C9"/>
    <w:rsid w:val="005717E1"/>
    <w:rsid w:val="005720C4"/>
    <w:rsid w:val="005723ED"/>
    <w:rsid w:val="00572565"/>
    <w:rsid w:val="005725ED"/>
    <w:rsid w:val="0057286F"/>
    <w:rsid w:val="00572880"/>
    <w:rsid w:val="00572CD8"/>
    <w:rsid w:val="00572E78"/>
    <w:rsid w:val="005732DE"/>
    <w:rsid w:val="005736DA"/>
    <w:rsid w:val="005737F2"/>
    <w:rsid w:val="00573860"/>
    <w:rsid w:val="005744B6"/>
    <w:rsid w:val="0057455D"/>
    <w:rsid w:val="00574571"/>
    <w:rsid w:val="00574583"/>
    <w:rsid w:val="005758BE"/>
    <w:rsid w:val="00575A0D"/>
    <w:rsid w:val="00575EB9"/>
    <w:rsid w:val="00575FD8"/>
    <w:rsid w:val="00576080"/>
    <w:rsid w:val="00576438"/>
    <w:rsid w:val="00576811"/>
    <w:rsid w:val="00576854"/>
    <w:rsid w:val="005768F7"/>
    <w:rsid w:val="00576C55"/>
    <w:rsid w:val="0057715D"/>
    <w:rsid w:val="005804D4"/>
    <w:rsid w:val="0058071A"/>
    <w:rsid w:val="00580887"/>
    <w:rsid w:val="00580A54"/>
    <w:rsid w:val="00580B7A"/>
    <w:rsid w:val="005814EF"/>
    <w:rsid w:val="00581654"/>
    <w:rsid w:val="00581CC4"/>
    <w:rsid w:val="00581F17"/>
    <w:rsid w:val="0058209D"/>
    <w:rsid w:val="005820BA"/>
    <w:rsid w:val="0058238C"/>
    <w:rsid w:val="00582D2B"/>
    <w:rsid w:val="00582F1A"/>
    <w:rsid w:val="00583518"/>
    <w:rsid w:val="00583E45"/>
    <w:rsid w:val="00583F35"/>
    <w:rsid w:val="005840C5"/>
    <w:rsid w:val="005841B2"/>
    <w:rsid w:val="00584458"/>
    <w:rsid w:val="0058458E"/>
    <w:rsid w:val="0058486D"/>
    <w:rsid w:val="00584A3E"/>
    <w:rsid w:val="00584B83"/>
    <w:rsid w:val="005851EA"/>
    <w:rsid w:val="00585731"/>
    <w:rsid w:val="0058581E"/>
    <w:rsid w:val="00585980"/>
    <w:rsid w:val="005860B5"/>
    <w:rsid w:val="00586133"/>
    <w:rsid w:val="0058617E"/>
    <w:rsid w:val="0058621F"/>
    <w:rsid w:val="005863C9"/>
    <w:rsid w:val="005867AE"/>
    <w:rsid w:val="00587142"/>
    <w:rsid w:val="00587219"/>
    <w:rsid w:val="0058737C"/>
    <w:rsid w:val="00587672"/>
    <w:rsid w:val="0058798F"/>
    <w:rsid w:val="005879A1"/>
    <w:rsid w:val="00587A4B"/>
    <w:rsid w:val="00587C59"/>
    <w:rsid w:val="00587CB6"/>
    <w:rsid w:val="005902F7"/>
    <w:rsid w:val="00590CA8"/>
    <w:rsid w:val="005917F4"/>
    <w:rsid w:val="00592688"/>
    <w:rsid w:val="00592A2E"/>
    <w:rsid w:val="00592CD4"/>
    <w:rsid w:val="00592F5B"/>
    <w:rsid w:val="0059366D"/>
    <w:rsid w:val="00593B0B"/>
    <w:rsid w:val="00593E22"/>
    <w:rsid w:val="00594095"/>
    <w:rsid w:val="00594149"/>
    <w:rsid w:val="0059418C"/>
    <w:rsid w:val="0059432A"/>
    <w:rsid w:val="005949B2"/>
    <w:rsid w:val="00594C2E"/>
    <w:rsid w:val="00594D9F"/>
    <w:rsid w:val="00594E62"/>
    <w:rsid w:val="005950CA"/>
    <w:rsid w:val="00595955"/>
    <w:rsid w:val="00595B87"/>
    <w:rsid w:val="00596386"/>
    <w:rsid w:val="0059673A"/>
    <w:rsid w:val="00596C14"/>
    <w:rsid w:val="00596DBC"/>
    <w:rsid w:val="005971E0"/>
    <w:rsid w:val="00597207"/>
    <w:rsid w:val="0059795D"/>
    <w:rsid w:val="00597B31"/>
    <w:rsid w:val="00597DBB"/>
    <w:rsid w:val="00597DC9"/>
    <w:rsid w:val="005A00AC"/>
    <w:rsid w:val="005A01C4"/>
    <w:rsid w:val="005A06C9"/>
    <w:rsid w:val="005A0F16"/>
    <w:rsid w:val="005A177E"/>
    <w:rsid w:val="005A19DD"/>
    <w:rsid w:val="005A1AE2"/>
    <w:rsid w:val="005A1AF2"/>
    <w:rsid w:val="005A1E14"/>
    <w:rsid w:val="005A1E3F"/>
    <w:rsid w:val="005A235C"/>
    <w:rsid w:val="005A2508"/>
    <w:rsid w:val="005A26CD"/>
    <w:rsid w:val="005A2A04"/>
    <w:rsid w:val="005A2AF1"/>
    <w:rsid w:val="005A2D0F"/>
    <w:rsid w:val="005A2D53"/>
    <w:rsid w:val="005A3D3A"/>
    <w:rsid w:val="005A3F9B"/>
    <w:rsid w:val="005A4186"/>
    <w:rsid w:val="005A4393"/>
    <w:rsid w:val="005A44AC"/>
    <w:rsid w:val="005A5027"/>
    <w:rsid w:val="005A522D"/>
    <w:rsid w:val="005A5E29"/>
    <w:rsid w:val="005A601E"/>
    <w:rsid w:val="005A6D90"/>
    <w:rsid w:val="005A71AF"/>
    <w:rsid w:val="005A720B"/>
    <w:rsid w:val="005A785C"/>
    <w:rsid w:val="005B0067"/>
    <w:rsid w:val="005B0225"/>
    <w:rsid w:val="005B0337"/>
    <w:rsid w:val="005B08AA"/>
    <w:rsid w:val="005B091B"/>
    <w:rsid w:val="005B0930"/>
    <w:rsid w:val="005B0AB9"/>
    <w:rsid w:val="005B115D"/>
    <w:rsid w:val="005B1B98"/>
    <w:rsid w:val="005B1DEF"/>
    <w:rsid w:val="005B3252"/>
    <w:rsid w:val="005B3A7B"/>
    <w:rsid w:val="005B3BA7"/>
    <w:rsid w:val="005B3CF2"/>
    <w:rsid w:val="005B3E2C"/>
    <w:rsid w:val="005B3F7C"/>
    <w:rsid w:val="005B3F9E"/>
    <w:rsid w:val="005B449D"/>
    <w:rsid w:val="005B45B5"/>
    <w:rsid w:val="005B4936"/>
    <w:rsid w:val="005B499C"/>
    <w:rsid w:val="005B5209"/>
    <w:rsid w:val="005B5364"/>
    <w:rsid w:val="005B5F6B"/>
    <w:rsid w:val="005B6045"/>
    <w:rsid w:val="005B6185"/>
    <w:rsid w:val="005B6813"/>
    <w:rsid w:val="005B6931"/>
    <w:rsid w:val="005B6940"/>
    <w:rsid w:val="005B695F"/>
    <w:rsid w:val="005B7506"/>
    <w:rsid w:val="005B7620"/>
    <w:rsid w:val="005B7787"/>
    <w:rsid w:val="005B7BFD"/>
    <w:rsid w:val="005B7DE1"/>
    <w:rsid w:val="005B7F61"/>
    <w:rsid w:val="005C021D"/>
    <w:rsid w:val="005C0480"/>
    <w:rsid w:val="005C0529"/>
    <w:rsid w:val="005C0C92"/>
    <w:rsid w:val="005C0DAE"/>
    <w:rsid w:val="005C0DF9"/>
    <w:rsid w:val="005C11C9"/>
    <w:rsid w:val="005C1244"/>
    <w:rsid w:val="005C15DA"/>
    <w:rsid w:val="005C1828"/>
    <w:rsid w:val="005C186E"/>
    <w:rsid w:val="005C1BF1"/>
    <w:rsid w:val="005C1DFB"/>
    <w:rsid w:val="005C1FAD"/>
    <w:rsid w:val="005C2011"/>
    <w:rsid w:val="005C25AB"/>
    <w:rsid w:val="005C25BD"/>
    <w:rsid w:val="005C2D11"/>
    <w:rsid w:val="005C3396"/>
    <w:rsid w:val="005C3C10"/>
    <w:rsid w:val="005C3C35"/>
    <w:rsid w:val="005C3CA6"/>
    <w:rsid w:val="005C4069"/>
    <w:rsid w:val="005C4545"/>
    <w:rsid w:val="005C493D"/>
    <w:rsid w:val="005C4B39"/>
    <w:rsid w:val="005C5042"/>
    <w:rsid w:val="005C55EB"/>
    <w:rsid w:val="005C578B"/>
    <w:rsid w:val="005C5A81"/>
    <w:rsid w:val="005C5CE4"/>
    <w:rsid w:val="005C5DED"/>
    <w:rsid w:val="005C63A3"/>
    <w:rsid w:val="005C68CC"/>
    <w:rsid w:val="005C6908"/>
    <w:rsid w:val="005C7164"/>
    <w:rsid w:val="005C739E"/>
    <w:rsid w:val="005C7412"/>
    <w:rsid w:val="005C7847"/>
    <w:rsid w:val="005C7C74"/>
    <w:rsid w:val="005C7E65"/>
    <w:rsid w:val="005C7F57"/>
    <w:rsid w:val="005D0028"/>
    <w:rsid w:val="005D067A"/>
    <w:rsid w:val="005D0805"/>
    <w:rsid w:val="005D0D0D"/>
    <w:rsid w:val="005D11BE"/>
    <w:rsid w:val="005D11D6"/>
    <w:rsid w:val="005D151D"/>
    <w:rsid w:val="005D1865"/>
    <w:rsid w:val="005D1B2A"/>
    <w:rsid w:val="005D1D4F"/>
    <w:rsid w:val="005D1F76"/>
    <w:rsid w:val="005D25A2"/>
    <w:rsid w:val="005D2BDD"/>
    <w:rsid w:val="005D2CE2"/>
    <w:rsid w:val="005D2E75"/>
    <w:rsid w:val="005D3073"/>
    <w:rsid w:val="005D33CE"/>
    <w:rsid w:val="005D34E7"/>
    <w:rsid w:val="005D34F3"/>
    <w:rsid w:val="005D3563"/>
    <w:rsid w:val="005D3667"/>
    <w:rsid w:val="005D3778"/>
    <w:rsid w:val="005D37F2"/>
    <w:rsid w:val="005D3876"/>
    <w:rsid w:val="005D38FF"/>
    <w:rsid w:val="005D3CEB"/>
    <w:rsid w:val="005D3E5A"/>
    <w:rsid w:val="005D3E97"/>
    <w:rsid w:val="005D4129"/>
    <w:rsid w:val="005D47F1"/>
    <w:rsid w:val="005D4A90"/>
    <w:rsid w:val="005D4D96"/>
    <w:rsid w:val="005D50A3"/>
    <w:rsid w:val="005D521E"/>
    <w:rsid w:val="005D567D"/>
    <w:rsid w:val="005D57C8"/>
    <w:rsid w:val="005D5B66"/>
    <w:rsid w:val="005D5F15"/>
    <w:rsid w:val="005D6409"/>
    <w:rsid w:val="005D6898"/>
    <w:rsid w:val="005D70C2"/>
    <w:rsid w:val="005D79BC"/>
    <w:rsid w:val="005D7E66"/>
    <w:rsid w:val="005D7FE0"/>
    <w:rsid w:val="005E00C8"/>
    <w:rsid w:val="005E01A5"/>
    <w:rsid w:val="005E03DE"/>
    <w:rsid w:val="005E05C7"/>
    <w:rsid w:val="005E0617"/>
    <w:rsid w:val="005E0C84"/>
    <w:rsid w:val="005E0DA9"/>
    <w:rsid w:val="005E1070"/>
    <w:rsid w:val="005E1716"/>
    <w:rsid w:val="005E188B"/>
    <w:rsid w:val="005E190F"/>
    <w:rsid w:val="005E1A3D"/>
    <w:rsid w:val="005E1E56"/>
    <w:rsid w:val="005E20D1"/>
    <w:rsid w:val="005E2409"/>
    <w:rsid w:val="005E26F3"/>
    <w:rsid w:val="005E2847"/>
    <w:rsid w:val="005E2A70"/>
    <w:rsid w:val="005E2F66"/>
    <w:rsid w:val="005E30F1"/>
    <w:rsid w:val="005E33C6"/>
    <w:rsid w:val="005E3AD9"/>
    <w:rsid w:val="005E3B70"/>
    <w:rsid w:val="005E3DA0"/>
    <w:rsid w:val="005E3E05"/>
    <w:rsid w:val="005E42AA"/>
    <w:rsid w:val="005E42C9"/>
    <w:rsid w:val="005E4313"/>
    <w:rsid w:val="005E4681"/>
    <w:rsid w:val="005E469F"/>
    <w:rsid w:val="005E476A"/>
    <w:rsid w:val="005E4E2E"/>
    <w:rsid w:val="005E517A"/>
    <w:rsid w:val="005E53B5"/>
    <w:rsid w:val="005E579D"/>
    <w:rsid w:val="005E5AD9"/>
    <w:rsid w:val="005E5FFC"/>
    <w:rsid w:val="005E6155"/>
    <w:rsid w:val="005E7194"/>
    <w:rsid w:val="005E739A"/>
    <w:rsid w:val="005E73D6"/>
    <w:rsid w:val="005E7BC7"/>
    <w:rsid w:val="005F020D"/>
    <w:rsid w:val="005F04C7"/>
    <w:rsid w:val="005F06C5"/>
    <w:rsid w:val="005F08F8"/>
    <w:rsid w:val="005F0917"/>
    <w:rsid w:val="005F0A46"/>
    <w:rsid w:val="005F0B1E"/>
    <w:rsid w:val="005F0BF3"/>
    <w:rsid w:val="005F0E9D"/>
    <w:rsid w:val="005F1057"/>
    <w:rsid w:val="005F10E5"/>
    <w:rsid w:val="005F2532"/>
    <w:rsid w:val="005F29F3"/>
    <w:rsid w:val="005F2F6A"/>
    <w:rsid w:val="005F389C"/>
    <w:rsid w:val="005F3A90"/>
    <w:rsid w:val="005F3B48"/>
    <w:rsid w:val="005F40B5"/>
    <w:rsid w:val="005F40C0"/>
    <w:rsid w:val="005F4372"/>
    <w:rsid w:val="005F45A8"/>
    <w:rsid w:val="005F4697"/>
    <w:rsid w:val="005F479D"/>
    <w:rsid w:val="005F4D11"/>
    <w:rsid w:val="005F5082"/>
    <w:rsid w:val="005F533B"/>
    <w:rsid w:val="005F5515"/>
    <w:rsid w:val="005F5688"/>
    <w:rsid w:val="005F5712"/>
    <w:rsid w:val="005F5984"/>
    <w:rsid w:val="005F5CA8"/>
    <w:rsid w:val="005F5ECA"/>
    <w:rsid w:val="005F6D9E"/>
    <w:rsid w:val="005F7029"/>
    <w:rsid w:val="005F70B1"/>
    <w:rsid w:val="005F70BF"/>
    <w:rsid w:val="005F7133"/>
    <w:rsid w:val="005F74E9"/>
    <w:rsid w:val="005F7550"/>
    <w:rsid w:val="005F78CA"/>
    <w:rsid w:val="005F78CF"/>
    <w:rsid w:val="005F7D08"/>
    <w:rsid w:val="006000FB"/>
    <w:rsid w:val="006006B4"/>
    <w:rsid w:val="006007E5"/>
    <w:rsid w:val="00600CC4"/>
    <w:rsid w:val="00601093"/>
    <w:rsid w:val="006011C0"/>
    <w:rsid w:val="00601360"/>
    <w:rsid w:val="00601621"/>
    <w:rsid w:val="006017A6"/>
    <w:rsid w:val="006017CE"/>
    <w:rsid w:val="00601ABD"/>
    <w:rsid w:val="00601CFE"/>
    <w:rsid w:val="00601D47"/>
    <w:rsid w:val="00602126"/>
    <w:rsid w:val="006026AF"/>
    <w:rsid w:val="00602BB4"/>
    <w:rsid w:val="00602C1C"/>
    <w:rsid w:val="00602E9E"/>
    <w:rsid w:val="006038A7"/>
    <w:rsid w:val="006039AC"/>
    <w:rsid w:val="00603C2F"/>
    <w:rsid w:val="00603F3C"/>
    <w:rsid w:val="00604650"/>
    <w:rsid w:val="006046E3"/>
    <w:rsid w:val="00604AAC"/>
    <w:rsid w:val="00605324"/>
    <w:rsid w:val="006055F5"/>
    <w:rsid w:val="00605770"/>
    <w:rsid w:val="0060590B"/>
    <w:rsid w:val="00606290"/>
    <w:rsid w:val="00606E48"/>
    <w:rsid w:val="00606F5E"/>
    <w:rsid w:val="00607158"/>
    <w:rsid w:val="006072B1"/>
    <w:rsid w:val="00607528"/>
    <w:rsid w:val="00607572"/>
    <w:rsid w:val="00610771"/>
    <w:rsid w:val="006107BA"/>
    <w:rsid w:val="00610BBB"/>
    <w:rsid w:val="00610CE3"/>
    <w:rsid w:val="0061147D"/>
    <w:rsid w:val="00611A6B"/>
    <w:rsid w:val="00611F05"/>
    <w:rsid w:val="00612071"/>
    <w:rsid w:val="006124CB"/>
    <w:rsid w:val="00612E49"/>
    <w:rsid w:val="0061330E"/>
    <w:rsid w:val="006134D8"/>
    <w:rsid w:val="0061358C"/>
    <w:rsid w:val="006135B4"/>
    <w:rsid w:val="00613680"/>
    <w:rsid w:val="00613BA4"/>
    <w:rsid w:val="00614057"/>
    <w:rsid w:val="0061424F"/>
    <w:rsid w:val="0061474C"/>
    <w:rsid w:val="0061478A"/>
    <w:rsid w:val="00614A37"/>
    <w:rsid w:val="00614FD7"/>
    <w:rsid w:val="006150AB"/>
    <w:rsid w:val="00615262"/>
    <w:rsid w:val="0061542B"/>
    <w:rsid w:val="00615455"/>
    <w:rsid w:val="006155B2"/>
    <w:rsid w:val="00615E15"/>
    <w:rsid w:val="006160FA"/>
    <w:rsid w:val="0061620C"/>
    <w:rsid w:val="0061664F"/>
    <w:rsid w:val="006166EA"/>
    <w:rsid w:val="00616C24"/>
    <w:rsid w:val="00616D1C"/>
    <w:rsid w:val="00616FD6"/>
    <w:rsid w:val="00617A6E"/>
    <w:rsid w:val="00617A7D"/>
    <w:rsid w:val="0062027F"/>
    <w:rsid w:val="00620473"/>
    <w:rsid w:val="006206F7"/>
    <w:rsid w:val="00620AA0"/>
    <w:rsid w:val="00620B15"/>
    <w:rsid w:val="00620CDA"/>
    <w:rsid w:val="00620ED2"/>
    <w:rsid w:val="00620F39"/>
    <w:rsid w:val="00620FCE"/>
    <w:rsid w:val="0062131E"/>
    <w:rsid w:val="0062145A"/>
    <w:rsid w:val="006214B1"/>
    <w:rsid w:val="006214B9"/>
    <w:rsid w:val="00621515"/>
    <w:rsid w:val="00621590"/>
    <w:rsid w:val="006219EE"/>
    <w:rsid w:val="00621A95"/>
    <w:rsid w:val="00621CAD"/>
    <w:rsid w:val="0062277E"/>
    <w:rsid w:val="00622EF9"/>
    <w:rsid w:val="00623208"/>
    <w:rsid w:val="0062322C"/>
    <w:rsid w:val="00623A41"/>
    <w:rsid w:val="00624BF1"/>
    <w:rsid w:val="00624C97"/>
    <w:rsid w:val="00624FDE"/>
    <w:rsid w:val="0062500B"/>
    <w:rsid w:val="00625125"/>
    <w:rsid w:val="00625247"/>
    <w:rsid w:val="006254AE"/>
    <w:rsid w:val="00625FA9"/>
    <w:rsid w:val="006260FB"/>
    <w:rsid w:val="006264B4"/>
    <w:rsid w:val="00626744"/>
    <w:rsid w:val="00626753"/>
    <w:rsid w:val="00626AA3"/>
    <w:rsid w:val="00626DEB"/>
    <w:rsid w:val="00626F21"/>
    <w:rsid w:val="0062772E"/>
    <w:rsid w:val="006278B1"/>
    <w:rsid w:val="00627B47"/>
    <w:rsid w:val="00627C96"/>
    <w:rsid w:val="006301BA"/>
    <w:rsid w:val="00630827"/>
    <w:rsid w:val="00630B58"/>
    <w:rsid w:val="00631300"/>
    <w:rsid w:val="00631468"/>
    <w:rsid w:val="006315DD"/>
    <w:rsid w:val="006319C7"/>
    <w:rsid w:val="006320B4"/>
    <w:rsid w:val="00633106"/>
    <w:rsid w:val="006336F8"/>
    <w:rsid w:val="00633836"/>
    <w:rsid w:val="00633AB7"/>
    <w:rsid w:val="00633CAA"/>
    <w:rsid w:val="00633D01"/>
    <w:rsid w:val="00633D9E"/>
    <w:rsid w:val="0063407D"/>
    <w:rsid w:val="006341ED"/>
    <w:rsid w:val="00634262"/>
    <w:rsid w:val="006345ED"/>
    <w:rsid w:val="0063464C"/>
    <w:rsid w:val="006346EC"/>
    <w:rsid w:val="00634792"/>
    <w:rsid w:val="00634B2E"/>
    <w:rsid w:val="00634F37"/>
    <w:rsid w:val="00634FD8"/>
    <w:rsid w:val="006350C3"/>
    <w:rsid w:val="00635218"/>
    <w:rsid w:val="006355AE"/>
    <w:rsid w:val="00635B0A"/>
    <w:rsid w:val="00635E16"/>
    <w:rsid w:val="00635F96"/>
    <w:rsid w:val="00636203"/>
    <w:rsid w:val="00636260"/>
    <w:rsid w:val="006365CA"/>
    <w:rsid w:val="0063684B"/>
    <w:rsid w:val="00636AC1"/>
    <w:rsid w:val="00636B17"/>
    <w:rsid w:val="00636B73"/>
    <w:rsid w:val="00636C5A"/>
    <w:rsid w:val="00636E31"/>
    <w:rsid w:val="006372DE"/>
    <w:rsid w:val="00637308"/>
    <w:rsid w:val="0063758D"/>
    <w:rsid w:val="00637638"/>
    <w:rsid w:val="006379EA"/>
    <w:rsid w:val="00637B53"/>
    <w:rsid w:val="006400A8"/>
    <w:rsid w:val="00640474"/>
    <w:rsid w:val="00640673"/>
    <w:rsid w:val="0064095F"/>
    <w:rsid w:val="00640A9B"/>
    <w:rsid w:val="00640B5B"/>
    <w:rsid w:val="00640BEF"/>
    <w:rsid w:val="00641939"/>
    <w:rsid w:val="00641B1F"/>
    <w:rsid w:val="00641B73"/>
    <w:rsid w:val="00641BC8"/>
    <w:rsid w:val="00642324"/>
    <w:rsid w:val="00642751"/>
    <w:rsid w:val="00642C67"/>
    <w:rsid w:val="00642E26"/>
    <w:rsid w:val="00642F89"/>
    <w:rsid w:val="00642FCF"/>
    <w:rsid w:val="006432E1"/>
    <w:rsid w:val="00643C93"/>
    <w:rsid w:val="00643D1F"/>
    <w:rsid w:val="0064425D"/>
    <w:rsid w:val="006444B0"/>
    <w:rsid w:val="0064454A"/>
    <w:rsid w:val="0064486F"/>
    <w:rsid w:val="0064495B"/>
    <w:rsid w:val="006449C2"/>
    <w:rsid w:val="00644A57"/>
    <w:rsid w:val="00644BF2"/>
    <w:rsid w:val="00644D19"/>
    <w:rsid w:val="00645307"/>
    <w:rsid w:val="00645373"/>
    <w:rsid w:val="00645709"/>
    <w:rsid w:val="0064575C"/>
    <w:rsid w:val="00645BEC"/>
    <w:rsid w:val="006460BB"/>
    <w:rsid w:val="00646757"/>
    <w:rsid w:val="00646868"/>
    <w:rsid w:val="00646BCA"/>
    <w:rsid w:val="00646BF2"/>
    <w:rsid w:val="00646C69"/>
    <w:rsid w:val="00646D4C"/>
    <w:rsid w:val="0064749C"/>
    <w:rsid w:val="00647C46"/>
    <w:rsid w:val="00647D75"/>
    <w:rsid w:val="00647E27"/>
    <w:rsid w:val="00650633"/>
    <w:rsid w:val="006508CB"/>
    <w:rsid w:val="006509F1"/>
    <w:rsid w:val="00650F67"/>
    <w:rsid w:val="0065141F"/>
    <w:rsid w:val="006518F0"/>
    <w:rsid w:val="00651981"/>
    <w:rsid w:val="00651AF4"/>
    <w:rsid w:val="00651B7C"/>
    <w:rsid w:val="00651D14"/>
    <w:rsid w:val="00652283"/>
    <w:rsid w:val="006529AF"/>
    <w:rsid w:val="00652B43"/>
    <w:rsid w:val="00652B80"/>
    <w:rsid w:val="0065354F"/>
    <w:rsid w:val="006537FC"/>
    <w:rsid w:val="00653B90"/>
    <w:rsid w:val="00653C0C"/>
    <w:rsid w:val="00653C43"/>
    <w:rsid w:val="00653D2C"/>
    <w:rsid w:val="00653E76"/>
    <w:rsid w:val="00654228"/>
    <w:rsid w:val="00654813"/>
    <w:rsid w:val="006548AE"/>
    <w:rsid w:val="00654E4A"/>
    <w:rsid w:val="00654EA9"/>
    <w:rsid w:val="00654FFE"/>
    <w:rsid w:val="0065643F"/>
    <w:rsid w:val="0065646E"/>
    <w:rsid w:val="0065660D"/>
    <w:rsid w:val="006566F7"/>
    <w:rsid w:val="00656822"/>
    <w:rsid w:val="006569E7"/>
    <w:rsid w:val="00656AC8"/>
    <w:rsid w:val="00656C20"/>
    <w:rsid w:val="00656EEC"/>
    <w:rsid w:val="0065711D"/>
    <w:rsid w:val="00657279"/>
    <w:rsid w:val="0065731D"/>
    <w:rsid w:val="006577D7"/>
    <w:rsid w:val="00657FE5"/>
    <w:rsid w:val="006606AB"/>
    <w:rsid w:val="00660CFD"/>
    <w:rsid w:val="00660D6F"/>
    <w:rsid w:val="006612A1"/>
    <w:rsid w:val="006612C3"/>
    <w:rsid w:val="0066145F"/>
    <w:rsid w:val="00661AF2"/>
    <w:rsid w:val="00661C09"/>
    <w:rsid w:val="00662628"/>
    <w:rsid w:val="00662A9B"/>
    <w:rsid w:val="00662D63"/>
    <w:rsid w:val="0066382A"/>
    <w:rsid w:val="00664507"/>
    <w:rsid w:val="006647A8"/>
    <w:rsid w:val="0066495C"/>
    <w:rsid w:val="00664BEF"/>
    <w:rsid w:val="00664DBC"/>
    <w:rsid w:val="00664EDE"/>
    <w:rsid w:val="00665347"/>
    <w:rsid w:val="00665381"/>
    <w:rsid w:val="0066575B"/>
    <w:rsid w:val="00665914"/>
    <w:rsid w:val="00665D3E"/>
    <w:rsid w:val="00665EAC"/>
    <w:rsid w:val="00665F2D"/>
    <w:rsid w:val="00665F73"/>
    <w:rsid w:val="00666531"/>
    <w:rsid w:val="00667111"/>
    <w:rsid w:val="006678E7"/>
    <w:rsid w:val="00667C4B"/>
    <w:rsid w:val="00670059"/>
    <w:rsid w:val="006700D8"/>
    <w:rsid w:val="0067043B"/>
    <w:rsid w:val="00670737"/>
    <w:rsid w:val="00670E90"/>
    <w:rsid w:val="006710A5"/>
    <w:rsid w:val="006719CD"/>
    <w:rsid w:val="006719D7"/>
    <w:rsid w:val="00671AB4"/>
    <w:rsid w:val="00672182"/>
    <w:rsid w:val="006727BD"/>
    <w:rsid w:val="00672B73"/>
    <w:rsid w:val="00672D81"/>
    <w:rsid w:val="00672F50"/>
    <w:rsid w:val="006730BD"/>
    <w:rsid w:val="00673289"/>
    <w:rsid w:val="00673806"/>
    <w:rsid w:val="00673DC4"/>
    <w:rsid w:val="006741D1"/>
    <w:rsid w:val="006745A5"/>
    <w:rsid w:val="0067483B"/>
    <w:rsid w:val="006748B6"/>
    <w:rsid w:val="00674A3C"/>
    <w:rsid w:val="00674DBF"/>
    <w:rsid w:val="00675307"/>
    <w:rsid w:val="006758CB"/>
    <w:rsid w:val="00675FFC"/>
    <w:rsid w:val="00676871"/>
    <w:rsid w:val="00676B87"/>
    <w:rsid w:val="0067709D"/>
    <w:rsid w:val="006773CC"/>
    <w:rsid w:val="00677543"/>
    <w:rsid w:val="00677633"/>
    <w:rsid w:val="006778FA"/>
    <w:rsid w:val="00677959"/>
    <w:rsid w:val="00677B22"/>
    <w:rsid w:val="00677D04"/>
    <w:rsid w:val="00677D82"/>
    <w:rsid w:val="0068005A"/>
    <w:rsid w:val="0068042A"/>
    <w:rsid w:val="00680671"/>
    <w:rsid w:val="00680D31"/>
    <w:rsid w:val="006811EC"/>
    <w:rsid w:val="00681728"/>
    <w:rsid w:val="006817EC"/>
    <w:rsid w:val="00681810"/>
    <w:rsid w:val="0068190C"/>
    <w:rsid w:val="0068194B"/>
    <w:rsid w:val="00681965"/>
    <w:rsid w:val="00681AF4"/>
    <w:rsid w:val="00682529"/>
    <w:rsid w:val="006835B5"/>
    <w:rsid w:val="00683C66"/>
    <w:rsid w:val="0068403B"/>
    <w:rsid w:val="00684251"/>
    <w:rsid w:val="0068427A"/>
    <w:rsid w:val="00684551"/>
    <w:rsid w:val="00684A9F"/>
    <w:rsid w:val="006853A9"/>
    <w:rsid w:val="00685643"/>
    <w:rsid w:val="00685A13"/>
    <w:rsid w:val="0068608F"/>
    <w:rsid w:val="00686734"/>
    <w:rsid w:val="00686C18"/>
    <w:rsid w:val="00686D88"/>
    <w:rsid w:val="006874AD"/>
    <w:rsid w:val="0068762F"/>
    <w:rsid w:val="00687820"/>
    <w:rsid w:val="00687A8C"/>
    <w:rsid w:val="00687C03"/>
    <w:rsid w:val="00687CCD"/>
    <w:rsid w:val="00687D96"/>
    <w:rsid w:val="00687DF8"/>
    <w:rsid w:val="00687E6A"/>
    <w:rsid w:val="00690067"/>
    <w:rsid w:val="006900FA"/>
    <w:rsid w:val="0069012D"/>
    <w:rsid w:val="00690191"/>
    <w:rsid w:val="00690395"/>
    <w:rsid w:val="00690A90"/>
    <w:rsid w:val="00690BF6"/>
    <w:rsid w:val="00690E89"/>
    <w:rsid w:val="00691248"/>
    <w:rsid w:val="0069134D"/>
    <w:rsid w:val="0069173B"/>
    <w:rsid w:val="00691ED9"/>
    <w:rsid w:val="0069203F"/>
    <w:rsid w:val="006923E1"/>
    <w:rsid w:val="006926FC"/>
    <w:rsid w:val="00692F80"/>
    <w:rsid w:val="00692FFA"/>
    <w:rsid w:val="006930F4"/>
    <w:rsid w:val="00693560"/>
    <w:rsid w:val="00693CEB"/>
    <w:rsid w:val="00693E2E"/>
    <w:rsid w:val="00693E48"/>
    <w:rsid w:val="006946A8"/>
    <w:rsid w:val="006949CF"/>
    <w:rsid w:val="00694B29"/>
    <w:rsid w:val="00694B68"/>
    <w:rsid w:val="00694E97"/>
    <w:rsid w:val="00694EA1"/>
    <w:rsid w:val="006950C9"/>
    <w:rsid w:val="0069571F"/>
    <w:rsid w:val="00696405"/>
    <w:rsid w:val="006965ED"/>
    <w:rsid w:val="006966F3"/>
    <w:rsid w:val="00696860"/>
    <w:rsid w:val="006968B0"/>
    <w:rsid w:val="00696FA8"/>
    <w:rsid w:val="00697FCB"/>
    <w:rsid w:val="006A01D0"/>
    <w:rsid w:val="006A028D"/>
    <w:rsid w:val="006A047B"/>
    <w:rsid w:val="006A04C2"/>
    <w:rsid w:val="006A0564"/>
    <w:rsid w:val="006A08F2"/>
    <w:rsid w:val="006A10E3"/>
    <w:rsid w:val="006A1363"/>
    <w:rsid w:val="006A162F"/>
    <w:rsid w:val="006A17F1"/>
    <w:rsid w:val="006A19AB"/>
    <w:rsid w:val="006A1AB6"/>
    <w:rsid w:val="006A1C32"/>
    <w:rsid w:val="006A1DB1"/>
    <w:rsid w:val="006A1DD2"/>
    <w:rsid w:val="006A22F6"/>
    <w:rsid w:val="006A22F7"/>
    <w:rsid w:val="006A240B"/>
    <w:rsid w:val="006A25A2"/>
    <w:rsid w:val="006A263F"/>
    <w:rsid w:val="006A26C3"/>
    <w:rsid w:val="006A286F"/>
    <w:rsid w:val="006A2C2A"/>
    <w:rsid w:val="006A2F03"/>
    <w:rsid w:val="006A2F81"/>
    <w:rsid w:val="006A30B0"/>
    <w:rsid w:val="006A31ED"/>
    <w:rsid w:val="006A37D5"/>
    <w:rsid w:val="006A3E87"/>
    <w:rsid w:val="006A41CA"/>
    <w:rsid w:val="006A4214"/>
    <w:rsid w:val="006A4841"/>
    <w:rsid w:val="006A4947"/>
    <w:rsid w:val="006A5340"/>
    <w:rsid w:val="006A53BE"/>
    <w:rsid w:val="006A5699"/>
    <w:rsid w:val="006A5972"/>
    <w:rsid w:val="006A5D2E"/>
    <w:rsid w:val="006A61B2"/>
    <w:rsid w:val="006A625D"/>
    <w:rsid w:val="006A671B"/>
    <w:rsid w:val="006A6A3C"/>
    <w:rsid w:val="006A6AB5"/>
    <w:rsid w:val="006B0320"/>
    <w:rsid w:val="006B077F"/>
    <w:rsid w:val="006B0944"/>
    <w:rsid w:val="006B0BAF"/>
    <w:rsid w:val="006B0D4F"/>
    <w:rsid w:val="006B0D61"/>
    <w:rsid w:val="006B0FEF"/>
    <w:rsid w:val="006B14D7"/>
    <w:rsid w:val="006B17B3"/>
    <w:rsid w:val="006B1B3A"/>
    <w:rsid w:val="006B2983"/>
    <w:rsid w:val="006B29AC"/>
    <w:rsid w:val="006B2A20"/>
    <w:rsid w:val="006B2B47"/>
    <w:rsid w:val="006B2C49"/>
    <w:rsid w:val="006B2E73"/>
    <w:rsid w:val="006B2EFB"/>
    <w:rsid w:val="006B337B"/>
    <w:rsid w:val="006B3420"/>
    <w:rsid w:val="006B39C7"/>
    <w:rsid w:val="006B3B36"/>
    <w:rsid w:val="006B40E1"/>
    <w:rsid w:val="006B4351"/>
    <w:rsid w:val="006B468A"/>
    <w:rsid w:val="006B4815"/>
    <w:rsid w:val="006B4A44"/>
    <w:rsid w:val="006B4BA1"/>
    <w:rsid w:val="006B507A"/>
    <w:rsid w:val="006B5466"/>
    <w:rsid w:val="006B5D05"/>
    <w:rsid w:val="006B6FFD"/>
    <w:rsid w:val="006B734D"/>
    <w:rsid w:val="006B7387"/>
    <w:rsid w:val="006B7406"/>
    <w:rsid w:val="006B747B"/>
    <w:rsid w:val="006B7484"/>
    <w:rsid w:val="006B7620"/>
    <w:rsid w:val="006B7627"/>
    <w:rsid w:val="006B7749"/>
    <w:rsid w:val="006B775E"/>
    <w:rsid w:val="006B7EF5"/>
    <w:rsid w:val="006C01A8"/>
    <w:rsid w:val="006C026D"/>
    <w:rsid w:val="006C08A4"/>
    <w:rsid w:val="006C0906"/>
    <w:rsid w:val="006C09A3"/>
    <w:rsid w:val="006C09A8"/>
    <w:rsid w:val="006C0A8F"/>
    <w:rsid w:val="006C12C7"/>
    <w:rsid w:val="006C1576"/>
    <w:rsid w:val="006C15DB"/>
    <w:rsid w:val="006C1728"/>
    <w:rsid w:val="006C1C42"/>
    <w:rsid w:val="006C24AD"/>
    <w:rsid w:val="006C27A8"/>
    <w:rsid w:val="006C27F6"/>
    <w:rsid w:val="006C2B5E"/>
    <w:rsid w:val="006C3116"/>
    <w:rsid w:val="006C314B"/>
    <w:rsid w:val="006C3910"/>
    <w:rsid w:val="006C3F2B"/>
    <w:rsid w:val="006C44EC"/>
    <w:rsid w:val="006C45CA"/>
    <w:rsid w:val="006C468D"/>
    <w:rsid w:val="006C4F95"/>
    <w:rsid w:val="006C4FAF"/>
    <w:rsid w:val="006C51BC"/>
    <w:rsid w:val="006C5254"/>
    <w:rsid w:val="006C5416"/>
    <w:rsid w:val="006C5978"/>
    <w:rsid w:val="006C5AB4"/>
    <w:rsid w:val="006C5C97"/>
    <w:rsid w:val="006C5F30"/>
    <w:rsid w:val="006C62BD"/>
    <w:rsid w:val="006C63DF"/>
    <w:rsid w:val="006C64C4"/>
    <w:rsid w:val="006C694C"/>
    <w:rsid w:val="006C6C28"/>
    <w:rsid w:val="006C6D35"/>
    <w:rsid w:val="006C6EA4"/>
    <w:rsid w:val="006C7705"/>
    <w:rsid w:val="006C7D0D"/>
    <w:rsid w:val="006D0F06"/>
    <w:rsid w:val="006D103F"/>
    <w:rsid w:val="006D13FF"/>
    <w:rsid w:val="006D140B"/>
    <w:rsid w:val="006D17C7"/>
    <w:rsid w:val="006D1AFE"/>
    <w:rsid w:val="006D1E7B"/>
    <w:rsid w:val="006D1F59"/>
    <w:rsid w:val="006D2042"/>
    <w:rsid w:val="006D20E7"/>
    <w:rsid w:val="006D241D"/>
    <w:rsid w:val="006D2632"/>
    <w:rsid w:val="006D290B"/>
    <w:rsid w:val="006D2A52"/>
    <w:rsid w:val="006D2B55"/>
    <w:rsid w:val="006D2BF8"/>
    <w:rsid w:val="006D3421"/>
    <w:rsid w:val="006D3973"/>
    <w:rsid w:val="006D3B97"/>
    <w:rsid w:val="006D40C8"/>
    <w:rsid w:val="006D461F"/>
    <w:rsid w:val="006D4980"/>
    <w:rsid w:val="006D4B3C"/>
    <w:rsid w:val="006D4C26"/>
    <w:rsid w:val="006D514E"/>
    <w:rsid w:val="006D51F9"/>
    <w:rsid w:val="006D522C"/>
    <w:rsid w:val="006D538B"/>
    <w:rsid w:val="006D54C1"/>
    <w:rsid w:val="006D5564"/>
    <w:rsid w:val="006D57F1"/>
    <w:rsid w:val="006D586E"/>
    <w:rsid w:val="006D5A04"/>
    <w:rsid w:val="006D5BD7"/>
    <w:rsid w:val="006D6003"/>
    <w:rsid w:val="006D63F9"/>
    <w:rsid w:val="006D67A8"/>
    <w:rsid w:val="006D67F5"/>
    <w:rsid w:val="006D6B9A"/>
    <w:rsid w:val="006D6E58"/>
    <w:rsid w:val="006D6EA1"/>
    <w:rsid w:val="006D74B3"/>
    <w:rsid w:val="006D754A"/>
    <w:rsid w:val="006D783C"/>
    <w:rsid w:val="006D7881"/>
    <w:rsid w:val="006D7921"/>
    <w:rsid w:val="006E04CC"/>
    <w:rsid w:val="006E097C"/>
    <w:rsid w:val="006E0AA7"/>
    <w:rsid w:val="006E0DDD"/>
    <w:rsid w:val="006E10BA"/>
    <w:rsid w:val="006E11CC"/>
    <w:rsid w:val="006E122D"/>
    <w:rsid w:val="006E16B8"/>
    <w:rsid w:val="006E1FA8"/>
    <w:rsid w:val="006E21F9"/>
    <w:rsid w:val="006E249A"/>
    <w:rsid w:val="006E270D"/>
    <w:rsid w:val="006E27D8"/>
    <w:rsid w:val="006E27EC"/>
    <w:rsid w:val="006E2E5E"/>
    <w:rsid w:val="006E2F2C"/>
    <w:rsid w:val="006E2F92"/>
    <w:rsid w:val="006E4631"/>
    <w:rsid w:val="006E4872"/>
    <w:rsid w:val="006E4A64"/>
    <w:rsid w:val="006E5947"/>
    <w:rsid w:val="006E5DB8"/>
    <w:rsid w:val="006E5E48"/>
    <w:rsid w:val="006E5E98"/>
    <w:rsid w:val="006E60CA"/>
    <w:rsid w:val="006E6FB8"/>
    <w:rsid w:val="006E711B"/>
    <w:rsid w:val="006E72A6"/>
    <w:rsid w:val="006E736B"/>
    <w:rsid w:val="006E75C8"/>
    <w:rsid w:val="006E7792"/>
    <w:rsid w:val="006E7B87"/>
    <w:rsid w:val="006E7C15"/>
    <w:rsid w:val="006E7DFE"/>
    <w:rsid w:val="006E7F1E"/>
    <w:rsid w:val="006F0250"/>
    <w:rsid w:val="006F0292"/>
    <w:rsid w:val="006F0438"/>
    <w:rsid w:val="006F0536"/>
    <w:rsid w:val="006F0C05"/>
    <w:rsid w:val="006F0C39"/>
    <w:rsid w:val="006F113B"/>
    <w:rsid w:val="006F15F1"/>
    <w:rsid w:val="006F212A"/>
    <w:rsid w:val="006F2880"/>
    <w:rsid w:val="006F28F1"/>
    <w:rsid w:val="006F2B72"/>
    <w:rsid w:val="006F302D"/>
    <w:rsid w:val="006F30B8"/>
    <w:rsid w:val="006F31FD"/>
    <w:rsid w:val="006F3B76"/>
    <w:rsid w:val="006F3C4B"/>
    <w:rsid w:val="006F3C6A"/>
    <w:rsid w:val="006F4440"/>
    <w:rsid w:val="006F4CB0"/>
    <w:rsid w:val="006F5089"/>
    <w:rsid w:val="006F5324"/>
    <w:rsid w:val="006F55D6"/>
    <w:rsid w:val="006F5CC0"/>
    <w:rsid w:val="006F5D48"/>
    <w:rsid w:val="006F6D73"/>
    <w:rsid w:val="006F733C"/>
    <w:rsid w:val="006F7610"/>
    <w:rsid w:val="006F77A6"/>
    <w:rsid w:val="006F7C49"/>
    <w:rsid w:val="006F7DC0"/>
    <w:rsid w:val="0070071F"/>
    <w:rsid w:val="007009E3"/>
    <w:rsid w:val="00700ABC"/>
    <w:rsid w:val="007012FC"/>
    <w:rsid w:val="007016CF"/>
    <w:rsid w:val="00701A62"/>
    <w:rsid w:val="007020A0"/>
    <w:rsid w:val="00702335"/>
    <w:rsid w:val="007024F1"/>
    <w:rsid w:val="00702947"/>
    <w:rsid w:val="00702B50"/>
    <w:rsid w:val="00702D74"/>
    <w:rsid w:val="00702E18"/>
    <w:rsid w:val="007031D4"/>
    <w:rsid w:val="007032D4"/>
    <w:rsid w:val="0070357D"/>
    <w:rsid w:val="00703A8B"/>
    <w:rsid w:val="007040C0"/>
    <w:rsid w:val="0070424E"/>
    <w:rsid w:val="007047B1"/>
    <w:rsid w:val="00704D9D"/>
    <w:rsid w:val="007051B8"/>
    <w:rsid w:val="0070525D"/>
    <w:rsid w:val="007052CF"/>
    <w:rsid w:val="007057C3"/>
    <w:rsid w:val="007058A2"/>
    <w:rsid w:val="00705AC1"/>
    <w:rsid w:val="00705C45"/>
    <w:rsid w:val="00705F0F"/>
    <w:rsid w:val="007060C2"/>
    <w:rsid w:val="007060ED"/>
    <w:rsid w:val="00706766"/>
    <w:rsid w:val="00706823"/>
    <w:rsid w:val="00706966"/>
    <w:rsid w:val="00706A58"/>
    <w:rsid w:val="00706B78"/>
    <w:rsid w:val="00706DD9"/>
    <w:rsid w:val="00707222"/>
    <w:rsid w:val="0070756F"/>
    <w:rsid w:val="0070798C"/>
    <w:rsid w:val="00707E22"/>
    <w:rsid w:val="00710750"/>
    <w:rsid w:val="00710B29"/>
    <w:rsid w:val="007112C7"/>
    <w:rsid w:val="00711851"/>
    <w:rsid w:val="00711DEB"/>
    <w:rsid w:val="00711E43"/>
    <w:rsid w:val="007121AB"/>
    <w:rsid w:val="00712F1D"/>
    <w:rsid w:val="007132D7"/>
    <w:rsid w:val="0071342B"/>
    <w:rsid w:val="007134F7"/>
    <w:rsid w:val="007135E8"/>
    <w:rsid w:val="0071368B"/>
    <w:rsid w:val="00713DFE"/>
    <w:rsid w:val="00713E69"/>
    <w:rsid w:val="00713E74"/>
    <w:rsid w:val="007140DA"/>
    <w:rsid w:val="00714186"/>
    <w:rsid w:val="0071425A"/>
    <w:rsid w:val="007149AA"/>
    <w:rsid w:val="00714D1D"/>
    <w:rsid w:val="00714FDA"/>
    <w:rsid w:val="00715024"/>
    <w:rsid w:val="007153F2"/>
    <w:rsid w:val="0071548C"/>
    <w:rsid w:val="0071548E"/>
    <w:rsid w:val="0071551C"/>
    <w:rsid w:val="00715660"/>
    <w:rsid w:val="0071593D"/>
    <w:rsid w:val="0071597E"/>
    <w:rsid w:val="00715B7D"/>
    <w:rsid w:val="00716222"/>
    <w:rsid w:val="00716625"/>
    <w:rsid w:val="00716AA6"/>
    <w:rsid w:val="00716C21"/>
    <w:rsid w:val="007174F5"/>
    <w:rsid w:val="007176C4"/>
    <w:rsid w:val="00717ACA"/>
    <w:rsid w:val="00717BAA"/>
    <w:rsid w:val="00717C15"/>
    <w:rsid w:val="00717C48"/>
    <w:rsid w:val="00717C4D"/>
    <w:rsid w:val="00720181"/>
    <w:rsid w:val="0072044E"/>
    <w:rsid w:val="00720659"/>
    <w:rsid w:val="0072090D"/>
    <w:rsid w:val="0072130E"/>
    <w:rsid w:val="007213F8"/>
    <w:rsid w:val="0072163E"/>
    <w:rsid w:val="0072177F"/>
    <w:rsid w:val="00721842"/>
    <w:rsid w:val="00721A3C"/>
    <w:rsid w:val="00721B87"/>
    <w:rsid w:val="00721BBB"/>
    <w:rsid w:val="00721E30"/>
    <w:rsid w:val="00721EFF"/>
    <w:rsid w:val="007224F3"/>
    <w:rsid w:val="0072266C"/>
    <w:rsid w:val="00722C58"/>
    <w:rsid w:val="00722D8D"/>
    <w:rsid w:val="00722F2F"/>
    <w:rsid w:val="00723129"/>
    <w:rsid w:val="00723467"/>
    <w:rsid w:val="007235B4"/>
    <w:rsid w:val="00723F04"/>
    <w:rsid w:val="0072404B"/>
    <w:rsid w:val="007240C2"/>
    <w:rsid w:val="00724230"/>
    <w:rsid w:val="0072471D"/>
    <w:rsid w:val="00724C68"/>
    <w:rsid w:val="0072567C"/>
    <w:rsid w:val="0072635E"/>
    <w:rsid w:val="007265FD"/>
    <w:rsid w:val="007267A6"/>
    <w:rsid w:val="00726940"/>
    <w:rsid w:val="0072721E"/>
    <w:rsid w:val="00727506"/>
    <w:rsid w:val="00727AF3"/>
    <w:rsid w:val="00727BAD"/>
    <w:rsid w:val="007303CC"/>
    <w:rsid w:val="00730865"/>
    <w:rsid w:val="0073147D"/>
    <w:rsid w:val="007315C2"/>
    <w:rsid w:val="007319F2"/>
    <w:rsid w:val="00731BBC"/>
    <w:rsid w:val="00731E7A"/>
    <w:rsid w:val="00731FF1"/>
    <w:rsid w:val="007328A9"/>
    <w:rsid w:val="00732B66"/>
    <w:rsid w:val="00732C68"/>
    <w:rsid w:val="007331CD"/>
    <w:rsid w:val="0073337E"/>
    <w:rsid w:val="007334A7"/>
    <w:rsid w:val="00733E94"/>
    <w:rsid w:val="007343E7"/>
    <w:rsid w:val="00734A15"/>
    <w:rsid w:val="00734B13"/>
    <w:rsid w:val="00734C34"/>
    <w:rsid w:val="00734E77"/>
    <w:rsid w:val="0073514E"/>
    <w:rsid w:val="00735283"/>
    <w:rsid w:val="00735296"/>
    <w:rsid w:val="007352BC"/>
    <w:rsid w:val="007352E5"/>
    <w:rsid w:val="007357DB"/>
    <w:rsid w:val="00735897"/>
    <w:rsid w:val="007359A2"/>
    <w:rsid w:val="00735A3C"/>
    <w:rsid w:val="00735B8D"/>
    <w:rsid w:val="00735C86"/>
    <w:rsid w:val="00735E13"/>
    <w:rsid w:val="0073601A"/>
    <w:rsid w:val="007362E0"/>
    <w:rsid w:val="00736323"/>
    <w:rsid w:val="0073654E"/>
    <w:rsid w:val="00736A8D"/>
    <w:rsid w:val="007371E3"/>
    <w:rsid w:val="0073732A"/>
    <w:rsid w:val="0073741B"/>
    <w:rsid w:val="00737959"/>
    <w:rsid w:val="007400A2"/>
    <w:rsid w:val="0074050B"/>
    <w:rsid w:val="00740722"/>
    <w:rsid w:val="00740A46"/>
    <w:rsid w:val="00740AE7"/>
    <w:rsid w:val="00740BCA"/>
    <w:rsid w:val="00740BEF"/>
    <w:rsid w:val="00740DE6"/>
    <w:rsid w:val="00741092"/>
    <w:rsid w:val="0074206B"/>
    <w:rsid w:val="00742439"/>
    <w:rsid w:val="007425FC"/>
    <w:rsid w:val="007426C4"/>
    <w:rsid w:val="00742978"/>
    <w:rsid w:val="00742B93"/>
    <w:rsid w:val="00742B9E"/>
    <w:rsid w:val="00742F6B"/>
    <w:rsid w:val="00743353"/>
    <w:rsid w:val="00743380"/>
    <w:rsid w:val="0074391B"/>
    <w:rsid w:val="00743FA5"/>
    <w:rsid w:val="00744043"/>
    <w:rsid w:val="00744476"/>
    <w:rsid w:val="007447C7"/>
    <w:rsid w:val="00744F99"/>
    <w:rsid w:val="007451E7"/>
    <w:rsid w:val="007454ED"/>
    <w:rsid w:val="00745523"/>
    <w:rsid w:val="007457FD"/>
    <w:rsid w:val="00745E66"/>
    <w:rsid w:val="0074600E"/>
    <w:rsid w:val="0074606A"/>
    <w:rsid w:val="007460F5"/>
    <w:rsid w:val="00746123"/>
    <w:rsid w:val="007466C6"/>
    <w:rsid w:val="00746CA1"/>
    <w:rsid w:val="00746D96"/>
    <w:rsid w:val="00746E43"/>
    <w:rsid w:val="0074703C"/>
    <w:rsid w:val="007474FC"/>
    <w:rsid w:val="007477C5"/>
    <w:rsid w:val="007477F0"/>
    <w:rsid w:val="007479F6"/>
    <w:rsid w:val="00747B73"/>
    <w:rsid w:val="00747BA5"/>
    <w:rsid w:val="00747FDD"/>
    <w:rsid w:val="00750264"/>
    <w:rsid w:val="007504DD"/>
    <w:rsid w:val="00751257"/>
    <w:rsid w:val="0075145B"/>
    <w:rsid w:val="00751A83"/>
    <w:rsid w:val="00751B1A"/>
    <w:rsid w:val="00751D73"/>
    <w:rsid w:val="0075269B"/>
    <w:rsid w:val="00752CCB"/>
    <w:rsid w:val="00753148"/>
    <w:rsid w:val="007531F3"/>
    <w:rsid w:val="00753284"/>
    <w:rsid w:val="007533D5"/>
    <w:rsid w:val="00753583"/>
    <w:rsid w:val="00753774"/>
    <w:rsid w:val="00753A5A"/>
    <w:rsid w:val="00753BBA"/>
    <w:rsid w:val="00753C67"/>
    <w:rsid w:val="00753DBE"/>
    <w:rsid w:val="007540B6"/>
    <w:rsid w:val="0075471E"/>
    <w:rsid w:val="00754BFA"/>
    <w:rsid w:val="00755A87"/>
    <w:rsid w:val="00755ADE"/>
    <w:rsid w:val="00755D48"/>
    <w:rsid w:val="007566F1"/>
    <w:rsid w:val="00756794"/>
    <w:rsid w:val="007568BF"/>
    <w:rsid w:val="00756A2E"/>
    <w:rsid w:val="00756B41"/>
    <w:rsid w:val="00756EAA"/>
    <w:rsid w:val="00757109"/>
    <w:rsid w:val="007572B7"/>
    <w:rsid w:val="00757BF0"/>
    <w:rsid w:val="00760A69"/>
    <w:rsid w:val="00760F9B"/>
    <w:rsid w:val="007611CA"/>
    <w:rsid w:val="007614DC"/>
    <w:rsid w:val="00761686"/>
    <w:rsid w:val="00761977"/>
    <w:rsid w:val="00761BC0"/>
    <w:rsid w:val="007620FD"/>
    <w:rsid w:val="0076248D"/>
    <w:rsid w:val="00762581"/>
    <w:rsid w:val="00762AAF"/>
    <w:rsid w:val="00763273"/>
    <w:rsid w:val="00763475"/>
    <w:rsid w:val="0076350F"/>
    <w:rsid w:val="0076387D"/>
    <w:rsid w:val="00763D4F"/>
    <w:rsid w:val="00763F2B"/>
    <w:rsid w:val="00764006"/>
    <w:rsid w:val="00764709"/>
    <w:rsid w:val="00764EC3"/>
    <w:rsid w:val="00765040"/>
    <w:rsid w:val="00765261"/>
    <w:rsid w:val="007653D2"/>
    <w:rsid w:val="00765858"/>
    <w:rsid w:val="0076598F"/>
    <w:rsid w:val="00765A27"/>
    <w:rsid w:val="00765CF7"/>
    <w:rsid w:val="00765D81"/>
    <w:rsid w:val="00765E25"/>
    <w:rsid w:val="0076629F"/>
    <w:rsid w:val="007662A3"/>
    <w:rsid w:val="007665E2"/>
    <w:rsid w:val="00766703"/>
    <w:rsid w:val="00766A62"/>
    <w:rsid w:val="00766EC5"/>
    <w:rsid w:val="00767445"/>
    <w:rsid w:val="00767F42"/>
    <w:rsid w:val="00770077"/>
    <w:rsid w:val="007701B9"/>
    <w:rsid w:val="007702FF"/>
    <w:rsid w:val="007704FD"/>
    <w:rsid w:val="007708A8"/>
    <w:rsid w:val="00770AC4"/>
    <w:rsid w:val="00770B78"/>
    <w:rsid w:val="00771070"/>
    <w:rsid w:val="00771268"/>
    <w:rsid w:val="0077179A"/>
    <w:rsid w:val="00771A71"/>
    <w:rsid w:val="00771C1A"/>
    <w:rsid w:val="00771EA2"/>
    <w:rsid w:val="00771FF2"/>
    <w:rsid w:val="00772371"/>
    <w:rsid w:val="00772382"/>
    <w:rsid w:val="00772458"/>
    <w:rsid w:val="00772B80"/>
    <w:rsid w:val="00772C95"/>
    <w:rsid w:val="007730D9"/>
    <w:rsid w:val="007731DF"/>
    <w:rsid w:val="00773205"/>
    <w:rsid w:val="007736D8"/>
    <w:rsid w:val="0077372E"/>
    <w:rsid w:val="00773740"/>
    <w:rsid w:val="00773C01"/>
    <w:rsid w:val="00773D0B"/>
    <w:rsid w:val="00773E8C"/>
    <w:rsid w:val="00773F95"/>
    <w:rsid w:val="00774375"/>
    <w:rsid w:val="007747E0"/>
    <w:rsid w:val="00774A11"/>
    <w:rsid w:val="00774DAC"/>
    <w:rsid w:val="00775B5F"/>
    <w:rsid w:val="00775E32"/>
    <w:rsid w:val="00775F16"/>
    <w:rsid w:val="0077630E"/>
    <w:rsid w:val="0077675C"/>
    <w:rsid w:val="00776845"/>
    <w:rsid w:val="00776DEF"/>
    <w:rsid w:val="0077714B"/>
    <w:rsid w:val="0078026F"/>
    <w:rsid w:val="007803E6"/>
    <w:rsid w:val="007804E6"/>
    <w:rsid w:val="00780640"/>
    <w:rsid w:val="00780926"/>
    <w:rsid w:val="00780AB2"/>
    <w:rsid w:val="00780DD6"/>
    <w:rsid w:val="007815C7"/>
    <w:rsid w:val="007817A3"/>
    <w:rsid w:val="00781C1D"/>
    <w:rsid w:val="00782488"/>
    <w:rsid w:val="0078259E"/>
    <w:rsid w:val="007825BC"/>
    <w:rsid w:val="007825E6"/>
    <w:rsid w:val="0078275A"/>
    <w:rsid w:val="007829A2"/>
    <w:rsid w:val="00782C2E"/>
    <w:rsid w:val="00782C9E"/>
    <w:rsid w:val="00782D3A"/>
    <w:rsid w:val="00782D5E"/>
    <w:rsid w:val="00782F59"/>
    <w:rsid w:val="00783049"/>
    <w:rsid w:val="00783503"/>
    <w:rsid w:val="00783A19"/>
    <w:rsid w:val="00783B8E"/>
    <w:rsid w:val="00784289"/>
    <w:rsid w:val="00784296"/>
    <w:rsid w:val="00784886"/>
    <w:rsid w:val="00784892"/>
    <w:rsid w:val="00784B3F"/>
    <w:rsid w:val="00785419"/>
    <w:rsid w:val="007854A9"/>
    <w:rsid w:val="0078573E"/>
    <w:rsid w:val="007857EF"/>
    <w:rsid w:val="00785EB4"/>
    <w:rsid w:val="0078660D"/>
    <w:rsid w:val="007869EF"/>
    <w:rsid w:val="0078758E"/>
    <w:rsid w:val="00787974"/>
    <w:rsid w:val="00787B11"/>
    <w:rsid w:val="00787C16"/>
    <w:rsid w:val="00787C5B"/>
    <w:rsid w:val="00787CDC"/>
    <w:rsid w:val="007900ED"/>
    <w:rsid w:val="007901C1"/>
    <w:rsid w:val="00790251"/>
    <w:rsid w:val="007917C0"/>
    <w:rsid w:val="007918C6"/>
    <w:rsid w:val="00791A68"/>
    <w:rsid w:val="00791CDB"/>
    <w:rsid w:val="007920D7"/>
    <w:rsid w:val="007927BC"/>
    <w:rsid w:val="007929FD"/>
    <w:rsid w:val="00792C1C"/>
    <w:rsid w:val="00792F3A"/>
    <w:rsid w:val="00793852"/>
    <w:rsid w:val="00793997"/>
    <w:rsid w:val="0079399C"/>
    <w:rsid w:val="00793D36"/>
    <w:rsid w:val="00793F25"/>
    <w:rsid w:val="0079405E"/>
    <w:rsid w:val="00794762"/>
    <w:rsid w:val="007949AF"/>
    <w:rsid w:val="00794E45"/>
    <w:rsid w:val="0079558B"/>
    <w:rsid w:val="00795F1D"/>
    <w:rsid w:val="00796176"/>
    <w:rsid w:val="0079618A"/>
    <w:rsid w:val="0079618B"/>
    <w:rsid w:val="007961FE"/>
    <w:rsid w:val="0079653B"/>
    <w:rsid w:val="007966AF"/>
    <w:rsid w:val="007966D5"/>
    <w:rsid w:val="00796AA6"/>
    <w:rsid w:val="00796BAA"/>
    <w:rsid w:val="00796E55"/>
    <w:rsid w:val="00796FB6"/>
    <w:rsid w:val="007976EF"/>
    <w:rsid w:val="007A0120"/>
    <w:rsid w:val="007A0275"/>
    <w:rsid w:val="007A0813"/>
    <w:rsid w:val="007A0AC8"/>
    <w:rsid w:val="007A0B75"/>
    <w:rsid w:val="007A1473"/>
    <w:rsid w:val="007A175F"/>
    <w:rsid w:val="007A190B"/>
    <w:rsid w:val="007A1920"/>
    <w:rsid w:val="007A19A2"/>
    <w:rsid w:val="007A1E44"/>
    <w:rsid w:val="007A215D"/>
    <w:rsid w:val="007A237F"/>
    <w:rsid w:val="007A258E"/>
    <w:rsid w:val="007A2B8B"/>
    <w:rsid w:val="007A2E9B"/>
    <w:rsid w:val="007A31D9"/>
    <w:rsid w:val="007A33E4"/>
    <w:rsid w:val="007A37C5"/>
    <w:rsid w:val="007A3892"/>
    <w:rsid w:val="007A38B2"/>
    <w:rsid w:val="007A39AE"/>
    <w:rsid w:val="007A3A1B"/>
    <w:rsid w:val="007A3AEB"/>
    <w:rsid w:val="007A411A"/>
    <w:rsid w:val="007A4396"/>
    <w:rsid w:val="007A43CB"/>
    <w:rsid w:val="007A4B9E"/>
    <w:rsid w:val="007A4DF1"/>
    <w:rsid w:val="007A51BE"/>
    <w:rsid w:val="007A55F2"/>
    <w:rsid w:val="007A5B99"/>
    <w:rsid w:val="007A5C3F"/>
    <w:rsid w:val="007A6020"/>
    <w:rsid w:val="007A612A"/>
    <w:rsid w:val="007A6954"/>
    <w:rsid w:val="007A6C16"/>
    <w:rsid w:val="007A6C86"/>
    <w:rsid w:val="007A6D76"/>
    <w:rsid w:val="007A6F78"/>
    <w:rsid w:val="007A7547"/>
    <w:rsid w:val="007A79A9"/>
    <w:rsid w:val="007A7CE2"/>
    <w:rsid w:val="007B0157"/>
    <w:rsid w:val="007B054C"/>
    <w:rsid w:val="007B0BF1"/>
    <w:rsid w:val="007B1529"/>
    <w:rsid w:val="007B1AF8"/>
    <w:rsid w:val="007B1C3D"/>
    <w:rsid w:val="007B1E48"/>
    <w:rsid w:val="007B1F1D"/>
    <w:rsid w:val="007B1F39"/>
    <w:rsid w:val="007B2109"/>
    <w:rsid w:val="007B2401"/>
    <w:rsid w:val="007B2DB3"/>
    <w:rsid w:val="007B2E7B"/>
    <w:rsid w:val="007B3072"/>
    <w:rsid w:val="007B3799"/>
    <w:rsid w:val="007B4709"/>
    <w:rsid w:val="007B4B85"/>
    <w:rsid w:val="007B4CEE"/>
    <w:rsid w:val="007B4D81"/>
    <w:rsid w:val="007B4DCF"/>
    <w:rsid w:val="007B4F17"/>
    <w:rsid w:val="007B4FEF"/>
    <w:rsid w:val="007B5296"/>
    <w:rsid w:val="007B55BD"/>
    <w:rsid w:val="007B55DB"/>
    <w:rsid w:val="007B59C2"/>
    <w:rsid w:val="007B5D87"/>
    <w:rsid w:val="007B5FFB"/>
    <w:rsid w:val="007B60EF"/>
    <w:rsid w:val="007B69B0"/>
    <w:rsid w:val="007B6B67"/>
    <w:rsid w:val="007B6D46"/>
    <w:rsid w:val="007B6F69"/>
    <w:rsid w:val="007B6F95"/>
    <w:rsid w:val="007B71F7"/>
    <w:rsid w:val="007B75E1"/>
    <w:rsid w:val="007B768F"/>
    <w:rsid w:val="007B7945"/>
    <w:rsid w:val="007B794B"/>
    <w:rsid w:val="007B7DB0"/>
    <w:rsid w:val="007C073F"/>
    <w:rsid w:val="007C08DA"/>
    <w:rsid w:val="007C1076"/>
    <w:rsid w:val="007C13C5"/>
    <w:rsid w:val="007C1925"/>
    <w:rsid w:val="007C1983"/>
    <w:rsid w:val="007C19A7"/>
    <w:rsid w:val="007C1C87"/>
    <w:rsid w:val="007C24D4"/>
    <w:rsid w:val="007C2880"/>
    <w:rsid w:val="007C2E4C"/>
    <w:rsid w:val="007C3DB0"/>
    <w:rsid w:val="007C3EB8"/>
    <w:rsid w:val="007C40D8"/>
    <w:rsid w:val="007C4310"/>
    <w:rsid w:val="007C45B1"/>
    <w:rsid w:val="007C45F9"/>
    <w:rsid w:val="007C4899"/>
    <w:rsid w:val="007C4B51"/>
    <w:rsid w:val="007C4C1F"/>
    <w:rsid w:val="007C552C"/>
    <w:rsid w:val="007C5618"/>
    <w:rsid w:val="007C588F"/>
    <w:rsid w:val="007C5E4F"/>
    <w:rsid w:val="007C6094"/>
    <w:rsid w:val="007C6339"/>
    <w:rsid w:val="007C67F3"/>
    <w:rsid w:val="007C71CC"/>
    <w:rsid w:val="007C7250"/>
    <w:rsid w:val="007C7477"/>
    <w:rsid w:val="007C75A5"/>
    <w:rsid w:val="007C76FE"/>
    <w:rsid w:val="007C7919"/>
    <w:rsid w:val="007C7A83"/>
    <w:rsid w:val="007C7FEB"/>
    <w:rsid w:val="007D019A"/>
    <w:rsid w:val="007D049B"/>
    <w:rsid w:val="007D0A05"/>
    <w:rsid w:val="007D0B0A"/>
    <w:rsid w:val="007D0E3E"/>
    <w:rsid w:val="007D0E48"/>
    <w:rsid w:val="007D0E6F"/>
    <w:rsid w:val="007D11C1"/>
    <w:rsid w:val="007D11DF"/>
    <w:rsid w:val="007D12AE"/>
    <w:rsid w:val="007D18EB"/>
    <w:rsid w:val="007D19E9"/>
    <w:rsid w:val="007D1DCA"/>
    <w:rsid w:val="007D207A"/>
    <w:rsid w:val="007D208A"/>
    <w:rsid w:val="007D29A0"/>
    <w:rsid w:val="007D2A11"/>
    <w:rsid w:val="007D2C3B"/>
    <w:rsid w:val="007D2E43"/>
    <w:rsid w:val="007D30B5"/>
    <w:rsid w:val="007D31EF"/>
    <w:rsid w:val="007D36A4"/>
    <w:rsid w:val="007D394F"/>
    <w:rsid w:val="007D3E6A"/>
    <w:rsid w:val="007D3E74"/>
    <w:rsid w:val="007D4093"/>
    <w:rsid w:val="007D4138"/>
    <w:rsid w:val="007D426C"/>
    <w:rsid w:val="007D43D3"/>
    <w:rsid w:val="007D4487"/>
    <w:rsid w:val="007D45D0"/>
    <w:rsid w:val="007D4745"/>
    <w:rsid w:val="007D4832"/>
    <w:rsid w:val="007D4D99"/>
    <w:rsid w:val="007D4F87"/>
    <w:rsid w:val="007D50BC"/>
    <w:rsid w:val="007D50C8"/>
    <w:rsid w:val="007D513C"/>
    <w:rsid w:val="007D55EA"/>
    <w:rsid w:val="007D5745"/>
    <w:rsid w:val="007D60C4"/>
    <w:rsid w:val="007D70BD"/>
    <w:rsid w:val="007D74EE"/>
    <w:rsid w:val="007D7573"/>
    <w:rsid w:val="007D7A48"/>
    <w:rsid w:val="007D7A7B"/>
    <w:rsid w:val="007E006B"/>
    <w:rsid w:val="007E0076"/>
    <w:rsid w:val="007E03FE"/>
    <w:rsid w:val="007E0821"/>
    <w:rsid w:val="007E0978"/>
    <w:rsid w:val="007E0B4B"/>
    <w:rsid w:val="007E0F7D"/>
    <w:rsid w:val="007E13F1"/>
    <w:rsid w:val="007E1A11"/>
    <w:rsid w:val="007E1D48"/>
    <w:rsid w:val="007E22CB"/>
    <w:rsid w:val="007E27F0"/>
    <w:rsid w:val="007E290E"/>
    <w:rsid w:val="007E2A8E"/>
    <w:rsid w:val="007E2A92"/>
    <w:rsid w:val="007E2B68"/>
    <w:rsid w:val="007E2C99"/>
    <w:rsid w:val="007E36EB"/>
    <w:rsid w:val="007E41B1"/>
    <w:rsid w:val="007E4485"/>
    <w:rsid w:val="007E44D7"/>
    <w:rsid w:val="007E4919"/>
    <w:rsid w:val="007E5234"/>
    <w:rsid w:val="007E54FF"/>
    <w:rsid w:val="007E55D9"/>
    <w:rsid w:val="007E566E"/>
    <w:rsid w:val="007E5729"/>
    <w:rsid w:val="007E574E"/>
    <w:rsid w:val="007E5A29"/>
    <w:rsid w:val="007E5DEF"/>
    <w:rsid w:val="007E5E37"/>
    <w:rsid w:val="007E647A"/>
    <w:rsid w:val="007E650B"/>
    <w:rsid w:val="007E6933"/>
    <w:rsid w:val="007E69E9"/>
    <w:rsid w:val="007E6CEA"/>
    <w:rsid w:val="007E6DFF"/>
    <w:rsid w:val="007E73FE"/>
    <w:rsid w:val="007E7B66"/>
    <w:rsid w:val="007E7DCC"/>
    <w:rsid w:val="007F017D"/>
    <w:rsid w:val="007F0214"/>
    <w:rsid w:val="007F0269"/>
    <w:rsid w:val="007F040D"/>
    <w:rsid w:val="007F0471"/>
    <w:rsid w:val="007F04B9"/>
    <w:rsid w:val="007F1055"/>
    <w:rsid w:val="007F10F0"/>
    <w:rsid w:val="007F17E4"/>
    <w:rsid w:val="007F17EE"/>
    <w:rsid w:val="007F1A59"/>
    <w:rsid w:val="007F1F27"/>
    <w:rsid w:val="007F2548"/>
    <w:rsid w:val="007F2641"/>
    <w:rsid w:val="007F26BE"/>
    <w:rsid w:val="007F2A47"/>
    <w:rsid w:val="007F2A81"/>
    <w:rsid w:val="007F2CAA"/>
    <w:rsid w:val="007F2F0B"/>
    <w:rsid w:val="007F2FB1"/>
    <w:rsid w:val="007F3092"/>
    <w:rsid w:val="007F33A1"/>
    <w:rsid w:val="007F341C"/>
    <w:rsid w:val="007F37B4"/>
    <w:rsid w:val="007F3DEB"/>
    <w:rsid w:val="007F403E"/>
    <w:rsid w:val="007F45A6"/>
    <w:rsid w:val="007F516D"/>
    <w:rsid w:val="007F5547"/>
    <w:rsid w:val="007F568A"/>
    <w:rsid w:val="007F5786"/>
    <w:rsid w:val="007F5845"/>
    <w:rsid w:val="007F5DDA"/>
    <w:rsid w:val="007F65EB"/>
    <w:rsid w:val="007F66DD"/>
    <w:rsid w:val="007F66ED"/>
    <w:rsid w:val="007F6715"/>
    <w:rsid w:val="007F6B53"/>
    <w:rsid w:val="007F724D"/>
    <w:rsid w:val="007F729D"/>
    <w:rsid w:val="007F7570"/>
    <w:rsid w:val="007F76E1"/>
    <w:rsid w:val="007F7A22"/>
    <w:rsid w:val="007F7C0F"/>
    <w:rsid w:val="008000C1"/>
    <w:rsid w:val="008002FB"/>
    <w:rsid w:val="0080038B"/>
    <w:rsid w:val="008003E8"/>
    <w:rsid w:val="00800A96"/>
    <w:rsid w:val="00800C8E"/>
    <w:rsid w:val="00801346"/>
    <w:rsid w:val="008014BC"/>
    <w:rsid w:val="008014FF"/>
    <w:rsid w:val="00801709"/>
    <w:rsid w:val="0080186D"/>
    <w:rsid w:val="0080280C"/>
    <w:rsid w:val="00802C3B"/>
    <w:rsid w:val="00803426"/>
    <w:rsid w:val="00803ED3"/>
    <w:rsid w:val="00804189"/>
    <w:rsid w:val="00804B29"/>
    <w:rsid w:val="0080503F"/>
    <w:rsid w:val="00805A7C"/>
    <w:rsid w:val="00805B07"/>
    <w:rsid w:val="00805CEE"/>
    <w:rsid w:val="00805D3F"/>
    <w:rsid w:val="00805E11"/>
    <w:rsid w:val="008068F0"/>
    <w:rsid w:val="00806F62"/>
    <w:rsid w:val="00807D97"/>
    <w:rsid w:val="00810104"/>
    <w:rsid w:val="00810543"/>
    <w:rsid w:val="008114E7"/>
    <w:rsid w:val="00811CB8"/>
    <w:rsid w:val="00811D36"/>
    <w:rsid w:val="008122C8"/>
    <w:rsid w:val="0081256B"/>
    <w:rsid w:val="00812635"/>
    <w:rsid w:val="008127B8"/>
    <w:rsid w:val="00812C38"/>
    <w:rsid w:val="00812F0A"/>
    <w:rsid w:val="00813857"/>
    <w:rsid w:val="0081386A"/>
    <w:rsid w:val="00813B1E"/>
    <w:rsid w:val="00813CF5"/>
    <w:rsid w:val="00813FC8"/>
    <w:rsid w:val="0081461C"/>
    <w:rsid w:val="00814663"/>
    <w:rsid w:val="008149DD"/>
    <w:rsid w:val="00814A57"/>
    <w:rsid w:val="00814B06"/>
    <w:rsid w:val="00814B6B"/>
    <w:rsid w:val="00814E75"/>
    <w:rsid w:val="00814F71"/>
    <w:rsid w:val="00814FA0"/>
    <w:rsid w:val="008150A9"/>
    <w:rsid w:val="00815990"/>
    <w:rsid w:val="00815D2C"/>
    <w:rsid w:val="0081629F"/>
    <w:rsid w:val="00816448"/>
    <w:rsid w:val="0081699E"/>
    <w:rsid w:val="00816A09"/>
    <w:rsid w:val="00816E99"/>
    <w:rsid w:val="00816FBE"/>
    <w:rsid w:val="00817516"/>
    <w:rsid w:val="00817D17"/>
    <w:rsid w:val="00817D94"/>
    <w:rsid w:val="00817DDD"/>
    <w:rsid w:val="00820070"/>
    <w:rsid w:val="008206B3"/>
    <w:rsid w:val="0082106E"/>
    <w:rsid w:val="00821A3C"/>
    <w:rsid w:val="00821CA3"/>
    <w:rsid w:val="008228AF"/>
    <w:rsid w:val="00822A01"/>
    <w:rsid w:val="00822AA8"/>
    <w:rsid w:val="00823411"/>
    <w:rsid w:val="00823A3C"/>
    <w:rsid w:val="00823BD5"/>
    <w:rsid w:val="00823D38"/>
    <w:rsid w:val="00823FD2"/>
    <w:rsid w:val="00824055"/>
    <w:rsid w:val="008240A8"/>
    <w:rsid w:val="008240CB"/>
    <w:rsid w:val="008241D5"/>
    <w:rsid w:val="008242E8"/>
    <w:rsid w:val="00824566"/>
    <w:rsid w:val="008245D3"/>
    <w:rsid w:val="00824CA9"/>
    <w:rsid w:val="00824DAE"/>
    <w:rsid w:val="0082514D"/>
    <w:rsid w:val="008251B6"/>
    <w:rsid w:val="00825286"/>
    <w:rsid w:val="008256D2"/>
    <w:rsid w:val="00825A55"/>
    <w:rsid w:val="00825AAF"/>
    <w:rsid w:val="00825C1F"/>
    <w:rsid w:val="008264FA"/>
    <w:rsid w:val="00826AEB"/>
    <w:rsid w:val="00826D2A"/>
    <w:rsid w:val="008270B0"/>
    <w:rsid w:val="00827212"/>
    <w:rsid w:val="0082791D"/>
    <w:rsid w:val="00827C02"/>
    <w:rsid w:val="00827C42"/>
    <w:rsid w:val="0083009C"/>
    <w:rsid w:val="008300FC"/>
    <w:rsid w:val="00830255"/>
    <w:rsid w:val="0083089E"/>
    <w:rsid w:val="00830CBA"/>
    <w:rsid w:val="00831146"/>
    <w:rsid w:val="0083128C"/>
    <w:rsid w:val="00831878"/>
    <w:rsid w:val="00831A74"/>
    <w:rsid w:val="00831C6B"/>
    <w:rsid w:val="00831CB8"/>
    <w:rsid w:val="00831F87"/>
    <w:rsid w:val="008325C0"/>
    <w:rsid w:val="008329D7"/>
    <w:rsid w:val="00832A65"/>
    <w:rsid w:val="00832B2E"/>
    <w:rsid w:val="00832DB2"/>
    <w:rsid w:val="00833014"/>
    <w:rsid w:val="00833082"/>
    <w:rsid w:val="0083383D"/>
    <w:rsid w:val="00833891"/>
    <w:rsid w:val="00833910"/>
    <w:rsid w:val="00833961"/>
    <w:rsid w:val="00833BBF"/>
    <w:rsid w:val="0083405D"/>
    <w:rsid w:val="008340C3"/>
    <w:rsid w:val="0083420F"/>
    <w:rsid w:val="008346B6"/>
    <w:rsid w:val="00834A22"/>
    <w:rsid w:val="00834E47"/>
    <w:rsid w:val="00834F97"/>
    <w:rsid w:val="00835031"/>
    <w:rsid w:val="0083517C"/>
    <w:rsid w:val="0083538B"/>
    <w:rsid w:val="0083538D"/>
    <w:rsid w:val="008356ED"/>
    <w:rsid w:val="00835747"/>
    <w:rsid w:val="00835AAE"/>
    <w:rsid w:val="00835B48"/>
    <w:rsid w:val="00835D34"/>
    <w:rsid w:val="00835D87"/>
    <w:rsid w:val="00835ECC"/>
    <w:rsid w:val="00836313"/>
    <w:rsid w:val="00836877"/>
    <w:rsid w:val="00836D30"/>
    <w:rsid w:val="00837507"/>
    <w:rsid w:val="008377CC"/>
    <w:rsid w:val="00837894"/>
    <w:rsid w:val="00837BE9"/>
    <w:rsid w:val="00840326"/>
    <w:rsid w:val="0084043E"/>
    <w:rsid w:val="00840727"/>
    <w:rsid w:val="008407F4"/>
    <w:rsid w:val="008409F8"/>
    <w:rsid w:val="00840B6F"/>
    <w:rsid w:val="00840C76"/>
    <w:rsid w:val="008410DF"/>
    <w:rsid w:val="008416EE"/>
    <w:rsid w:val="008418BB"/>
    <w:rsid w:val="00841C53"/>
    <w:rsid w:val="0084235E"/>
    <w:rsid w:val="008424C7"/>
    <w:rsid w:val="0084280A"/>
    <w:rsid w:val="00842C42"/>
    <w:rsid w:val="00842CC3"/>
    <w:rsid w:val="00842DA9"/>
    <w:rsid w:val="008437F3"/>
    <w:rsid w:val="0084380B"/>
    <w:rsid w:val="00843AC8"/>
    <w:rsid w:val="00843F48"/>
    <w:rsid w:val="00843F83"/>
    <w:rsid w:val="0084402D"/>
    <w:rsid w:val="00844302"/>
    <w:rsid w:val="0084445D"/>
    <w:rsid w:val="00844751"/>
    <w:rsid w:val="00844BB1"/>
    <w:rsid w:val="00844BD2"/>
    <w:rsid w:val="00845449"/>
    <w:rsid w:val="0084564F"/>
    <w:rsid w:val="00845AD3"/>
    <w:rsid w:val="00845C2A"/>
    <w:rsid w:val="0084620F"/>
    <w:rsid w:val="008463E6"/>
    <w:rsid w:val="008465D6"/>
    <w:rsid w:val="00846663"/>
    <w:rsid w:val="00846D87"/>
    <w:rsid w:val="00846D8C"/>
    <w:rsid w:val="00846E08"/>
    <w:rsid w:val="00846F99"/>
    <w:rsid w:val="00847247"/>
    <w:rsid w:val="00847AEB"/>
    <w:rsid w:val="00847BE0"/>
    <w:rsid w:val="00850077"/>
    <w:rsid w:val="008503EC"/>
    <w:rsid w:val="0085046B"/>
    <w:rsid w:val="008515A7"/>
    <w:rsid w:val="00851921"/>
    <w:rsid w:val="00851963"/>
    <w:rsid w:val="00851ADE"/>
    <w:rsid w:val="00851B26"/>
    <w:rsid w:val="00852428"/>
    <w:rsid w:val="008525AB"/>
    <w:rsid w:val="008527A9"/>
    <w:rsid w:val="00852877"/>
    <w:rsid w:val="00852D69"/>
    <w:rsid w:val="00852DD9"/>
    <w:rsid w:val="0085306B"/>
    <w:rsid w:val="008530E3"/>
    <w:rsid w:val="008531ED"/>
    <w:rsid w:val="0085435D"/>
    <w:rsid w:val="0085437D"/>
    <w:rsid w:val="00854460"/>
    <w:rsid w:val="00854646"/>
    <w:rsid w:val="00854880"/>
    <w:rsid w:val="00854986"/>
    <w:rsid w:val="00854C9C"/>
    <w:rsid w:val="00854D0F"/>
    <w:rsid w:val="00855B69"/>
    <w:rsid w:val="00855E14"/>
    <w:rsid w:val="0085622E"/>
    <w:rsid w:val="00856399"/>
    <w:rsid w:val="00856496"/>
    <w:rsid w:val="00856C84"/>
    <w:rsid w:val="00856D03"/>
    <w:rsid w:val="00857055"/>
    <w:rsid w:val="00857065"/>
    <w:rsid w:val="00857263"/>
    <w:rsid w:val="00857A36"/>
    <w:rsid w:val="00860011"/>
    <w:rsid w:val="00860049"/>
    <w:rsid w:val="00860231"/>
    <w:rsid w:val="008603DE"/>
    <w:rsid w:val="0086077F"/>
    <w:rsid w:val="0086083B"/>
    <w:rsid w:val="00860A0D"/>
    <w:rsid w:val="00860AD8"/>
    <w:rsid w:val="00860B6E"/>
    <w:rsid w:val="00860C3F"/>
    <w:rsid w:val="00861722"/>
    <w:rsid w:val="00861732"/>
    <w:rsid w:val="00861CA6"/>
    <w:rsid w:val="00861CD7"/>
    <w:rsid w:val="00861F13"/>
    <w:rsid w:val="00861FF2"/>
    <w:rsid w:val="008621B5"/>
    <w:rsid w:val="008621F2"/>
    <w:rsid w:val="0086226F"/>
    <w:rsid w:val="0086269F"/>
    <w:rsid w:val="00862C66"/>
    <w:rsid w:val="00864595"/>
    <w:rsid w:val="00864641"/>
    <w:rsid w:val="008649E5"/>
    <w:rsid w:val="00864BC2"/>
    <w:rsid w:val="00864CBA"/>
    <w:rsid w:val="0086507C"/>
    <w:rsid w:val="008653C7"/>
    <w:rsid w:val="008655CC"/>
    <w:rsid w:val="00865D15"/>
    <w:rsid w:val="00865E53"/>
    <w:rsid w:val="00865FE7"/>
    <w:rsid w:val="0086602C"/>
    <w:rsid w:val="00866129"/>
    <w:rsid w:val="0086651D"/>
    <w:rsid w:val="0086668F"/>
    <w:rsid w:val="008666D9"/>
    <w:rsid w:val="008669C0"/>
    <w:rsid w:val="008671AC"/>
    <w:rsid w:val="0086789E"/>
    <w:rsid w:val="008678EA"/>
    <w:rsid w:val="008679B2"/>
    <w:rsid w:val="0087002F"/>
    <w:rsid w:val="00870272"/>
    <w:rsid w:val="008705BF"/>
    <w:rsid w:val="008708A6"/>
    <w:rsid w:val="00870AF5"/>
    <w:rsid w:val="00871056"/>
    <w:rsid w:val="00871AD6"/>
    <w:rsid w:val="00871C61"/>
    <w:rsid w:val="00872547"/>
    <w:rsid w:val="00872D55"/>
    <w:rsid w:val="00873075"/>
    <w:rsid w:val="008732BC"/>
    <w:rsid w:val="008732E7"/>
    <w:rsid w:val="008735DC"/>
    <w:rsid w:val="0087371F"/>
    <w:rsid w:val="0087380A"/>
    <w:rsid w:val="008738CC"/>
    <w:rsid w:val="00873B5D"/>
    <w:rsid w:val="0087407E"/>
    <w:rsid w:val="008740B2"/>
    <w:rsid w:val="0087428D"/>
    <w:rsid w:val="00874619"/>
    <w:rsid w:val="0087468D"/>
    <w:rsid w:val="00874794"/>
    <w:rsid w:val="00874AD2"/>
    <w:rsid w:val="00874B31"/>
    <w:rsid w:val="0087505A"/>
    <w:rsid w:val="008750BC"/>
    <w:rsid w:val="00875BF3"/>
    <w:rsid w:val="00875DE3"/>
    <w:rsid w:val="00876176"/>
    <w:rsid w:val="008763A8"/>
    <w:rsid w:val="00876C1F"/>
    <w:rsid w:val="008774EB"/>
    <w:rsid w:val="00877519"/>
    <w:rsid w:val="008775C8"/>
    <w:rsid w:val="00877A02"/>
    <w:rsid w:val="00877FE3"/>
    <w:rsid w:val="00880016"/>
    <w:rsid w:val="00880054"/>
    <w:rsid w:val="00880090"/>
    <w:rsid w:val="00880138"/>
    <w:rsid w:val="008801E0"/>
    <w:rsid w:val="00880581"/>
    <w:rsid w:val="00880638"/>
    <w:rsid w:val="008811A5"/>
    <w:rsid w:val="0088141B"/>
    <w:rsid w:val="008814B1"/>
    <w:rsid w:val="00881533"/>
    <w:rsid w:val="008819C8"/>
    <w:rsid w:val="00881A28"/>
    <w:rsid w:val="00881C34"/>
    <w:rsid w:val="00881CB9"/>
    <w:rsid w:val="00881E69"/>
    <w:rsid w:val="00881FD5"/>
    <w:rsid w:val="00882417"/>
    <w:rsid w:val="0088245C"/>
    <w:rsid w:val="00882C09"/>
    <w:rsid w:val="00882E37"/>
    <w:rsid w:val="00882FC3"/>
    <w:rsid w:val="00883298"/>
    <w:rsid w:val="0088334B"/>
    <w:rsid w:val="0088349A"/>
    <w:rsid w:val="008835D1"/>
    <w:rsid w:val="0088385E"/>
    <w:rsid w:val="008838A2"/>
    <w:rsid w:val="00883D5B"/>
    <w:rsid w:val="008845CE"/>
    <w:rsid w:val="00884703"/>
    <w:rsid w:val="00884A6E"/>
    <w:rsid w:val="00884C47"/>
    <w:rsid w:val="00884E98"/>
    <w:rsid w:val="00885403"/>
    <w:rsid w:val="00885737"/>
    <w:rsid w:val="00885EA3"/>
    <w:rsid w:val="008864BE"/>
    <w:rsid w:val="008866D0"/>
    <w:rsid w:val="00886B25"/>
    <w:rsid w:val="008872E2"/>
    <w:rsid w:val="008879F4"/>
    <w:rsid w:val="00887CC4"/>
    <w:rsid w:val="00887D21"/>
    <w:rsid w:val="0089008A"/>
    <w:rsid w:val="008901BD"/>
    <w:rsid w:val="008901C3"/>
    <w:rsid w:val="008906B1"/>
    <w:rsid w:val="00890BD1"/>
    <w:rsid w:val="00890C54"/>
    <w:rsid w:val="00890F3A"/>
    <w:rsid w:val="008913C8"/>
    <w:rsid w:val="00891417"/>
    <w:rsid w:val="008917BF"/>
    <w:rsid w:val="00891B69"/>
    <w:rsid w:val="00891FA2"/>
    <w:rsid w:val="0089257A"/>
    <w:rsid w:val="00892F8C"/>
    <w:rsid w:val="0089311D"/>
    <w:rsid w:val="00893540"/>
    <w:rsid w:val="00893926"/>
    <w:rsid w:val="00894BF5"/>
    <w:rsid w:val="008955A4"/>
    <w:rsid w:val="008957DC"/>
    <w:rsid w:val="008959FA"/>
    <w:rsid w:val="00896824"/>
    <w:rsid w:val="008969B9"/>
    <w:rsid w:val="00896A92"/>
    <w:rsid w:val="00896C6C"/>
    <w:rsid w:val="00897B80"/>
    <w:rsid w:val="008A00A2"/>
    <w:rsid w:val="008A0AE8"/>
    <w:rsid w:val="008A1481"/>
    <w:rsid w:val="008A15B6"/>
    <w:rsid w:val="008A1A2B"/>
    <w:rsid w:val="008A1B58"/>
    <w:rsid w:val="008A1CA0"/>
    <w:rsid w:val="008A20CD"/>
    <w:rsid w:val="008A239C"/>
    <w:rsid w:val="008A246A"/>
    <w:rsid w:val="008A2886"/>
    <w:rsid w:val="008A2A7A"/>
    <w:rsid w:val="008A3174"/>
    <w:rsid w:val="008A385E"/>
    <w:rsid w:val="008A3901"/>
    <w:rsid w:val="008A3CE4"/>
    <w:rsid w:val="008A42F6"/>
    <w:rsid w:val="008A45D8"/>
    <w:rsid w:val="008A46B7"/>
    <w:rsid w:val="008A487E"/>
    <w:rsid w:val="008A4E4C"/>
    <w:rsid w:val="008A5009"/>
    <w:rsid w:val="008A54E8"/>
    <w:rsid w:val="008A5666"/>
    <w:rsid w:val="008A56EC"/>
    <w:rsid w:val="008A639C"/>
    <w:rsid w:val="008A70F0"/>
    <w:rsid w:val="008A7774"/>
    <w:rsid w:val="008B01E1"/>
    <w:rsid w:val="008B0722"/>
    <w:rsid w:val="008B08D3"/>
    <w:rsid w:val="008B10C6"/>
    <w:rsid w:val="008B1104"/>
    <w:rsid w:val="008B13A0"/>
    <w:rsid w:val="008B13F7"/>
    <w:rsid w:val="008B178A"/>
    <w:rsid w:val="008B17B0"/>
    <w:rsid w:val="008B18D6"/>
    <w:rsid w:val="008B19F1"/>
    <w:rsid w:val="008B1B51"/>
    <w:rsid w:val="008B1EFB"/>
    <w:rsid w:val="008B2009"/>
    <w:rsid w:val="008B22DA"/>
    <w:rsid w:val="008B2509"/>
    <w:rsid w:val="008B2958"/>
    <w:rsid w:val="008B29FA"/>
    <w:rsid w:val="008B2AE5"/>
    <w:rsid w:val="008B2E01"/>
    <w:rsid w:val="008B325F"/>
    <w:rsid w:val="008B3B71"/>
    <w:rsid w:val="008B42D7"/>
    <w:rsid w:val="008B432E"/>
    <w:rsid w:val="008B4610"/>
    <w:rsid w:val="008B4FCC"/>
    <w:rsid w:val="008B5682"/>
    <w:rsid w:val="008B57D8"/>
    <w:rsid w:val="008B651B"/>
    <w:rsid w:val="008B6562"/>
    <w:rsid w:val="008B65F9"/>
    <w:rsid w:val="008B6629"/>
    <w:rsid w:val="008B670B"/>
    <w:rsid w:val="008B68D3"/>
    <w:rsid w:val="008B6E2D"/>
    <w:rsid w:val="008B7262"/>
    <w:rsid w:val="008B7379"/>
    <w:rsid w:val="008B749E"/>
    <w:rsid w:val="008B7833"/>
    <w:rsid w:val="008B7D4E"/>
    <w:rsid w:val="008C0201"/>
    <w:rsid w:val="008C0782"/>
    <w:rsid w:val="008C0855"/>
    <w:rsid w:val="008C0EFA"/>
    <w:rsid w:val="008C0FD4"/>
    <w:rsid w:val="008C179F"/>
    <w:rsid w:val="008C1898"/>
    <w:rsid w:val="008C2106"/>
    <w:rsid w:val="008C22E6"/>
    <w:rsid w:val="008C267D"/>
    <w:rsid w:val="008C2907"/>
    <w:rsid w:val="008C2B50"/>
    <w:rsid w:val="008C2BB4"/>
    <w:rsid w:val="008C3B66"/>
    <w:rsid w:val="008C3E7A"/>
    <w:rsid w:val="008C4B62"/>
    <w:rsid w:val="008C4B7D"/>
    <w:rsid w:val="008C568D"/>
    <w:rsid w:val="008C5C46"/>
    <w:rsid w:val="008C634D"/>
    <w:rsid w:val="008C6619"/>
    <w:rsid w:val="008C6701"/>
    <w:rsid w:val="008C6800"/>
    <w:rsid w:val="008C6B7E"/>
    <w:rsid w:val="008C6BFA"/>
    <w:rsid w:val="008C6DA0"/>
    <w:rsid w:val="008C6EFA"/>
    <w:rsid w:val="008C705B"/>
    <w:rsid w:val="008C72A1"/>
    <w:rsid w:val="008C73A5"/>
    <w:rsid w:val="008C7DBB"/>
    <w:rsid w:val="008D06EE"/>
    <w:rsid w:val="008D0FC2"/>
    <w:rsid w:val="008D1416"/>
    <w:rsid w:val="008D15CC"/>
    <w:rsid w:val="008D1B80"/>
    <w:rsid w:val="008D1D0E"/>
    <w:rsid w:val="008D1FFE"/>
    <w:rsid w:val="008D2742"/>
    <w:rsid w:val="008D28FA"/>
    <w:rsid w:val="008D2DF1"/>
    <w:rsid w:val="008D2F90"/>
    <w:rsid w:val="008D3065"/>
    <w:rsid w:val="008D43BE"/>
    <w:rsid w:val="008D4806"/>
    <w:rsid w:val="008D497E"/>
    <w:rsid w:val="008D4A58"/>
    <w:rsid w:val="008D4C4B"/>
    <w:rsid w:val="008D528D"/>
    <w:rsid w:val="008D5522"/>
    <w:rsid w:val="008D574C"/>
    <w:rsid w:val="008D582B"/>
    <w:rsid w:val="008D5CD8"/>
    <w:rsid w:val="008D5CDC"/>
    <w:rsid w:val="008D60AD"/>
    <w:rsid w:val="008D6581"/>
    <w:rsid w:val="008D6692"/>
    <w:rsid w:val="008D679B"/>
    <w:rsid w:val="008D6D24"/>
    <w:rsid w:val="008D7036"/>
    <w:rsid w:val="008D7210"/>
    <w:rsid w:val="008D73C8"/>
    <w:rsid w:val="008D73FC"/>
    <w:rsid w:val="008D77A4"/>
    <w:rsid w:val="008D7A12"/>
    <w:rsid w:val="008D7AFB"/>
    <w:rsid w:val="008E0558"/>
    <w:rsid w:val="008E0586"/>
    <w:rsid w:val="008E0B4C"/>
    <w:rsid w:val="008E1296"/>
    <w:rsid w:val="008E133E"/>
    <w:rsid w:val="008E2738"/>
    <w:rsid w:val="008E2F64"/>
    <w:rsid w:val="008E31E7"/>
    <w:rsid w:val="008E326B"/>
    <w:rsid w:val="008E357C"/>
    <w:rsid w:val="008E35A8"/>
    <w:rsid w:val="008E3E0C"/>
    <w:rsid w:val="008E4434"/>
    <w:rsid w:val="008E4690"/>
    <w:rsid w:val="008E4A4B"/>
    <w:rsid w:val="008E4BE5"/>
    <w:rsid w:val="008E4C19"/>
    <w:rsid w:val="008E52EF"/>
    <w:rsid w:val="008E571A"/>
    <w:rsid w:val="008E5B73"/>
    <w:rsid w:val="008E5C5B"/>
    <w:rsid w:val="008E5D46"/>
    <w:rsid w:val="008E5D98"/>
    <w:rsid w:val="008E5FED"/>
    <w:rsid w:val="008E6109"/>
    <w:rsid w:val="008E6205"/>
    <w:rsid w:val="008E6326"/>
    <w:rsid w:val="008E6511"/>
    <w:rsid w:val="008E6540"/>
    <w:rsid w:val="008E65C8"/>
    <w:rsid w:val="008E6D3C"/>
    <w:rsid w:val="008E73A3"/>
    <w:rsid w:val="008E7591"/>
    <w:rsid w:val="008E7AB4"/>
    <w:rsid w:val="008E7C8A"/>
    <w:rsid w:val="008F0C15"/>
    <w:rsid w:val="008F0EF9"/>
    <w:rsid w:val="008F0F1B"/>
    <w:rsid w:val="008F1AF1"/>
    <w:rsid w:val="008F2396"/>
    <w:rsid w:val="008F27A1"/>
    <w:rsid w:val="008F27F7"/>
    <w:rsid w:val="008F2C6F"/>
    <w:rsid w:val="008F2E3B"/>
    <w:rsid w:val="008F3193"/>
    <w:rsid w:val="008F3EF2"/>
    <w:rsid w:val="008F4020"/>
    <w:rsid w:val="008F408C"/>
    <w:rsid w:val="008F45B8"/>
    <w:rsid w:val="008F4872"/>
    <w:rsid w:val="008F4945"/>
    <w:rsid w:val="008F4A28"/>
    <w:rsid w:val="008F4FFF"/>
    <w:rsid w:val="008F545B"/>
    <w:rsid w:val="008F5779"/>
    <w:rsid w:val="008F62A1"/>
    <w:rsid w:val="008F6305"/>
    <w:rsid w:val="008F630E"/>
    <w:rsid w:val="008F6544"/>
    <w:rsid w:val="008F6B0C"/>
    <w:rsid w:val="008F6F58"/>
    <w:rsid w:val="008F7533"/>
    <w:rsid w:val="008F7662"/>
    <w:rsid w:val="008F767F"/>
    <w:rsid w:val="008F7AF7"/>
    <w:rsid w:val="008F7D5B"/>
    <w:rsid w:val="008F7E4D"/>
    <w:rsid w:val="008F7EB0"/>
    <w:rsid w:val="008F7F19"/>
    <w:rsid w:val="009002CB"/>
    <w:rsid w:val="009007A4"/>
    <w:rsid w:val="00900BEC"/>
    <w:rsid w:val="009011D8"/>
    <w:rsid w:val="00901645"/>
    <w:rsid w:val="00901656"/>
    <w:rsid w:val="0090194D"/>
    <w:rsid w:val="00901B78"/>
    <w:rsid w:val="00901EA8"/>
    <w:rsid w:val="00902126"/>
    <w:rsid w:val="0090213B"/>
    <w:rsid w:val="009028E6"/>
    <w:rsid w:val="00903103"/>
    <w:rsid w:val="00903619"/>
    <w:rsid w:val="0090369B"/>
    <w:rsid w:val="009037AD"/>
    <w:rsid w:val="009037CD"/>
    <w:rsid w:val="00903EDB"/>
    <w:rsid w:val="0090428F"/>
    <w:rsid w:val="009042FA"/>
    <w:rsid w:val="0090460E"/>
    <w:rsid w:val="00904B68"/>
    <w:rsid w:val="00904F9A"/>
    <w:rsid w:val="00905479"/>
    <w:rsid w:val="009059DA"/>
    <w:rsid w:val="00905D9A"/>
    <w:rsid w:val="00905E0C"/>
    <w:rsid w:val="00905F9E"/>
    <w:rsid w:val="00906152"/>
    <w:rsid w:val="00906375"/>
    <w:rsid w:val="00906555"/>
    <w:rsid w:val="009065D0"/>
    <w:rsid w:val="009067CB"/>
    <w:rsid w:val="00906F70"/>
    <w:rsid w:val="0090705D"/>
    <w:rsid w:val="0090719A"/>
    <w:rsid w:val="009073F4"/>
    <w:rsid w:val="00907E69"/>
    <w:rsid w:val="00907EBB"/>
    <w:rsid w:val="00907F32"/>
    <w:rsid w:val="00910249"/>
    <w:rsid w:val="00910380"/>
    <w:rsid w:val="009103D3"/>
    <w:rsid w:val="00910689"/>
    <w:rsid w:val="009106B7"/>
    <w:rsid w:val="009106DE"/>
    <w:rsid w:val="0091078A"/>
    <w:rsid w:val="00910B0D"/>
    <w:rsid w:val="00910D59"/>
    <w:rsid w:val="00910E74"/>
    <w:rsid w:val="0091123F"/>
    <w:rsid w:val="009116D5"/>
    <w:rsid w:val="0091174E"/>
    <w:rsid w:val="00911BED"/>
    <w:rsid w:val="00912337"/>
    <w:rsid w:val="009124CB"/>
    <w:rsid w:val="00912535"/>
    <w:rsid w:val="009126B9"/>
    <w:rsid w:val="00912954"/>
    <w:rsid w:val="00912A3F"/>
    <w:rsid w:val="0091334A"/>
    <w:rsid w:val="00913E55"/>
    <w:rsid w:val="00913FA8"/>
    <w:rsid w:val="009145BE"/>
    <w:rsid w:val="009147A8"/>
    <w:rsid w:val="009147BF"/>
    <w:rsid w:val="00914983"/>
    <w:rsid w:val="00914C21"/>
    <w:rsid w:val="00915565"/>
    <w:rsid w:val="00915793"/>
    <w:rsid w:val="00915795"/>
    <w:rsid w:val="00915AFF"/>
    <w:rsid w:val="00915B10"/>
    <w:rsid w:val="00915F97"/>
    <w:rsid w:val="00916220"/>
    <w:rsid w:val="00916231"/>
    <w:rsid w:val="00916512"/>
    <w:rsid w:val="0091665B"/>
    <w:rsid w:val="00916688"/>
    <w:rsid w:val="00916921"/>
    <w:rsid w:val="00917B21"/>
    <w:rsid w:val="00917D01"/>
    <w:rsid w:val="00920BC7"/>
    <w:rsid w:val="0092108F"/>
    <w:rsid w:val="00921483"/>
    <w:rsid w:val="0092169C"/>
    <w:rsid w:val="009217A7"/>
    <w:rsid w:val="009218C0"/>
    <w:rsid w:val="00921A7C"/>
    <w:rsid w:val="00921B2E"/>
    <w:rsid w:val="0092209D"/>
    <w:rsid w:val="009222E6"/>
    <w:rsid w:val="00922BEF"/>
    <w:rsid w:val="00922E5D"/>
    <w:rsid w:val="00923281"/>
    <w:rsid w:val="009237DE"/>
    <w:rsid w:val="00923935"/>
    <w:rsid w:val="00923A15"/>
    <w:rsid w:val="00923B06"/>
    <w:rsid w:val="009247FE"/>
    <w:rsid w:val="0092499E"/>
    <w:rsid w:val="00924EA6"/>
    <w:rsid w:val="0092540B"/>
    <w:rsid w:val="00925563"/>
    <w:rsid w:val="00925F72"/>
    <w:rsid w:val="009260C7"/>
    <w:rsid w:val="009262E0"/>
    <w:rsid w:val="009271A7"/>
    <w:rsid w:val="00927778"/>
    <w:rsid w:val="0092795F"/>
    <w:rsid w:val="00930729"/>
    <w:rsid w:val="00930784"/>
    <w:rsid w:val="00930CB6"/>
    <w:rsid w:val="00930E2A"/>
    <w:rsid w:val="009311FC"/>
    <w:rsid w:val="009315C8"/>
    <w:rsid w:val="00931615"/>
    <w:rsid w:val="00931ED0"/>
    <w:rsid w:val="00931F33"/>
    <w:rsid w:val="00932254"/>
    <w:rsid w:val="00932458"/>
    <w:rsid w:val="00932469"/>
    <w:rsid w:val="009326A9"/>
    <w:rsid w:val="00932891"/>
    <w:rsid w:val="00932907"/>
    <w:rsid w:val="00932ED1"/>
    <w:rsid w:val="0093382A"/>
    <w:rsid w:val="00933C9C"/>
    <w:rsid w:val="00933E48"/>
    <w:rsid w:val="00934818"/>
    <w:rsid w:val="0093482A"/>
    <w:rsid w:val="00934F34"/>
    <w:rsid w:val="00935E2A"/>
    <w:rsid w:val="00935F09"/>
    <w:rsid w:val="009363A4"/>
    <w:rsid w:val="00936A3D"/>
    <w:rsid w:val="00936B70"/>
    <w:rsid w:val="00936F56"/>
    <w:rsid w:val="009371AE"/>
    <w:rsid w:val="00937355"/>
    <w:rsid w:val="009401FD"/>
    <w:rsid w:val="00940249"/>
    <w:rsid w:val="009403CB"/>
    <w:rsid w:val="00940536"/>
    <w:rsid w:val="00940A7E"/>
    <w:rsid w:val="00941288"/>
    <w:rsid w:val="00941886"/>
    <w:rsid w:val="00941909"/>
    <w:rsid w:val="00941DAA"/>
    <w:rsid w:val="009420F1"/>
    <w:rsid w:val="0094231B"/>
    <w:rsid w:val="00942877"/>
    <w:rsid w:val="00942956"/>
    <w:rsid w:val="00942A69"/>
    <w:rsid w:val="00942BD2"/>
    <w:rsid w:val="00942C09"/>
    <w:rsid w:val="00942C6C"/>
    <w:rsid w:val="00943123"/>
    <w:rsid w:val="00943322"/>
    <w:rsid w:val="00943470"/>
    <w:rsid w:val="00943532"/>
    <w:rsid w:val="00943672"/>
    <w:rsid w:val="0094373B"/>
    <w:rsid w:val="0094387F"/>
    <w:rsid w:val="00944425"/>
    <w:rsid w:val="009444A7"/>
    <w:rsid w:val="009446C9"/>
    <w:rsid w:val="0094476A"/>
    <w:rsid w:val="00944A04"/>
    <w:rsid w:val="00944AF5"/>
    <w:rsid w:val="00944C11"/>
    <w:rsid w:val="00944E2A"/>
    <w:rsid w:val="009450A9"/>
    <w:rsid w:val="00945178"/>
    <w:rsid w:val="00945620"/>
    <w:rsid w:val="00945C0C"/>
    <w:rsid w:val="00945C77"/>
    <w:rsid w:val="0094642B"/>
    <w:rsid w:val="009473BB"/>
    <w:rsid w:val="00947A16"/>
    <w:rsid w:val="00947C3E"/>
    <w:rsid w:val="00947C8D"/>
    <w:rsid w:val="00950204"/>
    <w:rsid w:val="009502C3"/>
    <w:rsid w:val="0095096F"/>
    <w:rsid w:val="00950B65"/>
    <w:rsid w:val="00950BBB"/>
    <w:rsid w:val="00950E0B"/>
    <w:rsid w:val="00950F37"/>
    <w:rsid w:val="00951154"/>
    <w:rsid w:val="0095192B"/>
    <w:rsid w:val="00951DDA"/>
    <w:rsid w:val="009520E0"/>
    <w:rsid w:val="00952A5A"/>
    <w:rsid w:val="00953007"/>
    <w:rsid w:val="009531BA"/>
    <w:rsid w:val="009531F4"/>
    <w:rsid w:val="0095353E"/>
    <w:rsid w:val="00954315"/>
    <w:rsid w:val="00954528"/>
    <w:rsid w:val="0095468A"/>
    <w:rsid w:val="009549C7"/>
    <w:rsid w:val="0095506F"/>
    <w:rsid w:val="00955392"/>
    <w:rsid w:val="00955B9B"/>
    <w:rsid w:val="00955F8B"/>
    <w:rsid w:val="00956B84"/>
    <w:rsid w:val="00956C0D"/>
    <w:rsid w:val="00956E92"/>
    <w:rsid w:val="00957011"/>
    <w:rsid w:val="009571FC"/>
    <w:rsid w:val="00957360"/>
    <w:rsid w:val="00957482"/>
    <w:rsid w:val="009575A8"/>
    <w:rsid w:val="0095763B"/>
    <w:rsid w:val="0095799D"/>
    <w:rsid w:val="00957F4C"/>
    <w:rsid w:val="00960142"/>
    <w:rsid w:val="00960171"/>
    <w:rsid w:val="009605BD"/>
    <w:rsid w:val="00960CE6"/>
    <w:rsid w:val="009611F2"/>
    <w:rsid w:val="00961245"/>
    <w:rsid w:val="009616E4"/>
    <w:rsid w:val="00961793"/>
    <w:rsid w:val="00962308"/>
    <w:rsid w:val="009624A6"/>
    <w:rsid w:val="0096275B"/>
    <w:rsid w:val="00962789"/>
    <w:rsid w:val="00962961"/>
    <w:rsid w:val="00962F37"/>
    <w:rsid w:val="00963170"/>
    <w:rsid w:val="00963337"/>
    <w:rsid w:val="00963816"/>
    <w:rsid w:val="0096388F"/>
    <w:rsid w:val="0096425B"/>
    <w:rsid w:val="00964331"/>
    <w:rsid w:val="0096452A"/>
    <w:rsid w:val="00964634"/>
    <w:rsid w:val="00964857"/>
    <w:rsid w:val="009649BA"/>
    <w:rsid w:val="00965064"/>
    <w:rsid w:val="0096526C"/>
    <w:rsid w:val="009657FF"/>
    <w:rsid w:val="00965C38"/>
    <w:rsid w:val="00965E0F"/>
    <w:rsid w:val="00966365"/>
    <w:rsid w:val="00966514"/>
    <w:rsid w:val="00966949"/>
    <w:rsid w:val="0096694D"/>
    <w:rsid w:val="00966973"/>
    <w:rsid w:val="009672E7"/>
    <w:rsid w:val="00967444"/>
    <w:rsid w:val="00967BE9"/>
    <w:rsid w:val="00970311"/>
    <w:rsid w:val="009717B8"/>
    <w:rsid w:val="00971C64"/>
    <w:rsid w:val="00971DB1"/>
    <w:rsid w:val="00971DFB"/>
    <w:rsid w:val="00972637"/>
    <w:rsid w:val="00972789"/>
    <w:rsid w:val="00972A1F"/>
    <w:rsid w:val="00972CD3"/>
    <w:rsid w:val="009732CC"/>
    <w:rsid w:val="00973338"/>
    <w:rsid w:val="009734BD"/>
    <w:rsid w:val="0097361B"/>
    <w:rsid w:val="00973B05"/>
    <w:rsid w:val="00973BC2"/>
    <w:rsid w:val="00973BE4"/>
    <w:rsid w:val="00973E3A"/>
    <w:rsid w:val="00974192"/>
    <w:rsid w:val="00974287"/>
    <w:rsid w:val="00974D99"/>
    <w:rsid w:val="009754A1"/>
    <w:rsid w:val="00975517"/>
    <w:rsid w:val="00975A51"/>
    <w:rsid w:val="00977074"/>
    <w:rsid w:val="00977425"/>
    <w:rsid w:val="00977442"/>
    <w:rsid w:val="00977697"/>
    <w:rsid w:val="00977B1E"/>
    <w:rsid w:val="00977BCF"/>
    <w:rsid w:val="00977D0A"/>
    <w:rsid w:val="00977ECA"/>
    <w:rsid w:val="00980084"/>
    <w:rsid w:val="0098066B"/>
    <w:rsid w:val="009809C5"/>
    <w:rsid w:val="00980AD8"/>
    <w:rsid w:val="00980B56"/>
    <w:rsid w:val="00981379"/>
    <w:rsid w:val="00981C91"/>
    <w:rsid w:val="00981DF9"/>
    <w:rsid w:val="009820D0"/>
    <w:rsid w:val="009822BC"/>
    <w:rsid w:val="0098255D"/>
    <w:rsid w:val="009826F8"/>
    <w:rsid w:val="00982BB9"/>
    <w:rsid w:val="00982CEB"/>
    <w:rsid w:val="00982F37"/>
    <w:rsid w:val="00983124"/>
    <w:rsid w:val="00983177"/>
    <w:rsid w:val="00983263"/>
    <w:rsid w:val="009833E2"/>
    <w:rsid w:val="009833F2"/>
    <w:rsid w:val="009835F1"/>
    <w:rsid w:val="0098379C"/>
    <w:rsid w:val="0098397B"/>
    <w:rsid w:val="00983AAF"/>
    <w:rsid w:val="00983ACF"/>
    <w:rsid w:val="00983DC4"/>
    <w:rsid w:val="00983ED8"/>
    <w:rsid w:val="0098411C"/>
    <w:rsid w:val="009841A1"/>
    <w:rsid w:val="009846D9"/>
    <w:rsid w:val="00984DD2"/>
    <w:rsid w:val="00985273"/>
    <w:rsid w:val="00985BBE"/>
    <w:rsid w:val="00985EB0"/>
    <w:rsid w:val="00985F87"/>
    <w:rsid w:val="00986B64"/>
    <w:rsid w:val="00986BC9"/>
    <w:rsid w:val="009871E4"/>
    <w:rsid w:val="00987491"/>
    <w:rsid w:val="00987775"/>
    <w:rsid w:val="00987D35"/>
    <w:rsid w:val="00990459"/>
    <w:rsid w:val="009904F0"/>
    <w:rsid w:val="00990510"/>
    <w:rsid w:val="00990635"/>
    <w:rsid w:val="00990662"/>
    <w:rsid w:val="00990A29"/>
    <w:rsid w:val="00991706"/>
    <w:rsid w:val="00991AC6"/>
    <w:rsid w:val="00991AE4"/>
    <w:rsid w:val="0099218B"/>
    <w:rsid w:val="009922D8"/>
    <w:rsid w:val="009922ED"/>
    <w:rsid w:val="009924AA"/>
    <w:rsid w:val="00992D6F"/>
    <w:rsid w:val="00992E8C"/>
    <w:rsid w:val="00992FD0"/>
    <w:rsid w:val="00993077"/>
    <w:rsid w:val="00993080"/>
    <w:rsid w:val="009932CA"/>
    <w:rsid w:val="0099350C"/>
    <w:rsid w:val="00993805"/>
    <w:rsid w:val="00993B99"/>
    <w:rsid w:val="00993F21"/>
    <w:rsid w:val="009941FD"/>
    <w:rsid w:val="009942FC"/>
    <w:rsid w:val="009943C1"/>
    <w:rsid w:val="009943D0"/>
    <w:rsid w:val="009943D8"/>
    <w:rsid w:val="00994A1B"/>
    <w:rsid w:val="00994C8A"/>
    <w:rsid w:val="009956F6"/>
    <w:rsid w:val="00995875"/>
    <w:rsid w:val="00995D55"/>
    <w:rsid w:val="00995D82"/>
    <w:rsid w:val="00995E94"/>
    <w:rsid w:val="00996356"/>
    <w:rsid w:val="00996A68"/>
    <w:rsid w:val="00996CB2"/>
    <w:rsid w:val="00996DD0"/>
    <w:rsid w:val="00996F5A"/>
    <w:rsid w:val="009970FD"/>
    <w:rsid w:val="009971F4"/>
    <w:rsid w:val="009974EA"/>
    <w:rsid w:val="009978D5"/>
    <w:rsid w:val="009978FF"/>
    <w:rsid w:val="00997D05"/>
    <w:rsid w:val="00997ED4"/>
    <w:rsid w:val="009A0350"/>
    <w:rsid w:val="009A056F"/>
    <w:rsid w:val="009A0F26"/>
    <w:rsid w:val="009A15DC"/>
    <w:rsid w:val="009A176C"/>
    <w:rsid w:val="009A179C"/>
    <w:rsid w:val="009A18C6"/>
    <w:rsid w:val="009A1A92"/>
    <w:rsid w:val="009A1EA9"/>
    <w:rsid w:val="009A21D9"/>
    <w:rsid w:val="009A2297"/>
    <w:rsid w:val="009A2909"/>
    <w:rsid w:val="009A2C6A"/>
    <w:rsid w:val="009A2D2D"/>
    <w:rsid w:val="009A3214"/>
    <w:rsid w:val="009A34F6"/>
    <w:rsid w:val="009A360C"/>
    <w:rsid w:val="009A3BE1"/>
    <w:rsid w:val="009A3D90"/>
    <w:rsid w:val="009A454B"/>
    <w:rsid w:val="009A4AB3"/>
    <w:rsid w:val="009A4E33"/>
    <w:rsid w:val="009A4ECF"/>
    <w:rsid w:val="009A50C2"/>
    <w:rsid w:val="009A527E"/>
    <w:rsid w:val="009A54CD"/>
    <w:rsid w:val="009A559B"/>
    <w:rsid w:val="009A593F"/>
    <w:rsid w:val="009A6271"/>
    <w:rsid w:val="009A633C"/>
    <w:rsid w:val="009A6442"/>
    <w:rsid w:val="009A6609"/>
    <w:rsid w:val="009A6C6E"/>
    <w:rsid w:val="009A6CFE"/>
    <w:rsid w:val="009A716B"/>
    <w:rsid w:val="009A71C8"/>
    <w:rsid w:val="009A74E5"/>
    <w:rsid w:val="009A75D9"/>
    <w:rsid w:val="009A7A67"/>
    <w:rsid w:val="009A7D31"/>
    <w:rsid w:val="009B12D9"/>
    <w:rsid w:val="009B145E"/>
    <w:rsid w:val="009B17A8"/>
    <w:rsid w:val="009B17C0"/>
    <w:rsid w:val="009B1AD0"/>
    <w:rsid w:val="009B2D60"/>
    <w:rsid w:val="009B37E1"/>
    <w:rsid w:val="009B3DBC"/>
    <w:rsid w:val="009B3F65"/>
    <w:rsid w:val="009B452E"/>
    <w:rsid w:val="009B4BF1"/>
    <w:rsid w:val="009B4F5C"/>
    <w:rsid w:val="009B58F2"/>
    <w:rsid w:val="009B5A26"/>
    <w:rsid w:val="009B6279"/>
    <w:rsid w:val="009B654B"/>
    <w:rsid w:val="009B666D"/>
    <w:rsid w:val="009B6B0A"/>
    <w:rsid w:val="009B6C75"/>
    <w:rsid w:val="009B719F"/>
    <w:rsid w:val="009B7B1C"/>
    <w:rsid w:val="009C0425"/>
    <w:rsid w:val="009C05B6"/>
    <w:rsid w:val="009C0826"/>
    <w:rsid w:val="009C0DDF"/>
    <w:rsid w:val="009C0E02"/>
    <w:rsid w:val="009C1703"/>
    <w:rsid w:val="009C19B1"/>
    <w:rsid w:val="009C25FA"/>
    <w:rsid w:val="009C28E0"/>
    <w:rsid w:val="009C3F5F"/>
    <w:rsid w:val="009C407B"/>
    <w:rsid w:val="009C4687"/>
    <w:rsid w:val="009C46C8"/>
    <w:rsid w:val="009C4A91"/>
    <w:rsid w:val="009C528F"/>
    <w:rsid w:val="009C54C6"/>
    <w:rsid w:val="009C54EB"/>
    <w:rsid w:val="009C577A"/>
    <w:rsid w:val="009C588D"/>
    <w:rsid w:val="009C5F67"/>
    <w:rsid w:val="009C61D4"/>
    <w:rsid w:val="009C63A7"/>
    <w:rsid w:val="009C6412"/>
    <w:rsid w:val="009C68AC"/>
    <w:rsid w:val="009C6B4A"/>
    <w:rsid w:val="009C6BFD"/>
    <w:rsid w:val="009C6C75"/>
    <w:rsid w:val="009C6F0D"/>
    <w:rsid w:val="009C7037"/>
    <w:rsid w:val="009C738C"/>
    <w:rsid w:val="009C74A4"/>
    <w:rsid w:val="009C76A2"/>
    <w:rsid w:val="009C79FA"/>
    <w:rsid w:val="009C7F81"/>
    <w:rsid w:val="009D050F"/>
    <w:rsid w:val="009D0BD7"/>
    <w:rsid w:val="009D0CCF"/>
    <w:rsid w:val="009D0FB8"/>
    <w:rsid w:val="009D14B1"/>
    <w:rsid w:val="009D15A6"/>
    <w:rsid w:val="009D166F"/>
    <w:rsid w:val="009D1D20"/>
    <w:rsid w:val="009D1F2C"/>
    <w:rsid w:val="009D1F3C"/>
    <w:rsid w:val="009D2168"/>
    <w:rsid w:val="009D2196"/>
    <w:rsid w:val="009D228B"/>
    <w:rsid w:val="009D22B3"/>
    <w:rsid w:val="009D255D"/>
    <w:rsid w:val="009D27D6"/>
    <w:rsid w:val="009D2C7B"/>
    <w:rsid w:val="009D2DE5"/>
    <w:rsid w:val="009D2EBD"/>
    <w:rsid w:val="009D2FF2"/>
    <w:rsid w:val="009D31A8"/>
    <w:rsid w:val="009D355C"/>
    <w:rsid w:val="009D37DA"/>
    <w:rsid w:val="009D3B55"/>
    <w:rsid w:val="009D3F2B"/>
    <w:rsid w:val="009D408B"/>
    <w:rsid w:val="009D42DA"/>
    <w:rsid w:val="009D46EA"/>
    <w:rsid w:val="009D4F48"/>
    <w:rsid w:val="009D5718"/>
    <w:rsid w:val="009D5F4B"/>
    <w:rsid w:val="009D62D7"/>
    <w:rsid w:val="009D6445"/>
    <w:rsid w:val="009D676C"/>
    <w:rsid w:val="009D67B3"/>
    <w:rsid w:val="009D709E"/>
    <w:rsid w:val="009D734A"/>
    <w:rsid w:val="009D7885"/>
    <w:rsid w:val="009D7B02"/>
    <w:rsid w:val="009D7D44"/>
    <w:rsid w:val="009E0337"/>
    <w:rsid w:val="009E09B6"/>
    <w:rsid w:val="009E0E97"/>
    <w:rsid w:val="009E148A"/>
    <w:rsid w:val="009E2219"/>
    <w:rsid w:val="009E2371"/>
    <w:rsid w:val="009E23D3"/>
    <w:rsid w:val="009E2926"/>
    <w:rsid w:val="009E2D10"/>
    <w:rsid w:val="009E2EAC"/>
    <w:rsid w:val="009E30DE"/>
    <w:rsid w:val="009E375D"/>
    <w:rsid w:val="009E3DB7"/>
    <w:rsid w:val="009E3E7E"/>
    <w:rsid w:val="009E3FE0"/>
    <w:rsid w:val="009E43B3"/>
    <w:rsid w:val="009E4558"/>
    <w:rsid w:val="009E4609"/>
    <w:rsid w:val="009E4A71"/>
    <w:rsid w:val="009E4AC1"/>
    <w:rsid w:val="009E5252"/>
    <w:rsid w:val="009E57A1"/>
    <w:rsid w:val="009E5868"/>
    <w:rsid w:val="009E5C2D"/>
    <w:rsid w:val="009E5C58"/>
    <w:rsid w:val="009E6D90"/>
    <w:rsid w:val="009E6DF4"/>
    <w:rsid w:val="009E7564"/>
    <w:rsid w:val="009E77B8"/>
    <w:rsid w:val="009E7A05"/>
    <w:rsid w:val="009E7AEA"/>
    <w:rsid w:val="009F0277"/>
    <w:rsid w:val="009F03C7"/>
    <w:rsid w:val="009F09A6"/>
    <w:rsid w:val="009F0A00"/>
    <w:rsid w:val="009F0F64"/>
    <w:rsid w:val="009F107F"/>
    <w:rsid w:val="009F19F1"/>
    <w:rsid w:val="009F1BB2"/>
    <w:rsid w:val="009F1D0E"/>
    <w:rsid w:val="009F1D5F"/>
    <w:rsid w:val="009F1DAD"/>
    <w:rsid w:val="009F205F"/>
    <w:rsid w:val="009F2414"/>
    <w:rsid w:val="009F2B3E"/>
    <w:rsid w:val="009F2C85"/>
    <w:rsid w:val="009F2CA5"/>
    <w:rsid w:val="009F2D1D"/>
    <w:rsid w:val="009F3353"/>
    <w:rsid w:val="009F33BB"/>
    <w:rsid w:val="009F39F0"/>
    <w:rsid w:val="009F3B3F"/>
    <w:rsid w:val="009F3C6F"/>
    <w:rsid w:val="009F3F9A"/>
    <w:rsid w:val="009F4284"/>
    <w:rsid w:val="009F42B2"/>
    <w:rsid w:val="009F495B"/>
    <w:rsid w:val="009F4DB9"/>
    <w:rsid w:val="009F4E34"/>
    <w:rsid w:val="009F5233"/>
    <w:rsid w:val="009F542A"/>
    <w:rsid w:val="009F54B3"/>
    <w:rsid w:val="009F579F"/>
    <w:rsid w:val="009F5E56"/>
    <w:rsid w:val="009F5E57"/>
    <w:rsid w:val="009F607A"/>
    <w:rsid w:val="009F670D"/>
    <w:rsid w:val="009F6ACD"/>
    <w:rsid w:val="009F6DE3"/>
    <w:rsid w:val="009F6FB0"/>
    <w:rsid w:val="009F6FD1"/>
    <w:rsid w:val="009F7106"/>
    <w:rsid w:val="009F737C"/>
    <w:rsid w:val="009F7567"/>
    <w:rsid w:val="009F7598"/>
    <w:rsid w:val="009F78F2"/>
    <w:rsid w:val="009F7A1C"/>
    <w:rsid w:val="00A00230"/>
    <w:rsid w:val="00A0025D"/>
    <w:rsid w:val="00A00552"/>
    <w:rsid w:val="00A00566"/>
    <w:rsid w:val="00A00839"/>
    <w:rsid w:val="00A00A81"/>
    <w:rsid w:val="00A00CFB"/>
    <w:rsid w:val="00A00F97"/>
    <w:rsid w:val="00A013C0"/>
    <w:rsid w:val="00A015E6"/>
    <w:rsid w:val="00A016BE"/>
    <w:rsid w:val="00A01C6C"/>
    <w:rsid w:val="00A021EB"/>
    <w:rsid w:val="00A02349"/>
    <w:rsid w:val="00A02363"/>
    <w:rsid w:val="00A02E74"/>
    <w:rsid w:val="00A031F1"/>
    <w:rsid w:val="00A03D28"/>
    <w:rsid w:val="00A04B10"/>
    <w:rsid w:val="00A04FCD"/>
    <w:rsid w:val="00A05219"/>
    <w:rsid w:val="00A05324"/>
    <w:rsid w:val="00A055C0"/>
    <w:rsid w:val="00A05839"/>
    <w:rsid w:val="00A05DD2"/>
    <w:rsid w:val="00A05E44"/>
    <w:rsid w:val="00A0601C"/>
    <w:rsid w:val="00A061A0"/>
    <w:rsid w:val="00A063BB"/>
    <w:rsid w:val="00A06998"/>
    <w:rsid w:val="00A06CB4"/>
    <w:rsid w:val="00A0744C"/>
    <w:rsid w:val="00A074AD"/>
    <w:rsid w:val="00A07515"/>
    <w:rsid w:val="00A075B7"/>
    <w:rsid w:val="00A07AD1"/>
    <w:rsid w:val="00A10666"/>
    <w:rsid w:val="00A106AC"/>
    <w:rsid w:val="00A10A65"/>
    <w:rsid w:val="00A10DA2"/>
    <w:rsid w:val="00A110BD"/>
    <w:rsid w:val="00A113EA"/>
    <w:rsid w:val="00A11681"/>
    <w:rsid w:val="00A11A6D"/>
    <w:rsid w:val="00A11D82"/>
    <w:rsid w:val="00A121C2"/>
    <w:rsid w:val="00A12279"/>
    <w:rsid w:val="00A123FE"/>
    <w:rsid w:val="00A127A0"/>
    <w:rsid w:val="00A12B37"/>
    <w:rsid w:val="00A12D19"/>
    <w:rsid w:val="00A12E51"/>
    <w:rsid w:val="00A133E3"/>
    <w:rsid w:val="00A135AF"/>
    <w:rsid w:val="00A13601"/>
    <w:rsid w:val="00A13774"/>
    <w:rsid w:val="00A138EB"/>
    <w:rsid w:val="00A13A5C"/>
    <w:rsid w:val="00A13AB1"/>
    <w:rsid w:val="00A13B93"/>
    <w:rsid w:val="00A13C65"/>
    <w:rsid w:val="00A13F71"/>
    <w:rsid w:val="00A14073"/>
    <w:rsid w:val="00A14388"/>
    <w:rsid w:val="00A144A7"/>
    <w:rsid w:val="00A1496C"/>
    <w:rsid w:val="00A14BDA"/>
    <w:rsid w:val="00A14CD8"/>
    <w:rsid w:val="00A14D70"/>
    <w:rsid w:val="00A151E6"/>
    <w:rsid w:val="00A15289"/>
    <w:rsid w:val="00A15594"/>
    <w:rsid w:val="00A156C4"/>
    <w:rsid w:val="00A15D18"/>
    <w:rsid w:val="00A15EA3"/>
    <w:rsid w:val="00A16111"/>
    <w:rsid w:val="00A163C0"/>
    <w:rsid w:val="00A165A7"/>
    <w:rsid w:val="00A16965"/>
    <w:rsid w:val="00A16ABB"/>
    <w:rsid w:val="00A16AD3"/>
    <w:rsid w:val="00A16E28"/>
    <w:rsid w:val="00A17346"/>
    <w:rsid w:val="00A1769F"/>
    <w:rsid w:val="00A1782A"/>
    <w:rsid w:val="00A1784F"/>
    <w:rsid w:val="00A17D3C"/>
    <w:rsid w:val="00A17D75"/>
    <w:rsid w:val="00A20315"/>
    <w:rsid w:val="00A2034B"/>
    <w:rsid w:val="00A2041F"/>
    <w:rsid w:val="00A20508"/>
    <w:rsid w:val="00A20686"/>
    <w:rsid w:val="00A20B29"/>
    <w:rsid w:val="00A20E24"/>
    <w:rsid w:val="00A210DC"/>
    <w:rsid w:val="00A2110E"/>
    <w:rsid w:val="00A2117A"/>
    <w:rsid w:val="00A21327"/>
    <w:rsid w:val="00A21992"/>
    <w:rsid w:val="00A22300"/>
    <w:rsid w:val="00A22564"/>
    <w:rsid w:val="00A227AE"/>
    <w:rsid w:val="00A2384A"/>
    <w:rsid w:val="00A24530"/>
    <w:rsid w:val="00A248E1"/>
    <w:rsid w:val="00A24B4C"/>
    <w:rsid w:val="00A24E4F"/>
    <w:rsid w:val="00A2506F"/>
    <w:rsid w:val="00A25153"/>
    <w:rsid w:val="00A254AB"/>
    <w:rsid w:val="00A254E3"/>
    <w:rsid w:val="00A25DCB"/>
    <w:rsid w:val="00A260C7"/>
    <w:rsid w:val="00A26432"/>
    <w:rsid w:val="00A26B59"/>
    <w:rsid w:val="00A2701F"/>
    <w:rsid w:val="00A30162"/>
    <w:rsid w:val="00A302F9"/>
    <w:rsid w:val="00A309E2"/>
    <w:rsid w:val="00A30ADA"/>
    <w:rsid w:val="00A3113C"/>
    <w:rsid w:val="00A318DC"/>
    <w:rsid w:val="00A318EC"/>
    <w:rsid w:val="00A319B5"/>
    <w:rsid w:val="00A31A5D"/>
    <w:rsid w:val="00A31D53"/>
    <w:rsid w:val="00A31D78"/>
    <w:rsid w:val="00A31E21"/>
    <w:rsid w:val="00A320AB"/>
    <w:rsid w:val="00A320C5"/>
    <w:rsid w:val="00A32133"/>
    <w:rsid w:val="00A32655"/>
    <w:rsid w:val="00A32C47"/>
    <w:rsid w:val="00A32EA7"/>
    <w:rsid w:val="00A32F27"/>
    <w:rsid w:val="00A333CC"/>
    <w:rsid w:val="00A33DF6"/>
    <w:rsid w:val="00A33F4A"/>
    <w:rsid w:val="00A345CD"/>
    <w:rsid w:val="00A3465F"/>
    <w:rsid w:val="00A34925"/>
    <w:rsid w:val="00A34A8F"/>
    <w:rsid w:val="00A3597F"/>
    <w:rsid w:val="00A35E54"/>
    <w:rsid w:val="00A35E5D"/>
    <w:rsid w:val="00A35EED"/>
    <w:rsid w:val="00A35FB9"/>
    <w:rsid w:val="00A3622D"/>
    <w:rsid w:val="00A36436"/>
    <w:rsid w:val="00A36788"/>
    <w:rsid w:val="00A36911"/>
    <w:rsid w:val="00A3717A"/>
    <w:rsid w:val="00A37519"/>
    <w:rsid w:val="00A37592"/>
    <w:rsid w:val="00A402A5"/>
    <w:rsid w:val="00A402F4"/>
    <w:rsid w:val="00A40538"/>
    <w:rsid w:val="00A40779"/>
    <w:rsid w:val="00A40888"/>
    <w:rsid w:val="00A40EF0"/>
    <w:rsid w:val="00A40F92"/>
    <w:rsid w:val="00A41760"/>
    <w:rsid w:val="00A41792"/>
    <w:rsid w:val="00A41975"/>
    <w:rsid w:val="00A41C23"/>
    <w:rsid w:val="00A41CD8"/>
    <w:rsid w:val="00A41D60"/>
    <w:rsid w:val="00A4220C"/>
    <w:rsid w:val="00A423ED"/>
    <w:rsid w:val="00A424CE"/>
    <w:rsid w:val="00A4267B"/>
    <w:rsid w:val="00A426BB"/>
    <w:rsid w:val="00A4276B"/>
    <w:rsid w:val="00A42BCC"/>
    <w:rsid w:val="00A42CE8"/>
    <w:rsid w:val="00A42E8E"/>
    <w:rsid w:val="00A430F3"/>
    <w:rsid w:val="00A4356F"/>
    <w:rsid w:val="00A43789"/>
    <w:rsid w:val="00A43CED"/>
    <w:rsid w:val="00A44555"/>
    <w:rsid w:val="00A446AD"/>
    <w:rsid w:val="00A44B6D"/>
    <w:rsid w:val="00A44BEB"/>
    <w:rsid w:val="00A44F2A"/>
    <w:rsid w:val="00A45687"/>
    <w:rsid w:val="00A4577D"/>
    <w:rsid w:val="00A45AB5"/>
    <w:rsid w:val="00A45F02"/>
    <w:rsid w:val="00A462A0"/>
    <w:rsid w:val="00A46D96"/>
    <w:rsid w:val="00A46DC9"/>
    <w:rsid w:val="00A46F4A"/>
    <w:rsid w:val="00A47066"/>
    <w:rsid w:val="00A470CE"/>
    <w:rsid w:val="00A47922"/>
    <w:rsid w:val="00A47AF4"/>
    <w:rsid w:val="00A47E19"/>
    <w:rsid w:val="00A50A7D"/>
    <w:rsid w:val="00A50E8D"/>
    <w:rsid w:val="00A50EA5"/>
    <w:rsid w:val="00A50FBA"/>
    <w:rsid w:val="00A5178B"/>
    <w:rsid w:val="00A51D3C"/>
    <w:rsid w:val="00A525BF"/>
    <w:rsid w:val="00A52920"/>
    <w:rsid w:val="00A52FCC"/>
    <w:rsid w:val="00A53065"/>
    <w:rsid w:val="00A5358F"/>
    <w:rsid w:val="00A53A2C"/>
    <w:rsid w:val="00A53A82"/>
    <w:rsid w:val="00A53F32"/>
    <w:rsid w:val="00A540BB"/>
    <w:rsid w:val="00A540BF"/>
    <w:rsid w:val="00A5478B"/>
    <w:rsid w:val="00A54869"/>
    <w:rsid w:val="00A54C82"/>
    <w:rsid w:val="00A550EC"/>
    <w:rsid w:val="00A5512F"/>
    <w:rsid w:val="00A5515E"/>
    <w:rsid w:val="00A551A7"/>
    <w:rsid w:val="00A55282"/>
    <w:rsid w:val="00A557E8"/>
    <w:rsid w:val="00A558DB"/>
    <w:rsid w:val="00A559C2"/>
    <w:rsid w:val="00A55F3C"/>
    <w:rsid w:val="00A56413"/>
    <w:rsid w:val="00A56836"/>
    <w:rsid w:val="00A56A8D"/>
    <w:rsid w:val="00A56DE0"/>
    <w:rsid w:val="00A56E2A"/>
    <w:rsid w:val="00A56E90"/>
    <w:rsid w:val="00A571A2"/>
    <w:rsid w:val="00A57244"/>
    <w:rsid w:val="00A575C0"/>
    <w:rsid w:val="00A575D5"/>
    <w:rsid w:val="00A5770B"/>
    <w:rsid w:val="00A57A9E"/>
    <w:rsid w:val="00A57DBB"/>
    <w:rsid w:val="00A57E3B"/>
    <w:rsid w:val="00A604DE"/>
    <w:rsid w:val="00A60866"/>
    <w:rsid w:val="00A60AAD"/>
    <w:rsid w:val="00A60B33"/>
    <w:rsid w:val="00A6131B"/>
    <w:rsid w:val="00A61743"/>
    <w:rsid w:val="00A62172"/>
    <w:rsid w:val="00A621D1"/>
    <w:rsid w:val="00A62214"/>
    <w:rsid w:val="00A623FC"/>
    <w:rsid w:val="00A6283A"/>
    <w:rsid w:val="00A62E80"/>
    <w:rsid w:val="00A62FF8"/>
    <w:rsid w:val="00A6306E"/>
    <w:rsid w:val="00A6347C"/>
    <w:rsid w:val="00A63D9F"/>
    <w:rsid w:val="00A640CF"/>
    <w:rsid w:val="00A6412A"/>
    <w:rsid w:val="00A64743"/>
    <w:rsid w:val="00A6495A"/>
    <w:rsid w:val="00A649A7"/>
    <w:rsid w:val="00A64C4C"/>
    <w:rsid w:val="00A64D8D"/>
    <w:rsid w:val="00A64E56"/>
    <w:rsid w:val="00A650D7"/>
    <w:rsid w:val="00A6523D"/>
    <w:rsid w:val="00A65404"/>
    <w:rsid w:val="00A65B5A"/>
    <w:rsid w:val="00A65E76"/>
    <w:rsid w:val="00A666F9"/>
    <w:rsid w:val="00A66869"/>
    <w:rsid w:val="00A66B7F"/>
    <w:rsid w:val="00A66EA4"/>
    <w:rsid w:val="00A66F25"/>
    <w:rsid w:val="00A6795F"/>
    <w:rsid w:val="00A67A39"/>
    <w:rsid w:val="00A67C2E"/>
    <w:rsid w:val="00A7043D"/>
    <w:rsid w:val="00A70817"/>
    <w:rsid w:val="00A7098D"/>
    <w:rsid w:val="00A70C4D"/>
    <w:rsid w:val="00A712C4"/>
    <w:rsid w:val="00A71E15"/>
    <w:rsid w:val="00A71EC3"/>
    <w:rsid w:val="00A722D8"/>
    <w:rsid w:val="00A723FE"/>
    <w:rsid w:val="00A729D9"/>
    <w:rsid w:val="00A72B6D"/>
    <w:rsid w:val="00A735E9"/>
    <w:rsid w:val="00A73A15"/>
    <w:rsid w:val="00A7421D"/>
    <w:rsid w:val="00A7422E"/>
    <w:rsid w:val="00A74270"/>
    <w:rsid w:val="00A74316"/>
    <w:rsid w:val="00A74329"/>
    <w:rsid w:val="00A743D3"/>
    <w:rsid w:val="00A7449F"/>
    <w:rsid w:val="00A7456E"/>
    <w:rsid w:val="00A746A1"/>
    <w:rsid w:val="00A7489B"/>
    <w:rsid w:val="00A74E40"/>
    <w:rsid w:val="00A74EA6"/>
    <w:rsid w:val="00A752D3"/>
    <w:rsid w:val="00A75BC8"/>
    <w:rsid w:val="00A75C37"/>
    <w:rsid w:val="00A75FFF"/>
    <w:rsid w:val="00A761D0"/>
    <w:rsid w:val="00A76225"/>
    <w:rsid w:val="00A762F9"/>
    <w:rsid w:val="00A763EF"/>
    <w:rsid w:val="00A7689D"/>
    <w:rsid w:val="00A768AA"/>
    <w:rsid w:val="00A7699C"/>
    <w:rsid w:val="00A774CD"/>
    <w:rsid w:val="00A77520"/>
    <w:rsid w:val="00A777CF"/>
    <w:rsid w:val="00A77A94"/>
    <w:rsid w:val="00A77D85"/>
    <w:rsid w:val="00A80464"/>
    <w:rsid w:val="00A80802"/>
    <w:rsid w:val="00A809E2"/>
    <w:rsid w:val="00A80A7E"/>
    <w:rsid w:val="00A80BDD"/>
    <w:rsid w:val="00A80F33"/>
    <w:rsid w:val="00A8117C"/>
    <w:rsid w:val="00A81226"/>
    <w:rsid w:val="00A818A1"/>
    <w:rsid w:val="00A81B3D"/>
    <w:rsid w:val="00A81B6D"/>
    <w:rsid w:val="00A82415"/>
    <w:rsid w:val="00A825D9"/>
    <w:rsid w:val="00A82A38"/>
    <w:rsid w:val="00A82CD8"/>
    <w:rsid w:val="00A83084"/>
    <w:rsid w:val="00A83143"/>
    <w:rsid w:val="00A835D3"/>
    <w:rsid w:val="00A83691"/>
    <w:rsid w:val="00A83728"/>
    <w:rsid w:val="00A838C9"/>
    <w:rsid w:val="00A8393B"/>
    <w:rsid w:val="00A83A17"/>
    <w:rsid w:val="00A83A58"/>
    <w:rsid w:val="00A8418F"/>
    <w:rsid w:val="00A844F9"/>
    <w:rsid w:val="00A85133"/>
    <w:rsid w:val="00A852F4"/>
    <w:rsid w:val="00A86197"/>
    <w:rsid w:val="00A86732"/>
    <w:rsid w:val="00A86820"/>
    <w:rsid w:val="00A868EF"/>
    <w:rsid w:val="00A86DC3"/>
    <w:rsid w:val="00A86DF8"/>
    <w:rsid w:val="00A86F67"/>
    <w:rsid w:val="00A86F83"/>
    <w:rsid w:val="00A87468"/>
    <w:rsid w:val="00A87838"/>
    <w:rsid w:val="00A878C5"/>
    <w:rsid w:val="00A87F28"/>
    <w:rsid w:val="00A9025D"/>
    <w:rsid w:val="00A904D2"/>
    <w:rsid w:val="00A90634"/>
    <w:rsid w:val="00A906CA"/>
    <w:rsid w:val="00A9073F"/>
    <w:rsid w:val="00A909FF"/>
    <w:rsid w:val="00A90CE4"/>
    <w:rsid w:val="00A90FE3"/>
    <w:rsid w:val="00A9126C"/>
    <w:rsid w:val="00A9175F"/>
    <w:rsid w:val="00A91AD9"/>
    <w:rsid w:val="00A91E84"/>
    <w:rsid w:val="00A91EF3"/>
    <w:rsid w:val="00A92AB6"/>
    <w:rsid w:val="00A92D6E"/>
    <w:rsid w:val="00A92EFE"/>
    <w:rsid w:val="00A92FA0"/>
    <w:rsid w:val="00A93263"/>
    <w:rsid w:val="00A93C03"/>
    <w:rsid w:val="00A93C91"/>
    <w:rsid w:val="00A9400B"/>
    <w:rsid w:val="00A940F9"/>
    <w:rsid w:val="00A9433C"/>
    <w:rsid w:val="00A94392"/>
    <w:rsid w:val="00A94637"/>
    <w:rsid w:val="00A948E3"/>
    <w:rsid w:val="00A94923"/>
    <w:rsid w:val="00A94D00"/>
    <w:rsid w:val="00A94D9D"/>
    <w:rsid w:val="00A94EA6"/>
    <w:rsid w:val="00A9508D"/>
    <w:rsid w:val="00A953CE"/>
    <w:rsid w:val="00A9581F"/>
    <w:rsid w:val="00A959CB"/>
    <w:rsid w:val="00A95AFE"/>
    <w:rsid w:val="00A95CB4"/>
    <w:rsid w:val="00A95EB1"/>
    <w:rsid w:val="00A96545"/>
    <w:rsid w:val="00A96789"/>
    <w:rsid w:val="00A96BC1"/>
    <w:rsid w:val="00A96D64"/>
    <w:rsid w:val="00A9711E"/>
    <w:rsid w:val="00A97220"/>
    <w:rsid w:val="00A9723F"/>
    <w:rsid w:val="00A97655"/>
    <w:rsid w:val="00A9786A"/>
    <w:rsid w:val="00A97A0E"/>
    <w:rsid w:val="00A97C8D"/>
    <w:rsid w:val="00A97E5B"/>
    <w:rsid w:val="00AA05F8"/>
    <w:rsid w:val="00AA0742"/>
    <w:rsid w:val="00AA0847"/>
    <w:rsid w:val="00AA0CB2"/>
    <w:rsid w:val="00AA1822"/>
    <w:rsid w:val="00AA199E"/>
    <w:rsid w:val="00AA1AF0"/>
    <w:rsid w:val="00AA1C14"/>
    <w:rsid w:val="00AA20F4"/>
    <w:rsid w:val="00AA211C"/>
    <w:rsid w:val="00AA2543"/>
    <w:rsid w:val="00AA25D8"/>
    <w:rsid w:val="00AA263B"/>
    <w:rsid w:val="00AA287C"/>
    <w:rsid w:val="00AA2CD0"/>
    <w:rsid w:val="00AA2DF9"/>
    <w:rsid w:val="00AA33EB"/>
    <w:rsid w:val="00AA34C7"/>
    <w:rsid w:val="00AA3639"/>
    <w:rsid w:val="00AA380B"/>
    <w:rsid w:val="00AA399A"/>
    <w:rsid w:val="00AA3C68"/>
    <w:rsid w:val="00AA3C8E"/>
    <w:rsid w:val="00AA3EA2"/>
    <w:rsid w:val="00AA416B"/>
    <w:rsid w:val="00AA4220"/>
    <w:rsid w:val="00AA43FA"/>
    <w:rsid w:val="00AA4432"/>
    <w:rsid w:val="00AA4587"/>
    <w:rsid w:val="00AA4A93"/>
    <w:rsid w:val="00AA4E43"/>
    <w:rsid w:val="00AA4F6D"/>
    <w:rsid w:val="00AA51C5"/>
    <w:rsid w:val="00AA5890"/>
    <w:rsid w:val="00AA5A0B"/>
    <w:rsid w:val="00AA5B1E"/>
    <w:rsid w:val="00AA5F3C"/>
    <w:rsid w:val="00AA5FC1"/>
    <w:rsid w:val="00AA6059"/>
    <w:rsid w:val="00AA6180"/>
    <w:rsid w:val="00AA6871"/>
    <w:rsid w:val="00AA6A4B"/>
    <w:rsid w:val="00AA6E80"/>
    <w:rsid w:val="00AA77F8"/>
    <w:rsid w:val="00AA7DD6"/>
    <w:rsid w:val="00AA7F55"/>
    <w:rsid w:val="00AB0182"/>
    <w:rsid w:val="00AB0458"/>
    <w:rsid w:val="00AB049B"/>
    <w:rsid w:val="00AB0613"/>
    <w:rsid w:val="00AB07CC"/>
    <w:rsid w:val="00AB0852"/>
    <w:rsid w:val="00AB0D49"/>
    <w:rsid w:val="00AB0F94"/>
    <w:rsid w:val="00AB14B3"/>
    <w:rsid w:val="00AB17E5"/>
    <w:rsid w:val="00AB1922"/>
    <w:rsid w:val="00AB1BCA"/>
    <w:rsid w:val="00AB1C61"/>
    <w:rsid w:val="00AB1CE7"/>
    <w:rsid w:val="00AB2024"/>
    <w:rsid w:val="00AB20BB"/>
    <w:rsid w:val="00AB21C5"/>
    <w:rsid w:val="00AB2609"/>
    <w:rsid w:val="00AB2631"/>
    <w:rsid w:val="00AB2ED5"/>
    <w:rsid w:val="00AB38FE"/>
    <w:rsid w:val="00AB3A52"/>
    <w:rsid w:val="00AB3BAF"/>
    <w:rsid w:val="00AB4116"/>
    <w:rsid w:val="00AB415B"/>
    <w:rsid w:val="00AB41B3"/>
    <w:rsid w:val="00AB4279"/>
    <w:rsid w:val="00AB47C1"/>
    <w:rsid w:val="00AB4A30"/>
    <w:rsid w:val="00AB4C8F"/>
    <w:rsid w:val="00AB4E9B"/>
    <w:rsid w:val="00AB509B"/>
    <w:rsid w:val="00AB52D3"/>
    <w:rsid w:val="00AB56DB"/>
    <w:rsid w:val="00AB67BE"/>
    <w:rsid w:val="00AB680B"/>
    <w:rsid w:val="00AB68FD"/>
    <w:rsid w:val="00AB6956"/>
    <w:rsid w:val="00AB6963"/>
    <w:rsid w:val="00AB6CF1"/>
    <w:rsid w:val="00AB71A3"/>
    <w:rsid w:val="00AB796C"/>
    <w:rsid w:val="00AB7B3B"/>
    <w:rsid w:val="00AB7BA4"/>
    <w:rsid w:val="00AB7E5B"/>
    <w:rsid w:val="00AC009A"/>
    <w:rsid w:val="00AC028E"/>
    <w:rsid w:val="00AC05A8"/>
    <w:rsid w:val="00AC073C"/>
    <w:rsid w:val="00AC0AD5"/>
    <w:rsid w:val="00AC0B4B"/>
    <w:rsid w:val="00AC0EFC"/>
    <w:rsid w:val="00AC117D"/>
    <w:rsid w:val="00AC129F"/>
    <w:rsid w:val="00AC155A"/>
    <w:rsid w:val="00AC1C20"/>
    <w:rsid w:val="00AC1DEC"/>
    <w:rsid w:val="00AC1F56"/>
    <w:rsid w:val="00AC315B"/>
    <w:rsid w:val="00AC37A1"/>
    <w:rsid w:val="00AC3979"/>
    <w:rsid w:val="00AC39F0"/>
    <w:rsid w:val="00AC3C2C"/>
    <w:rsid w:val="00AC3D62"/>
    <w:rsid w:val="00AC40EB"/>
    <w:rsid w:val="00AC4128"/>
    <w:rsid w:val="00AC45A1"/>
    <w:rsid w:val="00AC4EE6"/>
    <w:rsid w:val="00AC4FA4"/>
    <w:rsid w:val="00AC50EE"/>
    <w:rsid w:val="00AC5333"/>
    <w:rsid w:val="00AC5776"/>
    <w:rsid w:val="00AC58E6"/>
    <w:rsid w:val="00AC5B63"/>
    <w:rsid w:val="00AC5CAA"/>
    <w:rsid w:val="00AC5DEC"/>
    <w:rsid w:val="00AC5FAC"/>
    <w:rsid w:val="00AC652F"/>
    <w:rsid w:val="00AC6814"/>
    <w:rsid w:val="00AC6863"/>
    <w:rsid w:val="00AC6974"/>
    <w:rsid w:val="00AC6EE8"/>
    <w:rsid w:val="00AC7135"/>
    <w:rsid w:val="00AC7741"/>
    <w:rsid w:val="00AC77CE"/>
    <w:rsid w:val="00AC77FF"/>
    <w:rsid w:val="00AD0445"/>
    <w:rsid w:val="00AD1316"/>
    <w:rsid w:val="00AD1DCD"/>
    <w:rsid w:val="00AD2348"/>
    <w:rsid w:val="00AD2454"/>
    <w:rsid w:val="00AD2520"/>
    <w:rsid w:val="00AD26AC"/>
    <w:rsid w:val="00AD28AE"/>
    <w:rsid w:val="00AD2A87"/>
    <w:rsid w:val="00AD2C76"/>
    <w:rsid w:val="00AD3319"/>
    <w:rsid w:val="00AD33C6"/>
    <w:rsid w:val="00AD3806"/>
    <w:rsid w:val="00AD4035"/>
    <w:rsid w:val="00AD48B8"/>
    <w:rsid w:val="00AD4986"/>
    <w:rsid w:val="00AD4AE7"/>
    <w:rsid w:val="00AD4C34"/>
    <w:rsid w:val="00AD52B9"/>
    <w:rsid w:val="00AD538E"/>
    <w:rsid w:val="00AD53F8"/>
    <w:rsid w:val="00AD60CE"/>
    <w:rsid w:val="00AD63E1"/>
    <w:rsid w:val="00AD6436"/>
    <w:rsid w:val="00AD6618"/>
    <w:rsid w:val="00AD66A8"/>
    <w:rsid w:val="00AD680D"/>
    <w:rsid w:val="00AD680E"/>
    <w:rsid w:val="00AD731E"/>
    <w:rsid w:val="00AD7387"/>
    <w:rsid w:val="00AD764B"/>
    <w:rsid w:val="00AE042A"/>
    <w:rsid w:val="00AE0709"/>
    <w:rsid w:val="00AE0755"/>
    <w:rsid w:val="00AE08FB"/>
    <w:rsid w:val="00AE0A11"/>
    <w:rsid w:val="00AE0B7F"/>
    <w:rsid w:val="00AE0F3D"/>
    <w:rsid w:val="00AE0F71"/>
    <w:rsid w:val="00AE1202"/>
    <w:rsid w:val="00AE15D9"/>
    <w:rsid w:val="00AE18F1"/>
    <w:rsid w:val="00AE1E34"/>
    <w:rsid w:val="00AE2600"/>
    <w:rsid w:val="00AE2D94"/>
    <w:rsid w:val="00AE3075"/>
    <w:rsid w:val="00AE380B"/>
    <w:rsid w:val="00AE39A4"/>
    <w:rsid w:val="00AE39EB"/>
    <w:rsid w:val="00AE3CA1"/>
    <w:rsid w:val="00AE3F21"/>
    <w:rsid w:val="00AE3FC7"/>
    <w:rsid w:val="00AE481B"/>
    <w:rsid w:val="00AE483E"/>
    <w:rsid w:val="00AE4A4C"/>
    <w:rsid w:val="00AE4B8E"/>
    <w:rsid w:val="00AE4BE1"/>
    <w:rsid w:val="00AE4C84"/>
    <w:rsid w:val="00AE5236"/>
    <w:rsid w:val="00AE540D"/>
    <w:rsid w:val="00AE5421"/>
    <w:rsid w:val="00AE5B4D"/>
    <w:rsid w:val="00AE5F7B"/>
    <w:rsid w:val="00AE6216"/>
    <w:rsid w:val="00AE69B8"/>
    <w:rsid w:val="00AE69DE"/>
    <w:rsid w:val="00AE6ABD"/>
    <w:rsid w:val="00AE6BF4"/>
    <w:rsid w:val="00AE6C33"/>
    <w:rsid w:val="00AE6DB7"/>
    <w:rsid w:val="00AE70E6"/>
    <w:rsid w:val="00AE71D2"/>
    <w:rsid w:val="00AE7B46"/>
    <w:rsid w:val="00AE7F6C"/>
    <w:rsid w:val="00AF02B9"/>
    <w:rsid w:val="00AF02BF"/>
    <w:rsid w:val="00AF07E4"/>
    <w:rsid w:val="00AF08CB"/>
    <w:rsid w:val="00AF0964"/>
    <w:rsid w:val="00AF0ADF"/>
    <w:rsid w:val="00AF0B8A"/>
    <w:rsid w:val="00AF0C7C"/>
    <w:rsid w:val="00AF0DA6"/>
    <w:rsid w:val="00AF15AD"/>
    <w:rsid w:val="00AF1E91"/>
    <w:rsid w:val="00AF1F37"/>
    <w:rsid w:val="00AF2465"/>
    <w:rsid w:val="00AF27C3"/>
    <w:rsid w:val="00AF2BDF"/>
    <w:rsid w:val="00AF3380"/>
    <w:rsid w:val="00AF3BD9"/>
    <w:rsid w:val="00AF46BE"/>
    <w:rsid w:val="00AF4752"/>
    <w:rsid w:val="00AF4C49"/>
    <w:rsid w:val="00AF4EA0"/>
    <w:rsid w:val="00AF4EC3"/>
    <w:rsid w:val="00AF544C"/>
    <w:rsid w:val="00AF5592"/>
    <w:rsid w:val="00AF5730"/>
    <w:rsid w:val="00AF5C56"/>
    <w:rsid w:val="00AF6243"/>
    <w:rsid w:val="00AF67F7"/>
    <w:rsid w:val="00AF69FC"/>
    <w:rsid w:val="00AF752B"/>
    <w:rsid w:val="00AF7569"/>
    <w:rsid w:val="00AF768D"/>
    <w:rsid w:val="00AF7BA2"/>
    <w:rsid w:val="00AF7C49"/>
    <w:rsid w:val="00AF7E85"/>
    <w:rsid w:val="00B00004"/>
    <w:rsid w:val="00B00BAD"/>
    <w:rsid w:val="00B00D5D"/>
    <w:rsid w:val="00B01C8A"/>
    <w:rsid w:val="00B02386"/>
    <w:rsid w:val="00B02B66"/>
    <w:rsid w:val="00B03040"/>
    <w:rsid w:val="00B035FE"/>
    <w:rsid w:val="00B03704"/>
    <w:rsid w:val="00B03CFC"/>
    <w:rsid w:val="00B04A33"/>
    <w:rsid w:val="00B04AB7"/>
    <w:rsid w:val="00B04C77"/>
    <w:rsid w:val="00B05067"/>
    <w:rsid w:val="00B05898"/>
    <w:rsid w:val="00B059AA"/>
    <w:rsid w:val="00B05F49"/>
    <w:rsid w:val="00B0607C"/>
    <w:rsid w:val="00B06587"/>
    <w:rsid w:val="00B06728"/>
    <w:rsid w:val="00B06BAE"/>
    <w:rsid w:val="00B06C7B"/>
    <w:rsid w:val="00B07558"/>
    <w:rsid w:val="00B07697"/>
    <w:rsid w:val="00B07B1C"/>
    <w:rsid w:val="00B07B74"/>
    <w:rsid w:val="00B07CD9"/>
    <w:rsid w:val="00B07CDE"/>
    <w:rsid w:val="00B102D8"/>
    <w:rsid w:val="00B103F6"/>
    <w:rsid w:val="00B10587"/>
    <w:rsid w:val="00B10932"/>
    <w:rsid w:val="00B109DD"/>
    <w:rsid w:val="00B11070"/>
    <w:rsid w:val="00B111FB"/>
    <w:rsid w:val="00B124B3"/>
    <w:rsid w:val="00B12AF0"/>
    <w:rsid w:val="00B12B74"/>
    <w:rsid w:val="00B13071"/>
    <w:rsid w:val="00B1345D"/>
    <w:rsid w:val="00B1356E"/>
    <w:rsid w:val="00B1380F"/>
    <w:rsid w:val="00B13E8F"/>
    <w:rsid w:val="00B14B38"/>
    <w:rsid w:val="00B151D6"/>
    <w:rsid w:val="00B153BA"/>
    <w:rsid w:val="00B15442"/>
    <w:rsid w:val="00B15697"/>
    <w:rsid w:val="00B15C15"/>
    <w:rsid w:val="00B16061"/>
    <w:rsid w:val="00B160B7"/>
    <w:rsid w:val="00B161A4"/>
    <w:rsid w:val="00B16609"/>
    <w:rsid w:val="00B16619"/>
    <w:rsid w:val="00B167D4"/>
    <w:rsid w:val="00B16AD5"/>
    <w:rsid w:val="00B16B3C"/>
    <w:rsid w:val="00B16C1D"/>
    <w:rsid w:val="00B16C2C"/>
    <w:rsid w:val="00B177CC"/>
    <w:rsid w:val="00B17D17"/>
    <w:rsid w:val="00B20356"/>
    <w:rsid w:val="00B20697"/>
    <w:rsid w:val="00B2075B"/>
    <w:rsid w:val="00B20864"/>
    <w:rsid w:val="00B209EB"/>
    <w:rsid w:val="00B20AE4"/>
    <w:rsid w:val="00B20E72"/>
    <w:rsid w:val="00B21049"/>
    <w:rsid w:val="00B2171F"/>
    <w:rsid w:val="00B21AED"/>
    <w:rsid w:val="00B21F48"/>
    <w:rsid w:val="00B2253D"/>
    <w:rsid w:val="00B2256E"/>
    <w:rsid w:val="00B22590"/>
    <w:rsid w:val="00B2268C"/>
    <w:rsid w:val="00B226AC"/>
    <w:rsid w:val="00B22845"/>
    <w:rsid w:val="00B22A7F"/>
    <w:rsid w:val="00B22C1B"/>
    <w:rsid w:val="00B232FA"/>
    <w:rsid w:val="00B23408"/>
    <w:rsid w:val="00B234B4"/>
    <w:rsid w:val="00B2370A"/>
    <w:rsid w:val="00B2371F"/>
    <w:rsid w:val="00B23AA1"/>
    <w:rsid w:val="00B23DE8"/>
    <w:rsid w:val="00B245D6"/>
    <w:rsid w:val="00B24B0B"/>
    <w:rsid w:val="00B24E69"/>
    <w:rsid w:val="00B24E7C"/>
    <w:rsid w:val="00B253EB"/>
    <w:rsid w:val="00B256C8"/>
    <w:rsid w:val="00B25811"/>
    <w:rsid w:val="00B25B55"/>
    <w:rsid w:val="00B25DD8"/>
    <w:rsid w:val="00B25E5C"/>
    <w:rsid w:val="00B263E5"/>
    <w:rsid w:val="00B2697E"/>
    <w:rsid w:val="00B26E97"/>
    <w:rsid w:val="00B26FB9"/>
    <w:rsid w:val="00B27138"/>
    <w:rsid w:val="00B27216"/>
    <w:rsid w:val="00B27839"/>
    <w:rsid w:val="00B30240"/>
    <w:rsid w:val="00B30469"/>
    <w:rsid w:val="00B305AE"/>
    <w:rsid w:val="00B308D1"/>
    <w:rsid w:val="00B309EA"/>
    <w:rsid w:val="00B30A0A"/>
    <w:rsid w:val="00B31194"/>
    <w:rsid w:val="00B321AB"/>
    <w:rsid w:val="00B323ED"/>
    <w:rsid w:val="00B324BF"/>
    <w:rsid w:val="00B32503"/>
    <w:rsid w:val="00B32BE8"/>
    <w:rsid w:val="00B33233"/>
    <w:rsid w:val="00B332C4"/>
    <w:rsid w:val="00B33355"/>
    <w:rsid w:val="00B33A82"/>
    <w:rsid w:val="00B33AA6"/>
    <w:rsid w:val="00B33C14"/>
    <w:rsid w:val="00B33C66"/>
    <w:rsid w:val="00B3422B"/>
    <w:rsid w:val="00B3437D"/>
    <w:rsid w:val="00B34AB9"/>
    <w:rsid w:val="00B34C01"/>
    <w:rsid w:val="00B34F4B"/>
    <w:rsid w:val="00B34F77"/>
    <w:rsid w:val="00B35513"/>
    <w:rsid w:val="00B3569A"/>
    <w:rsid w:val="00B3574F"/>
    <w:rsid w:val="00B359F3"/>
    <w:rsid w:val="00B35F37"/>
    <w:rsid w:val="00B36115"/>
    <w:rsid w:val="00B36116"/>
    <w:rsid w:val="00B36786"/>
    <w:rsid w:val="00B368AB"/>
    <w:rsid w:val="00B374F2"/>
    <w:rsid w:val="00B37515"/>
    <w:rsid w:val="00B3775E"/>
    <w:rsid w:val="00B3797A"/>
    <w:rsid w:val="00B37A9D"/>
    <w:rsid w:val="00B37B32"/>
    <w:rsid w:val="00B37F18"/>
    <w:rsid w:val="00B40269"/>
    <w:rsid w:val="00B40289"/>
    <w:rsid w:val="00B4042C"/>
    <w:rsid w:val="00B40529"/>
    <w:rsid w:val="00B40DF4"/>
    <w:rsid w:val="00B414C3"/>
    <w:rsid w:val="00B41968"/>
    <w:rsid w:val="00B41B3A"/>
    <w:rsid w:val="00B41EEC"/>
    <w:rsid w:val="00B41F96"/>
    <w:rsid w:val="00B42068"/>
    <w:rsid w:val="00B4247A"/>
    <w:rsid w:val="00B42F07"/>
    <w:rsid w:val="00B43619"/>
    <w:rsid w:val="00B436B0"/>
    <w:rsid w:val="00B43812"/>
    <w:rsid w:val="00B44031"/>
    <w:rsid w:val="00B44143"/>
    <w:rsid w:val="00B44392"/>
    <w:rsid w:val="00B4453E"/>
    <w:rsid w:val="00B44BC4"/>
    <w:rsid w:val="00B44EAD"/>
    <w:rsid w:val="00B45301"/>
    <w:rsid w:val="00B453CC"/>
    <w:rsid w:val="00B455B6"/>
    <w:rsid w:val="00B455D4"/>
    <w:rsid w:val="00B456CA"/>
    <w:rsid w:val="00B45DD4"/>
    <w:rsid w:val="00B45E6B"/>
    <w:rsid w:val="00B4623D"/>
    <w:rsid w:val="00B463ED"/>
    <w:rsid w:val="00B46486"/>
    <w:rsid w:val="00B464E7"/>
    <w:rsid w:val="00B4671E"/>
    <w:rsid w:val="00B46DCF"/>
    <w:rsid w:val="00B472B3"/>
    <w:rsid w:val="00B47833"/>
    <w:rsid w:val="00B47911"/>
    <w:rsid w:val="00B47C34"/>
    <w:rsid w:val="00B47E5A"/>
    <w:rsid w:val="00B47FE8"/>
    <w:rsid w:val="00B5000E"/>
    <w:rsid w:val="00B501BA"/>
    <w:rsid w:val="00B50C9F"/>
    <w:rsid w:val="00B50EBA"/>
    <w:rsid w:val="00B50F38"/>
    <w:rsid w:val="00B50FAD"/>
    <w:rsid w:val="00B514B6"/>
    <w:rsid w:val="00B51967"/>
    <w:rsid w:val="00B51CE4"/>
    <w:rsid w:val="00B52015"/>
    <w:rsid w:val="00B520BC"/>
    <w:rsid w:val="00B525EE"/>
    <w:rsid w:val="00B525FE"/>
    <w:rsid w:val="00B52D1D"/>
    <w:rsid w:val="00B52F07"/>
    <w:rsid w:val="00B52F2E"/>
    <w:rsid w:val="00B53040"/>
    <w:rsid w:val="00B532EF"/>
    <w:rsid w:val="00B544AC"/>
    <w:rsid w:val="00B547D9"/>
    <w:rsid w:val="00B548F2"/>
    <w:rsid w:val="00B54DCE"/>
    <w:rsid w:val="00B54F7F"/>
    <w:rsid w:val="00B5509F"/>
    <w:rsid w:val="00B556A8"/>
    <w:rsid w:val="00B557D9"/>
    <w:rsid w:val="00B5594F"/>
    <w:rsid w:val="00B55A4A"/>
    <w:rsid w:val="00B55D28"/>
    <w:rsid w:val="00B55FC2"/>
    <w:rsid w:val="00B5614D"/>
    <w:rsid w:val="00B5661D"/>
    <w:rsid w:val="00B56A37"/>
    <w:rsid w:val="00B56AEE"/>
    <w:rsid w:val="00B57325"/>
    <w:rsid w:val="00B57938"/>
    <w:rsid w:val="00B57A70"/>
    <w:rsid w:val="00B57AFF"/>
    <w:rsid w:val="00B57B24"/>
    <w:rsid w:val="00B57B99"/>
    <w:rsid w:val="00B57C11"/>
    <w:rsid w:val="00B57DC2"/>
    <w:rsid w:val="00B60219"/>
    <w:rsid w:val="00B60CD9"/>
    <w:rsid w:val="00B61059"/>
    <w:rsid w:val="00B610A2"/>
    <w:rsid w:val="00B610E7"/>
    <w:rsid w:val="00B616A4"/>
    <w:rsid w:val="00B617FD"/>
    <w:rsid w:val="00B619AB"/>
    <w:rsid w:val="00B61BE7"/>
    <w:rsid w:val="00B61EF1"/>
    <w:rsid w:val="00B62198"/>
    <w:rsid w:val="00B625B6"/>
    <w:rsid w:val="00B62796"/>
    <w:rsid w:val="00B627E6"/>
    <w:rsid w:val="00B62822"/>
    <w:rsid w:val="00B629B6"/>
    <w:rsid w:val="00B63065"/>
    <w:rsid w:val="00B6306E"/>
    <w:rsid w:val="00B633DE"/>
    <w:rsid w:val="00B63481"/>
    <w:rsid w:val="00B634A0"/>
    <w:rsid w:val="00B639D9"/>
    <w:rsid w:val="00B640BE"/>
    <w:rsid w:val="00B64128"/>
    <w:rsid w:val="00B6455D"/>
    <w:rsid w:val="00B65279"/>
    <w:rsid w:val="00B65589"/>
    <w:rsid w:val="00B6569E"/>
    <w:rsid w:val="00B65A73"/>
    <w:rsid w:val="00B65E66"/>
    <w:rsid w:val="00B66F74"/>
    <w:rsid w:val="00B67377"/>
    <w:rsid w:val="00B674C0"/>
    <w:rsid w:val="00B6775E"/>
    <w:rsid w:val="00B67BA9"/>
    <w:rsid w:val="00B67E26"/>
    <w:rsid w:val="00B70045"/>
    <w:rsid w:val="00B70279"/>
    <w:rsid w:val="00B70685"/>
    <w:rsid w:val="00B70748"/>
    <w:rsid w:val="00B707BE"/>
    <w:rsid w:val="00B70972"/>
    <w:rsid w:val="00B7165A"/>
    <w:rsid w:val="00B716C3"/>
    <w:rsid w:val="00B716E2"/>
    <w:rsid w:val="00B716F2"/>
    <w:rsid w:val="00B71A81"/>
    <w:rsid w:val="00B71BE6"/>
    <w:rsid w:val="00B72039"/>
    <w:rsid w:val="00B72407"/>
    <w:rsid w:val="00B72B7F"/>
    <w:rsid w:val="00B72BF3"/>
    <w:rsid w:val="00B731CA"/>
    <w:rsid w:val="00B73429"/>
    <w:rsid w:val="00B73637"/>
    <w:rsid w:val="00B73949"/>
    <w:rsid w:val="00B741E0"/>
    <w:rsid w:val="00B7432B"/>
    <w:rsid w:val="00B74445"/>
    <w:rsid w:val="00B74E46"/>
    <w:rsid w:val="00B75146"/>
    <w:rsid w:val="00B75A2C"/>
    <w:rsid w:val="00B75FE8"/>
    <w:rsid w:val="00B76605"/>
    <w:rsid w:val="00B76824"/>
    <w:rsid w:val="00B76C1F"/>
    <w:rsid w:val="00B76D77"/>
    <w:rsid w:val="00B771C1"/>
    <w:rsid w:val="00B771EC"/>
    <w:rsid w:val="00B77292"/>
    <w:rsid w:val="00B772CC"/>
    <w:rsid w:val="00B776D0"/>
    <w:rsid w:val="00B77925"/>
    <w:rsid w:val="00B77C81"/>
    <w:rsid w:val="00B77D43"/>
    <w:rsid w:val="00B8037A"/>
    <w:rsid w:val="00B8039A"/>
    <w:rsid w:val="00B8042D"/>
    <w:rsid w:val="00B804DA"/>
    <w:rsid w:val="00B808DF"/>
    <w:rsid w:val="00B8092F"/>
    <w:rsid w:val="00B809FC"/>
    <w:rsid w:val="00B80CC0"/>
    <w:rsid w:val="00B80D15"/>
    <w:rsid w:val="00B80E6B"/>
    <w:rsid w:val="00B80EF0"/>
    <w:rsid w:val="00B810F5"/>
    <w:rsid w:val="00B81289"/>
    <w:rsid w:val="00B8157F"/>
    <w:rsid w:val="00B81750"/>
    <w:rsid w:val="00B817E7"/>
    <w:rsid w:val="00B8186C"/>
    <w:rsid w:val="00B81918"/>
    <w:rsid w:val="00B819C3"/>
    <w:rsid w:val="00B81A50"/>
    <w:rsid w:val="00B81B1E"/>
    <w:rsid w:val="00B81BAB"/>
    <w:rsid w:val="00B82168"/>
    <w:rsid w:val="00B82A18"/>
    <w:rsid w:val="00B82B3E"/>
    <w:rsid w:val="00B82CA4"/>
    <w:rsid w:val="00B82E8B"/>
    <w:rsid w:val="00B83061"/>
    <w:rsid w:val="00B8308B"/>
    <w:rsid w:val="00B831B3"/>
    <w:rsid w:val="00B83240"/>
    <w:rsid w:val="00B83373"/>
    <w:rsid w:val="00B83397"/>
    <w:rsid w:val="00B8360A"/>
    <w:rsid w:val="00B83743"/>
    <w:rsid w:val="00B83A4E"/>
    <w:rsid w:val="00B83BCA"/>
    <w:rsid w:val="00B83C30"/>
    <w:rsid w:val="00B840B6"/>
    <w:rsid w:val="00B840E4"/>
    <w:rsid w:val="00B84808"/>
    <w:rsid w:val="00B85832"/>
    <w:rsid w:val="00B858BD"/>
    <w:rsid w:val="00B85CE8"/>
    <w:rsid w:val="00B86150"/>
    <w:rsid w:val="00B86386"/>
    <w:rsid w:val="00B865FA"/>
    <w:rsid w:val="00B86729"/>
    <w:rsid w:val="00B86E4C"/>
    <w:rsid w:val="00B86F53"/>
    <w:rsid w:val="00B87601"/>
    <w:rsid w:val="00B8794C"/>
    <w:rsid w:val="00B90765"/>
    <w:rsid w:val="00B907FD"/>
    <w:rsid w:val="00B90869"/>
    <w:rsid w:val="00B908C2"/>
    <w:rsid w:val="00B90AFD"/>
    <w:rsid w:val="00B90E67"/>
    <w:rsid w:val="00B91014"/>
    <w:rsid w:val="00B91973"/>
    <w:rsid w:val="00B91B97"/>
    <w:rsid w:val="00B91BCA"/>
    <w:rsid w:val="00B923C7"/>
    <w:rsid w:val="00B927D2"/>
    <w:rsid w:val="00B930D7"/>
    <w:rsid w:val="00B93667"/>
    <w:rsid w:val="00B93696"/>
    <w:rsid w:val="00B939B4"/>
    <w:rsid w:val="00B93E3E"/>
    <w:rsid w:val="00B942BF"/>
    <w:rsid w:val="00B9466D"/>
    <w:rsid w:val="00B946F4"/>
    <w:rsid w:val="00B94BC9"/>
    <w:rsid w:val="00B94DF7"/>
    <w:rsid w:val="00B9500C"/>
    <w:rsid w:val="00B950E3"/>
    <w:rsid w:val="00B954B0"/>
    <w:rsid w:val="00B9568B"/>
    <w:rsid w:val="00B95C8A"/>
    <w:rsid w:val="00B95CBD"/>
    <w:rsid w:val="00B95CE0"/>
    <w:rsid w:val="00B962E7"/>
    <w:rsid w:val="00B96946"/>
    <w:rsid w:val="00B96D7F"/>
    <w:rsid w:val="00B9765E"/>
    <w:rsid w:val="00B97785"/>
    <w:rsid w:val="00B97D21"/>
    <w:rsid w:val="00BA00BF"/>
    <w:rsid w:val="00BA0160"/>
    <w:rsid w:val="00BA058D"/>
    <w:rsid w:val="00BA1212"/>
    <w:rsid w:val="00BA13CA"/>
    <w:rsid w:val="00BA1592"/>
    <w:rsid w:val="00BA1615"/>
    <w:rsid w:val="00BA20E8"/>
    <w:rsid w:val="00BA275A"/>
    <w:rsid w:val="00BA28F7"/>
    <w:rsid w:val="00BA2A63"/>
    <w:rsid w:val="00BA2AC2"/>
    <w:rsid w:val="00BA2C87"/>
    <w:rsid w:val="00BA2C8C"/>
    <w:rsid w:val="00BA322C"/>
    <w:rsid w:val="00BA3576"/>
    <w:rsid w:val="00BA3589"/>
    <w:rsid w:val="00BA38ED"/>
    <w:rsid w:val="00BA3B7F"/>
    <w:rsid w:val="00BA412A"/>
    <w:rsid w:val="00BA4220"/>
    <w:rsid w:val="00BA4258"/>
    <w:rsid w:val="00BA43A4"/>
    <w:rsid w:val="00BA481F"/>
    <w:rsid w:val="00BA4D0A"/>
    <w:rsid w:val="00BA4E8C"/>
    <w:rsid w:val="00BA4FFD"/>
    <w:rsid w:val="00BA506B"/>
    <w:rsid w:val="00BA5383"/>
    <w:rsid w:val="00BA54A7"/>
    <w:rsid w:val="00BA56ED"/>
    <w:rsid w:val="00BA5D2D"/>
    <w:rsid w:val="00BA5DF6"/>
    <w:rsid w:val="00BA5DFA"/>
    <w:rsid w:val="00BA6A72"/>
    <w:rsid w:val="00BA71D9"/>
    <w:rsid w:val="00BA736F"/>
    <w:rsid w:val="00BA7931"/>
    <w:rsid w:val="00BA7DBD"/>
    <w:rsid w:val="00BB00B5"/>
    <w:rsid w:val="00BB020B"/>
    <w:rsid w:val="00BB0312"/>
    <w:rsid w:val="00BB102D"/>
    <w:rsid w:val="00BB10B2"/>
    <w:rsid w:val="00BB1710"/>
    <w:rsid w:val="00BB1715"/>
    <w:rsid w:val="00BB1B03"/>
    <w:rsid w:val="00BB1CFC"/>
    <w:rsid w:val="00BB1F9F"/>
    <w:rsid w:val="00BB253F"/>
    <w:rsid w:val="00BB28B3"/>
    <w:rsid w:val="00BB29D7"/>
    <w:rsid w:val="00BB2A9E"/>
    <w:rsid w:val="00BB2C80"/>
    <w:rsid w:val="00BB2F10"/>
    <w:rsid w:val="00BB3203"/>
    <w:rsid w:val="00BB3B8F"/>
    <w:rsid w:val="00BB3BE3"/>
    <w:rsid w:val="00BB3E21"/>
    <w:rsid w:val="00BB4024"/>
    <w:rsid w:val="00BB4331"/>
    <w:rsid w:val="00BB4427"/>
    <w:rsid w:val="00BB4520"/>
    <w:rsid w:val="00BB4754"/>
    <w:rsid w:val="00BB4833"/>
    <w:rsid w:val="00BB502A"/>
    <w:rsid w:val="00BB58E6"/>
    <w:rsid w:val="00BB596B"/>
    <w:rsid w:val="00BB5D2B"/>
    <w:rsid w:val="00BB5DAB"/>
    <w:rsid w:val="00BB5F3E"/>
    <w:rsid w:val="00BB66A2"/>
    <w:rsid w:val="00BB690C"/>
    <w:rsid w:val="00BB7554"/>
    <w:rsid w:val="00BB772C"/>
    <w:rsid w:val="00BB7774"/>
    <w:rsid w:val="00BB79DA"/>
    <w:rsid w:val="00BB7CE3"/>
    <w:rsid w:val="00BB7F10"/>
    <w:rsid w:val="00BC01FF"/>
    <w:rsid w:val="00BC0485"/>
    <w:rsid w:val="00BC06D6"/>
    <w:rsid w:val="00BC083C"/>
    <w:rsid w:val="00BC0960"/>
    <w:rsid w:val="00BC0B37"/>
    <w:rsid w:val="00BC0B79"/>
    <w:rsid w:val="00BC1130"/>
    <w:rsid w:val="00BC13A9"/>
    <w:rsid w:val="00BC1732"/>
    <w:rsid w:val="00BC1D23"/>
    <w:rsid w:val="00BC1FC4"/>
    <w:rsid w:val="00BC230A"/>
    <w:rsid w:val="00BC2421"/>
    <w:rsid w:val="00BC38D9"/>
    <w:rsid w:val="00BC3FDD"/>
    <w:rsid w:val="00BC400A"/>
    <w:rsid w:val="00BC4995"/>
    <w:rsid w:val="00BC4AC9"/>
    <w:rsid w:val="00BC4BBB"/>
    <w:rsid w:val="00BC55A4"/>
    <w:rsid w:val="00BC564C"/>
    <w:rsid w:val="00BC5A2C"/>
    <w:rsid w:val="00BC6088"/>
    <w:rsid w:val="00BC624D"/>
    <w:rsid w:val="00BC6628"/>
    <w:rsid w:val="00BC676F"/>
    <w:rsid w:val="00BC6A1F"/>
    <w:rsid w:val="00BC6D04"/>
    <w:rsid w:val="00BC702E"/>
    <w:rsid w:val="00BC7291"/>
    <w:rsid w:val="00BC75A6"/>
    <w:rsid w:val="00BC7B7D"/>
    <w:rsid w:val="00BC7D61"/>
    <w:rsid w:val="00BD00F1"/>
    <w:rsid w:val="00BD0313"/>
    <w:rsid w:val="00BD03CF"/>
    <w:rsid w:val="00BD040F"/>
    <w:rsid w:val="00BD070A"/>
    <w:rsid w:val="00BD07D3"/>
    <w:rsid w:val="00BD0AA5"/>
    <w:rsid w:val="00BD0D47"/>
    <w:rsid w:val="00BD0DD3"/>
    <w:rsid w:val="00BD0FFF"/>
    <w:rsid w:val="00BD1184"/>
    <w:rsid w:val="00BD1451"/>
    <w:rsid w:val="00BD15D2"/>
    <w:rsid w:val="00BD1C33"/>
    <w:rsid w:val="00BD256A"/>
    <w:rsid w:val="00BD3258"/>
    <w:rsid w:val="00BD35B6"/>
    <w:rsid w:val="00BD37FC"/>
    <w:rsid w:val="00BD39B0"/>
    <w:rsid w:val="00BD3F7E"/>
    <w:rsid w:val="00BD3FBC"/>
    <w:rsid w:val="00BD4874"/>
    <w:rsid w:val="00BD59A3"/>
    <w:rsid w:val="00BD5A21"/>
    <w:rsid w:val="00BD5A95"/>
    <w:rsid w:val="00BD5E3C"/>
    <w:rsid w:val="00BD5F64"/>
    <w:rsid w:val="00BD60BE"/>
    <w:rsid w:val="00BD6FD7"/>
    <w:rsid w:val="00BD706E"/>
    <w:rsid w:val="00BD78FB"/>
    <w:rsid w:val="00BD7969"/>
    <w:rsid w:val="00BD7A08"/>
    <w:rsid w:val="00BD7ADD"/>
    <w:rsid w:val="00BD7EFB"/>
    <w:rsid w:val="00BE0D11"/>
    <w:rsid w:val="00BE0EB8"/>
    <w:rsid w:val="00BE0FC2"/>
    <w:rsid w:val="00BE1063"/>
    <w:rsid w:val="00BE106D"/>
    <w:rsid w:val="00BE1FB8"/>
    <w:rsid w:val="00BE20CC"/>
    <w:rsid w:val="00BE2308"/>
    <w:rsid w:val="00BE23ED"/>
    <w:rsid w:val="00BE249F"/>
    <w:rsid w:val="00BE2673"/>
    <w:rsid w:val="00BE2E0C"/>
    <w:rsid w:val="00BE30AE"/>
    <w:rsid w:val="00BE3E47"/>
    <w:rsid w:val="00BE4498"/>
    <w:rsid w:val="00BE509A"/>
    <w:rsid w:val="00BE5281"/>
    <w:rsid w:val="00BE5890"/>
    <w:rsid w:val="00BE5A39"/>
    <w:rsid w:val="00BE5B3E"/>
    <w:rsid w:val="00BE5BCE"/>
    <w:rsid w:val="00BE6069"/>
    <w:rsid w:val="00BE64B3"/>
    <w:rsid w:val="00BE6598"/>
    <w:rsid w:val="00BE69F0"/>
    <w:rsid w:val="00BE6EFF"/>
    <w:rsid w:val="00BE700C"/>
    <w:rsid w:val="00BE7271"/>
    <w:rsid w:val="00BE78FD"/>
    <w:rsid w:val="00BE7DFB"/>
    <w:rsid w:val="00BF019C"/>
    <w:rsid w:val="00BF041C"/>
    <w:rsid w:val="00BF0B15"/>
    <w:rsid w:val="00BF0F97"/>
    <w:rsid w:val="00BF1280"/>
    <w:rsid w:val="00BF13E0"/>
    <w:rsid w:val="00BF1664"/>
    <w:rsid w:val="00BF1E65"/>
    <w:rsid w:val="00BF1FF2"/>
    <w:rsid w:val="00BF2351"/>
    <w:rsid w:val="00BF2374"/>
    <w:rsid w:val="00BF276E"/>
    <w:rsid w:val="00BF2937"/>
    <w:rsid w:val="00BF2960"/>
    <w:rsid w:val="00BF2AD9"/>
    <w:rsid w:val="00BF2E8B"/>
    <w:rsid w:val="00BF2FDE"/>
    <w:rsid w:val="00BF32B5"/>
    <w:rsid w:val="00BF33DD"/>
    <w:rsid w:val="00BF33E6"/>
    <w:rsid w:val="00BF343C"/>
    <w:rsid w:val="00BF35B0"/>
    <w:rsid w:val="00BF36BE"/>
    <w:rsid w:val="00BF37F4"/>
    <w:rsid w:val="00BF3908"/>
    <w:rsid w:val="00BF3E71"/>
    <w:rsid w:val="00BF3EF1"/>
    <w:rsid w:val="00BF4384"/>
    <w:rsid w:val="00BF5305"/>
    <w:rsid w:val="00BF5A02"/>
    <w:rsid w:val="00BF5A76"/>
    <w:rsid w:val="00BF604F"/>
    <w:rsid w:val="00BF63F8"/>
    <w:rsid w:val="00BF64F9"/>
    <w:rsid w:val="00BF65F3"/>
    <w:rsid w:val="00BF6C19"/>
    <w:rsid w:val="00BF6E7F"/>
    <w:rsid w:val="00BF71C4"/>
    <w:rsid w:val="00BF7373"/>
    <w:rsid w:val="00BF7419"/>
    <w:rsid w:val="00C00071"/>
    <w:rsid w:val="00C0025E"/>
    <w:rsid w:val="00C00A94"/>
    <w:rsid w:val="00C00C87"/>
    <w:rsid w:val="00C00CD5"/>
    <w:rsid w:val="00C00DB8"/>
    <w:rsid w:val="00C01418"/>
    <w:rsid w:val="00C01895"/>
    <w:rsid w:val="00C01BBA"/>
    <w:rsid w:val="00C01EA5"/>
    <w:rsid w:val="00C02701"/>
    <w:rsid w:val="00C02836"/>
    <w:rsid w:val="00C02AD9"/>
    <w:rsid w:val="00C02C64"/>
    <w:rsid w:val="00C030A7"/>
    <w:rsid w:val="00C03BBA"/>
    <w:rsid w:val="00C03BC1"/>
    <w:rsid w:val="00C04314"/>
    <w:rsid w:val="00C0456B"/>
    <w:rsid w:val="00C047F4"/>
    <w:rsid w:val="00C04A2F"/>
    <w:rsid w:val="00C0572F"/>
    <w:rsid w:val="00C05DA4"/>
    <w:rsid w:val="00C06200"/>
    <w:rsid w:val="00C06216"/>
    <w:rsid w:val="00C06416"/>
    <w:rsid w:val="00C06434"/>
    <w:rsid w:val="00C06A32"/>
    <w:rsid w:val="00C06C16"/>
    <w:rsid w:val="00C073E8"/>
    <w:rsid w:val="00C074B3"/>
    <w:rsid w:val="00C078D3"/>
    <w:rsid w:val="00C078F7"/>
    <w:rsid w:val="00C1014A"/>
    <w:rsid w:val="00C1020C"/>
    <w:rsid w:val="00C10427"/>
    <w:rsid w:val="00C105C5"/>
    <w:rsid w:val="00C107F5"/>
    <w:rsid w:val="00C10BD1"/>
    <w:rsid w:val="00C1107D"/>
    <w:rsid w:val="00C1134A"/>
    <w:rsid w:val="00C117F3"/>
    <w:rsid w:val="00C1189E"/>
    <w:rsid w:val="00C118A6"/>
    <w:rsid w:val="00C11C24"/>
    <w:rsid w:val="00C125F6"/>
    <w:rsid w:val="00C12A24"/>
    <w:rsid w:val="00C12BDB"/>
    <w:rsid w:val="00C12C43"/>
    <w:rsid w:val="00C12DEF"/>
    <w:rsid w:val="00C12F89"/>
    <w:rsid w:val="00C12FEA"/>
    <w:rsid w:val="00C131B3"/>
    <w:rsid w:val="00C132A5"/>
    <w:rsid w:val="00C1344E"/>
    <w:rsid w:val="00C13706"/>
    <w:rsid w:val="00C13FCC"/>
    <w:rsid w:val="00C141EA"/>
    <w:rsid w:val="00C14987"/>
    <w:rsid w:val="00C15363"/>
    <w:rsid w:val="00C158E2"/>
    <w:rsid w:val="00C162B3"/>
    <w:rsid w:val="00C16505"/>
    <w:rsid w:val="00C16CCB"/>
    <w:rsid w:val="00C174F9"/>
    <w:rsid w:val="00C17521"/>
    <w:rsid w:val="00C176DB"/>
    <w:rsid w:val="00C201B0"/>
    <w:rsid w:val="00C20783"/>
    <w:rsid w:val="00C20A9E"/>
    <w:rsid w:val="00C20E7C"/>
    <w:rsid w:val="00C21A32"/>
    <w:rsid w:val="00C21D5B"/>
    <w:rsid w:val="00C21DC1"/>
    <w:rsid w:val="00C22275"/>
    <w:rsid w:val="00C2235E"/>
    <w:rsid w:val="00C2267C"/>
    <w:rsid w:val="00C226F4"/>
    <w:rsid w:val="00C22B49"/>
    <w:rsid w:val="00C22B97"/>
    <w:rsid w:val="00C23003"/>
    <w:rsid w:val="00C233B3"/>
    <w:rsid w:val="00C23535"/>
    <w:rsid w:val="00C23731"/>
    <w:rsid w:val="00C23775"/>
    <w:rsid w:val="00C23813"/>
    <w:rsid w:val="00C23C40"/>
    <w:rsid w:val="00C23DD9"/>
    <w:rsid w:val="00C244F0"/>
    <w:rsid w:val="00C25373"/>
    <w:rsid w:val="00C25C35"/>
    <w:rsid w:val="00C25CCD"/>
    <w:rsid w:val="00C25D03"/>
    <w:rsid w:val="00C25EFD"/>
    <w:rsid w:val="00C26944"/>
    <w:rsid w:val="00C270F9"/>
    <w:rsid w:val="00C27384"/>
    <w:rsid w:val="00C275D3"/>
    <w:rsid w:val="00C27674"/>
    <w:rsid w:val="00C276CA"/>
    <w:rsid w:val="00C277C9"/>
    <w:rsid w:val="00C279B8"/>
    <w:rsid w:val="00C27B73"/>
    <w:rsid w:val="00C27DA9"/>
    <w:rsid w:val="00C27E2B"/>
    <w:rsid w:val="00C27FE3"/>
    <w:rsid w:val="00C30065"/>
    <w:rsid w:val="00C3049D"/>
    <w:rsid w:val="00C30707"/>
    <w:rsid w:val="00C30CDF"/>
    <w:rsid w:val="00C30D11"/>
    <w:rsid w:val="00C30D1F"/>
    <w:rsid w:val="00C30EF6"/>
    <w:rsid w:val="00C30F6C"/>
    <w:rsid w:val="00C310CA"/>
    <w:rsid w:val="00C311FC"/>
    <w:rsid w:val="00C31223"/>
    <w:rsid w:val="00C31290"/>
    <w:rsid w:val="00C31436"/>
    <w:rsid w:val="00C315F6"/>
    <w:rsid w:val="00C3167D"/>
    <w:rsid w:val="00C3173C"/>
    <w:rsid w:val="00C31D34"/>
    <w:rsid w:val="00C321CC"/>
    <w:rsid w:val="00C323CB"/>
    <w:rsid w:val="00C3290A"/>
    <w:rsid w:val="00C32A24"/>
    <w:rsid w:val="00C32F21"/>
    <w:rsid w:val="00C334DD"/>
    <w:rsid w:val="00C334E4"/>
    <w:rsid w:val="00C33601"/>
    <w:rsid w:val="00C3488C"/>
    <w:rsid w:val="00C34AB3"/>
    <w:rsid w:val="00C34AB9"/>
    <w:rsid w:val="00C3535E"/>
    <w:rsid w:val="00C355F7"/>
    <w:rsid w:val="00C35BB4"/>
    <w:rsid w:val="00C35CA9"/>
    <w:rsid w:val="00C35E9A"/>
    <w:rsid w:val="00C36028"/>
    <w:rsid w:val="00C362EA"/>
    <w:rsid w:val="00C36FF9"/>
    <w:rsid w:val="00C37A2E"/>
    <w:rsid w:val="00C4082A"/>
    <w:rsid w:val="00C40D20"/>
    <w:rsid w:val="00C41647"/>
    <w:rsid w:val="00C41CFA"/>
    <w:rsid w:val="00C4248A"/>
    <w:rsid w:val="00C428CD"/>
    <w:rsid w:val="00C42C04"/>
    <w:rsid w:val="00C42EC9"/>
    <w:rsid w:val="00C42F88"/>
    <w:rsid w:val="00C430A3"/>
    <w:rsid w:val="00C4318E"/>
    <w:rsid w:val="00C432D5"/>
    <w:rsid w:val="00C43A88"/>
    <w:rsid w:val="00C43F62"/>
    <w:rsid w:val="00C43FCA"/>
    <w:rsid w:val="00C44098"/>
    <w:rsid w:val="00C4418A"/>
    <w:rsid w:val="00C44325"/>
    <w:rsid w:val="00C445E7"/>
    <w:rsid w:val="00C4466D"/>
    <w:rsid w:val="00C4479E"/>
    <w:rsid w:val="00C44BDF"/>
    <w:rsid w:val="00C44DC5"/>
    <w:rsid w:val="00C44F7F"/>
    <w:rsid w:val="00C450BD"/>
    <w:rsid w:val="00C45175"/>
    <w:rsid w:val="00C45178"/>
    <w:rsid w:val="00C457CB"/>
    <w:rsid w:val="00C45C49"/>
    <w:rsid w:val="00C45F2B"/>
    <w:rsid w:val="00C45FCD"/>
    <w:rsid w:val="00C463E6"/>
    <w:rsid w:val="00C467C7"/>
    <w:rsid w:val="00C47306"/>
    <w:rsid w:val="00C47965"/>
    <w:rsid w:val="00C50011"/>
    <w:rsid w:val="00C500F0"/>
    <w:rsid w:val="00C5039C"/>
    <w:rsid w:val="00C504DE"/>
    <w:rsid w:val="00C50559"/>
    <w:rsid w:val="00C50A38"/>
    <w:rsid w:val="00C50F96"/>
    <w:rsid w:val="00C510F6"/>
    <w:rsid w:val="00C51263"/>
    <w:rsid w:val="00C51C96"/>
    <w:rsid w:val="00C51F4A"/>
    <w:rsid w:val="00C52335"/>
    <w:rsid w:val="00C52B7A"/>
    <w:rsid w:val="00C52DCD"/>
    <w:rsid w:val="00C52FC2"/>
    <w:rsid w:val="00C53354"/>
    <w:rsid w:val="00C53379"/>
    <w:rsid w:val="00C53998"/>
    <w:rsid w:val="00C53D0A"/>
    <w:rsid w:val="00C542AC"/>
    <w:rsid w:val="00C54301"/>
    <w:rsid w:val="00C544AA"/>
    <w:rsid w:val="00C549D6"/>
    <w:rsid w:val="00C549E4"/>
    <w:rsid w:val="00C54C9F"/>
    <w:rsid w:val="00C54EDD"/>
    <w:rsid w:val="00C5501D"/>
    <w:rsid w:val="00C5513C"/>
    <w:rsid w:val="00C552E6"/>
    <w:rsid w:val="00C553F6"/>
    <w:rsid w:val="00C55536"/>
    <w:rsid w:val="00C55902"/>
    <w:rsid w:val="00C55A37"/>
    <w:rsid w:val="00C55B85"/>
    <w:rsid w:val="00C55CC2"/>
    <w:rsid w:val="00C56330"/>
    <w:rsid w:val="00C56469"/>
    <w:rsid w:val="00C56573"/>
    <w:rsid w:val="00C566DE"/>
    <w:rsid w:val="00C56818"/>
    <w:rsid w:val="00C5682C"/>
    <w:rsid w:val="00C5683C"/>
    <w:rsid w:val="00C56C14"/>
    <w:rsid w:val="00C57349"/>
    <w:rsid w:val="00C5740E"/>
    <w:rsid w:val="00C576AA"/>
    <w:rsid w:val="00C576DC"/>
    <w:rsid w:val="00C57BFD"/>
    <w:rsid w:val="00C57FF1"/>
    <w:rsid w:val="00C601D8"/>
    <w:rsid w:val="00C60328"/>
    <w:rsid w:val="00C60455"/>
    <w:rsid w:val="00C604B9"/>
    <w:rsid w:val="00C6061F"/>
    <w:rsid w:val="00C606E8"/>
    <w:rsid w:val="00C609E6"/>
    <w:rsid w:val="00C60AA1"/>
    <w:rsid w:val="00C61094"/>
    <w:rsid w:val="00C611E8"/>
    <w:rsid w:val="00C6178E"/>
    <w:rsid w:val="00C617A2"/>
    <w:rsid w:val="00C61DDB"/>
    <w:rsid w:val="00C630A3"/>
    <w:rsid w:val="00C633FD"/>
    <w:rsid w:val="00C63514"/>
    <w:rsid w:val="00C63533"/>
    <w:rsid w:val="00C6383C"/>
    <w:rsid w:val="00C6437B"/>
    <w:rsid w:val="00C64553"/>
    <w:rsid w:val="00C64819"/>
    <w:rsid w:val="00C64A38"/>
    <w:rsid w:val="00C64CF1"/>
    <w:rsid w:val="00C64D60"/>
    <w:rsid w:val="00C64D6F"/>
    <w:rsid w:val="00C658A8"/>
    <w:rsid w:val="00C65F6B"/>
    <w:rsid w:val="00C66019"/>
    <w:rsid w:val="00C66BCB"/>
    <w:rsid w:val="00C66D8D"/>
    <w:rsid w:val="00C66E36"/>
    <w:rsid w:val="00C66F55"/>
    <w:rsid w:val="00C66F97"/>
    <w:rsid w:val="00C66FD5"/>
    <w:rsid w:val="00C6748F"/>
    <w:rsid w:val="00C6776C"/>
    <w:rsid w:val="00C67832"/>
    <w:rsid w:val="00C70392"/>
    <w:rsid w:val="00C70612"/>
    <w:rsid w:val="00C70808"/>
    <w:rsid w:val="00C7089C"/>
    <w:rsid w:val="00C70C92"/>
    <w:rsid w:val="00C71070"/>
    <w:rsid w:val="00C71073"/>
    <w:rsid w:val="00C712C6"/>
    <w:rsid w:val="00C7163D"/>
    <w:rsid w:val="00C71B1B"/>
    <w:rsid w:val="00C71B95"/>
    <w:rsid w:val="00C71CAC"/>
    <w:rsid w:val="00C71F36"/>
    <w:rsid w:val="00C71F96"/>
    <w:rsid w:val="00C72228"/>
    <w:rsid w:val="00C72479"/>
    <w:rsid w:val="00C7251B"/>
    <w:rsid w:val="00C7271E"/>
    <w:rsid w:val="00C72B51"/>
    <w:rsid w:val="00C73247"/>
    <w:rsid w:val="00C73D22"/>
    <w:rsid w:val="00C74563"/>
    <w:rsid w:val="00C7494C"/>
    <w:rsid w:val="00C74B42"/>
    <w:rsid w:val="00C74D7D"/>
    <w:rsid w:val="00C75114"/>
    <w:rsid w:val="00C758C9"/>
    <w:rsid w:val="00C75BBE"/>
    <w:rsid w:val="00C75BDD"/>
    <w:rsid w:val="00C75CE6"/>
    <w:rsid w:val="00C75DDA"/>
    <w:rsid w:val="00C760CA"/>
    <w:rsid w:val="00C762CE"/>
    <w:rsid w:val="00C7640F"/>
    <w:rsid w:val="00C76625"/>
    <w:rsid w:val="00C766A6"/>
    <w:rsid w:val="00C766DF"/>
    <w:rsid w:val="00C76723"/>
    <w:rsid w:val="00C7674B"/>
    <w:rsid w:val="00C76CB5"/>
    <w:rsid w:val="00C76D0F"/>
    <w:rsid w:val="00C7727D"/>
    <w:rsid w:val="00C77346"/>
    <w:rsid w:val="00C773D1"/>
    <w:rsid w:val="00C7750A"/>
    <w:rsid w:val="00C77517"/>
    <w:rsid w:val="00C77572"/>
    <w:rsid w:val="00C779A8"/>
    <w:rsid w:val="00C77A73"/>
    <w:rsid w:val="00C802CE"/>
    <w:rsid w:val="00C8033D"/>
    <w:rsid w:val="00C80786"/>
    <w:rsid w:val="00C80E93"/>
    <w:rsid w:val="00C80E96"/>
    <w:rsid w:val="00C8141C"/>
    <w:rsid w:val="00C81770"/>
    <w:rsid w:val="00C81971"/>
    <w:rsid w:val="00C819B1"/>
    <w:rsid w:val="00C81A5D"/>
    <w:rsid w:val="00C81C40"/>
    <w:rsid w:val="00C81CD6"/>
    <w:rsid w:val="00C8206A"/>
    <w:rsid w:val="00C8231F"/>
    <w:rsid w:val="00C8232A"/>
    <w:rsid w:val="00C823D1"/>
    <w:rsid w:val="00C8297E"/>
    <w:rsid w:val="00C82C2A"/>
    <w:rsid w:val="00C82DED"/>
    <w:rsid w:val="00C82E96"/>
    <w:rsid w:val="00C830E0"/>
    <w:rsid w:val="00C83193"/>
    <w:rsid w:val="00C833CC"/>
    <w:rsid w:val="00C8359E"/>
    <w:rsid w:val="00C83906"/>
    <w:rsid w:val="00C83B3F"/>
    <w:rsid w:val="00C83E1D"/>
    <w:rsid w:val="00C845D8"/>
    <w:rsid w:val="00C8474B"/>
    <w:rsid w:val="00C84962"/>
    <w:rsid w:val="00C85C3D"/>
    <w:rsid w:val="00C85EA9"/>
    <w:rsid w:val="00C85F27"/>
    <w:rsid w:val="00C86AD4"/>
    <w:rsid w:val="00C86B8A"/>
    <w:rsid w:val="00C86B9D"/>
    <w:rsid w:val="00C86EBF"/>
    <w:rsid w:val="00C87043"/>
    <w:rsid w:val="00C873A2"/>
    <w:rsid w:val="00C879F7"/>
    <w:rsid w:val="00C87D66"/>
    <w:rsid w:val="00C905F0"/>
    <w:rsid w:val="00C90B62"/>
    <w:rsid w:val="00C90C21"/>
    <w:rsid w:val="00C90F8D"/>
    <w:rsid w:val="00C91178"/>
    <w:rsid w:val="00C911C4"/>
    <w:rsid w:val="00C91D97"/>
    <w:rsid w:val="00C91D98"/>
    <w:rsid w:val="00C91E41"/>
    <w:rsid w:val="00C9241E"/>
    <w:rsid w:val="00C92A25"/>
    <w:rsid w:val="00C92A92"/>
    <w:rsid w:val="00C92C0A"/>
    <w:rsid w:val="00C92F0D"/>
    <w:rsid w:val="00C93137"/>
    <w:rsid w:val="00C932D9"/>
    <w:rsid w:val="00C93D26"/>
    <w:rsid w:val="00C941F1"/>
    <w:rsid w:val="00C944C8"/>
    <w:rsid w:val="00C94B4F"/>
    <w:rsid w:val="00C94BB3"/>
    <w:rsid w:val="00C94CC7"/>
    <w:rsid w:val="00C955AC"/>
    <w:rsid w:val="00C95665"/>
    <w:rsid w:val="00C957B0"/>
    <w:rsid w:val="00C958CF"/>
    <w:rsid w:val="00C958F4"/>
    <w:rsid w:val="00C959C1"/>
    <w:rsid w:val="00C95D15"/>
    <w:rsid w:val="00C95F45"/>
    <w:rsid w:val="00C9691B"/>
    <w:rsid w:val="00C96D55"/>
    <w:rsid w:val="00C96DBF"/>
    <w:rsid w:val="00C96EFD"/>
    <w:rsid w:val="00C96FB5"/>
    <w:rsid w:val="00C97135"/>
    <w:rsid w:val="00C978DF"/>
    <w:rsid w:val="00C9792F"/>
    <w:rsid w:val="00C97C49"/>
    <w:rsid w:val="00CA039A"/>
    <w:rsid w:val="00CA04CD"/>
    <w:rsid w:val="00CA05A2"/>
    <w:rsid w:val="00CA0943"/>
    <w:rsid w:val="00CA0ACA"/>
    <w:rsid w:val="00CA0B63"/>
    <w:rsid w:val="00CA0E64"/>
    <w:rsid w:val="00CA1096"/>
    <w:rsid w:val="00CA1288"/>
    <w:rsid w:val="00CA1367"/>
    <w:rsid w:val="00CA1650"/>
    <w:rsid w:val="00CA16C1"/>
    <w:rsid w:val="00CA17DA"/>
    <w:rsid w:val="00CA1C62"/>
    <w:rsid w:val="00CA218C"/>
    <w:rsid w:val="00CA2204"/>
    <w:rsid w:val="00CA2529"/>
    <w:rsid w:val="00CA2AAC"/>
    <w:rsid w:val="00CA2DE8"/>
    <w:rsid w:val="00CA2F8C"/>
    <w:rsid w:val="00CA3C52"/>
    <w:rsid w:val="00CA4022"/>
    <w:rsid w:val="00CA41FB"/>
    <w:rsid w:val="00CA443D"/>
    <w:rsid w:val="00CA4831"/>
    <w:rsid w:val="00CA48C5"/>
    <w:rsid w:val="00CA4FC9"/>
    <w:rsid w:val="00CA4FCE"/>
    <w:rsid w:val="00CA500E"/>
    <w:rsid w:val="00CA5172"/>
    <w:rsid w:val="00CA5703"/>
    <w:rsid w:val="00CA5A25"/>
    <w:rsid w:val="00CA6200"/>
    <w:rsid w:val="00CA63C0"/>
    <w:rsid w:val="00CA67FF"/>
    <w:rsid w:val="00CA6AEA"/>
    <w:rsid w:val="00CA6D4D"/>
    <w:rsid w:val="00CA6FB3"/>
    <w:rsid w:val="00CA7064"/>
    <w:rsid w:val="00CA7143"/>
    <w:rsid w:val="00CA78A7"/>
    <w:rsid w:val="00CA7EC5"/>
    <w:rsid w:val="00CA7FBD"/>
    <w:rsid w:val="00CB0116"/>
    <w:rsid w:val="00CB01D7"/>
    <w:rsid w:val="00CB0741"/>
    <w:rsid w:val="00CB0E1C"/>
    <w:rsid w:val="00CB1103"/>
    <w:rsid w:val="00CB16CC"/>
    <w:rsid w:val="00CB1AB6"/>
    <w:rsid w:val="00CB1CC5"/>
    <w:rsid w:val="00CB1DAE"/>
    <w:rsid w:val="00CB1E93"/>
    <w:rsid w:val="00CB2CFB"/>
    <w:rsid w:val="00CB2F27"/>
    <w:rsid w:val="00CB30AB"/>
    <w:rsid w:val="00CB3886"/>
    <w:rsid w:val="00CB3997"/>
    <w:rsid w:val="00CB3D3A"/>
    <w:rsid w:val="00CB4314"/>
    <w:rsid w:val="00CB4537"/>
    <w:rsid w:val="00CB463E"/>
    <w:rsid w:val="00CB4695"/>
    <w:rsid w:val="00CB4AA7"/>
    <w:rsid w:val="00CB4EDD"/>
    <w:rsid w:val="00CB5142"/>
    <w:rsid w:val="00CB52C8"/>
    <w:rsid w:val="00CB54AE"/>
    <w:rsid w:val="00CB5CE9"/>
    <w:rsid w:val="00CB636F"/>
    <w:rsid w:val="00CB65B4"/>
    <w:rsid w:val="00CB6798"/>
    <w:rsid w:val="00CB682E"/>
    <w:rsid w:val="00CB68A0"/>
    <w:rsid w:val="00CB68D1"/>
    <w:rsid w:val="00CB68D3"/>
    <w:rsid w:val="00CB6A04"/>
    <w:rsid w:val="00CB6AC5"/>
    <w:rsid w:val="00CB6D5F"/>
    <w:rsid w:val="00CB6F55"/>
    <w:rsid w:val="00CB72FD"/>
    <w:rsid w:val="00CB7679"/>
    <w:rsid w:val="00CB771B"/>
    <w:rsid w:val="00CB7955"/>
    <w:rsid w:val="00CC050D"/>
    <w:rsid w:val="00CC05B7"/>
    <w:rsid w:val="00CC060D"/>
    <w:rsid w:val="00CC0A97"/>
    <w:rsid w:val="00CC0D9F"/>
    <w:rsid w:val="00CC0EDF"/>
    <w:rsid w:val="00CC0EE8"/>
    <w:rsid w:val="00CC146F"/>
    <w:rsid w:val="00CC14A8"/>
    <w:rsid w:val="00CC15DC"/>
    <w:rsid w:val="00CC193B"/>
    <w:rsid w:val="00CC1DF0"/>
    <w:rsid w:val="00CC200A"/>
    <w:rsid w:val="00CC2117"/>
    <w:rsid w:val="00CC22E1"/>
    <w:rsid w:val="00CC236B"/>
    <w:rsid w:val="00CC2592"/>
    <w:rsid w:val="00CC27E4"/>
    <w:rsid w:val="00CC2D1F"/>
    <w:rsid w:val="00CC33F2"/>
    <w:rsid w:val="00CC3592"/>
    <w:rsid w:val="00CC3E1C"/>
    <w:rsid w:val="00CC4002"/>
    <w:rsid w:val="00CC4413"/>
    <w:rsid w:val="00CC4DF7"/>
    <w:rsid w:val="00CC4F36"/>
    <w:rsid w:val="00CC5103"/>
    <w:rsid w:val="00CC535F"/>
    <w:rsid w:val="00CC5EA8"/>
    <w:rsid w:val="00CC5EF2"/>
    <w:rsid w:val="00CC5F0D"/>
    <w:rsid w:val="00CC6B1A"/>
    <w:rsid w:val="00CC6B77"/>
    <w:rsid w:val="00CC6FEE"/>
    <w:rsid w:val="00CC7034"/>
    <w:rsid w:val="00CC7320"/>
    <w:rsid w:val="00CC737E"/>
    <w:rsid w:val="00CC75D4"/>
    <w:rsid w:val="00CC7A36"/>
    <w:rsid w:val="00CC7D67"/>
    <w:rsid w:val="00CD06FA"/>
    <w:rsid w:val="00CD1693"/>
    <w:rsid w:val="00CD1B35"/>
    <w:rsid w:val="00CD1F17"/>
    <w:rsid w:val="00CD223E"/>
    <w:rsid w:val="00CD299B"/>
    <w:rsid w:val="00CD2D73"/>
    <w:rsid w:val="00CD34C6"/>
    <w:rsid w:val="00CD39D6"/>
    <w:rsid w:val="00CD3C51"/>
    <w:rsid w:val="00CD4257"/>
    <w:rsid w:val="00CD429A"/>
    <w:rsid w:val="00CD47F1"/>
    <w:rsid w:val="00CD4CCB"/>
    <w:rsid w:val="00CD4CCE"/>
    <w:rsid w:val="00CD4E76"/>
    <w:rsid w:val="00CD55D7"/>
    <w:rsid w:val="00CD5FCE"/>
    <w:rsid w:val="00CD69EA"/>
    <w:rsid w:val="00CD6C4F"/>
    <w:rsid w:val="00CD6E81"/>
    <w:rsid w:val="00CD6EC2"/>
    <w:rsid w:val="00CD7693"/>
    <w:rsid w:val="00CD7792"/>
    <w:rsid w:val="00CE0433"/>
    <w:rsid w:val="00CE0501"/>
    <w:rsid w:val="00CE09DA"/>
    <w:rsid w:val="00CE09E6"/>
    <w:rsid w:val="00CE10BC"/>
    <w:rsid w:val="00CE17D9"/>
    <w:rsid w:val="00CE1912"/>
    <w:rsid w:val="00CE1C68"/>
    <w:rsid w:val="00CE20D5"/>
    <w:rsid w:val="00CE20D8"/>
    <w:rsid w:val="00CE2433"/>
    <w:rsid w:val="00CE2A12"/>
    <w:rsid w:val="00CE2DA0"/>
    <w:rsid w:val="00CE2FE4"/>
    <w:rsid w:val="00CE3596"/>
    <w:rsid w:val="00CE3D86"/>
    <w:rsid w:val="00CE3EC5"/>
    <w:rsid w:val="00CE4354"/>
    <w:rsid w:val="00CE43D4"/>
    <w:rsid w:val="00CE4925"/>
    <w:rsid w:val="00CE4B4B"/>
    <w:rsid w:val="00CE4E70"/>
    <w:rsid w:val="00CE591D"/>
    <w:rsid w:val="00CE5A62"/>
    <w:rsid w:val="00CE5B51"/>
    <w:rsid w:val="00CE63D6"/>
    <w:rsid w:val="00CE6539"/>
    <w:rsid w:val="00CE66FF"/>
    <w:rsid w:val="00CE679F"/>
    <w:rsid w:val="00CE6C1F"/>
    <w:rsid w:val="00CE6CC6"/>
    <w:rsid w:val="00CE6E79"/>
    <w:rsid w:val="00CE70D8"/>
    <w:rsid w:val="00CE74DA"/>
    <w:rsid w:val="00CE754E"/>
    <w:rsid w:val="00CE7E23"/>
    <w:rsid w:val="00CE7FCC"/>
    <w:rsid w:val="00CF02F2"/>
    <w:rsid w:val="00CF0470"/>
    <w:rsid w:val="00CF0481"/>
    <w:rsid w:val="00CF15AF"/>
    <w:rsid w:val="00CF16E2"/>
    <w:rsid w:val="00CF1B96"/>
    <w:rsid w:val="00CF1D59"/>
    <w:rsid w:val="00CF21A6"/>
    <w:rsid w:val="00CF2539"/>
    <w:rsid w:val="00CF28B9"/>
    <w:rsid w:val="00CF2CA7"/>
    <w:rsid w:val="00CF2E81"/>
    <w:rsid w:val="00CF32F8"/>
    <w:rsid w:val="00CF3694"/>
    <w:rsid w:val="00CF380E"/>
    <w:rsid w:val="00CF3C11"/>
    <w:rsid w:val="00CF3DB8"/>
    <w:rsid w:val="00CF4608"/>
    <w:rsid w:val="00CF4AC3"/>
    <w:rsid w:val="00CF4DDE"/>
    <w:rsid w:val="00CF4DFE"/>
    <w:rsid w:val="00CF4F75"/>
    <w:rsid w:val="00CF5086"/>
    <w:rsid w:val="00CF523A"/>
    <w:rsid w:val="00CF526D"/>
    <w:rsid w:val="00CF58C5"/>
    <w:rsid w:val="00CF5B4E"/>
    <w:rsid w:val="00CF692C"/>
    <w:rsid w:val="00CF74E4"/>
    <w:rsid w:val="00CF7504"/>
    <w:rsid w:val="00CF75EB"/>
    <w:rsid w:val="00CF7651"/>
    <w:rsid w:val="00CF76DD"/>
    <w:rsid w:val="00CF7817"/>
    <w:rsid w:val="00CF799D"/>
    <w:rsid w:val="00CF7B2A"/>
    <w:rsid w:val="00CF7BC7"/>
    <w:rsid w:val="00D00038"/>
    <w:rsid w:val="00D00409"/>
    <w:rsid w:val="00D0041B"/>
    <w:rsid w:val="00D0049B"/>
    <w:rsid w:val="00D008E6"/>
    <w:rsid w:val="00D00BA2"/>
    <w:rsid w:val="00D00C66"/>
    <w:rsid w:val="00D00DD0"/>
    <w:rsid w:val="00D01030"/>
    <w:rsid w:val="00D014A3"/>
    <w:rsid w:val="00D018EA"/>
    <w:rsid w:val="00D01B1B"/>
    <w:rsid w:val="00D01B3F"/>
    <w:rsid w:val="00D02166"/>
    <w:rsid w:val="00D02208"/>
    <w:rsid w:val="00D02233"/>
    <w:rsid w:val="00D02AE8"/>
    <w:rsid w:val="00D02CD0"/>
    <w:rsid w:val="00D02D8D"/>
    <w:rsid w:val="00D031F0"/>
    <w:rsid w:val="00D0326F"/>
    <w:rsid w:val="00D0377D"/>
    <w:rsid w:val="00D0379A"/>
    <w:rsid w:val="00D03936"/>
    <w:rsid w:val="00D04155"/>
    <w:rsid w:val="00D042F4"/>
    <w:rsid w:val="00D04889"/>
    <w:rsid w:val="00D05105"/>
    <w:rsid w:val="00D0516C"/>
    <w:rsid w:val="00D051B8"/>
    <w:rsid w:val="00D056FE"/>
    <w:rsid w:val="00D05807"/>
    <w:rsid w:val="00D05ACB"/>
    <w:rsid w:val="00D0634A"/>
    <w:rsid w:val="00D0684A"/>
    <w:rsid w:val="00D068FD"/>
    <w:rsid w:val="00D06959"/>
    <w:rsid w:val="00D069C2"/>
    <w:rsid w:val="00D06B6B"/>
    <w:rsid w:val="00D0709B"/>
    <w:rsid w:val="00D071B1"/>
    <w:rsid w:val="00D0728D"/>
    <w:rsid w:val="00D07790"/>
    <w:rsid w:val="00D07D72"/>
    <w:rsid w:val="00D07F61"/>
    <w:rsid w:val="00D104F2"/>
    <w:rsid w:val="00D10910"/>
    <w:rsid w:val="00D109AA"/>
    <w:rsid w:val="00D10D7C"/>
    <w:rsid w:val="00D10F4A"/>
    <w:rsid w:val="00D10F5A"/>
    <w:rsid w:val="00D10FED"/>
    <w:rsid w:val="00D11014"/>
    <w:rsid w:val="00D11249"/>
    <w:rsid w:val="00D1194B"/>
    <w:rsid w:val="00D11CDD"/>
    <w:rsid w:val="00D11D15"/>
    <w:rsid w:val="00D11F9F"/>
    <w:rsid w:val="00D121D5"/>
    <w:rsid w:val="00D12670"/>
    <w:rsid w:val="00D130E3"/>
    <w:rsid w:val="00D135E6"/>
    <w:rsid w:val="00D13A00"/>
    <w:rsid w:val="00D14150"/>
    <w:rsid w:val="00D14468"/>
    <w:rsid w:val="00D1457E"/>
    <w:rsid w:val="00D146B3"/>
    <w:rsid w:val="00D14743"/>
    <w:rsid w:val="00D14992"/>
    <w:rsid w:val="00D14B8E"/>
    <w:rsid w:val="00D14E41"/>
    <w:rsid w:val="00D15225"/>
    <w:rsid w:val="00D15DBD"/>
    <w:rsid w:val="00D16360"/>
    <w:rsid w:val="00D1685D"/>
    <w:rsid w:val="00D1692F"/>
    <w:rsid w:val="00D1705E"/>
    <w:rsid w:val="00D172A6"/>
    <w:rsid w:val="00D175D4"/>
    <w:rsid w:val="00D176AE"/>
    <w:rsid w:val="00D177DA"/>
    <w:rsid w:val="00D202A3"/>
    <w:rsid w:val="00D2047A"/>
    <w:rsid w:val="00D2071F"/>
    <w:rsid w:val="00D207A5"/>
    <w:rsid w:val="00D207AE"/>
    <w:rsid w:val="00D21154"/>
    <w:rsid w:val="00D2133F"/>
    <w:rsid w:val="00D21A1E"/>
    <w:rsid w:val="00D21C17"/>
    <w:rsid w:val="00D2200B"/>
    <w:rsid w:val="00D2224E"/>
    <w:rsid w:val="00D224C1"/>
    <w:rsid w:val="00D2258E"/>
    <w:rsid w:val="00D22AD0"/>
    <w:rsid w:val="00D22D74"/>
    <w:rsid w:val="00D22ED5"/>
    <w:rsid w:val="00D233A5"/>
    <w:rsid w:val="00D239BA"/>
    <w:rsid w:val="00D23AB2"/>
    <w:rsid w:val="00D24D30"/>
    <w:rsid w:val="00D24E6F"/>
    <w:rsid w:val="00D25288"/>
    <w:rsid w:val="00D25844"/>
    <w:rsid w:val="00D25C4F"/>
    <w:rsid w:val="00D260F1"/>
    <w:rsid w:val="00D26602"/>
    <w:rsid w:val="00D267DF"/>
    <w:rsid w:val="00D26894"/>
    <w:rsid w:val="00D269EF"/>
    <w:rsid w:val="00D26A5D"/>
    <w:rsid w:val="00D26B55"/>
    <w:rsid w:val="00D26D40"/>
    <w:rsid w:val="00D26D4F"/>
    <w:rsid w:val="00D2714B"/>
    <w:rsid w:val="00D273F8"/>
    <w:rsid w:val="00D27768"/>
    <w:rsid w:val="00D27A8D"/>
    <w:rsid w:val="00D27EF9"/>
    <w:rsid w:val="00D3025A"/>
    <w:rsid w:val="00D302C9"/>
    <w:rsid w:val="00D30559"/>
    <w:rsid w:val="00D30620"/>
    <w:rsid w:val="00D308E7"/>
    <w:rsid w:val="00D3101A"/>
    <w:rsid w:val="00D312C3"/>
    <w:rsid w:val="00D31612"/>
    <w:rsid w:val="00D31633"/>
    <w:rsid w:val="00D31A75"/>
    <w:rsid w:val="00D31CAA"/>
    <w:rsid w:val="00D31F2C"/>
    <w:rsid w:val="00D32B61"/>
    <w:rsid w:val="00D32D21"/>
    <w:rsid w:val="00D3388A"/>
    <w:rsid w:val="00D3388E"/>
    <w:rsid w:val="00D33942"/>
    <w:rsid w:val="00D33A5B"/>
    <w:rsid w:val="00D33CF8"/>
    <w:rsid w:val="00D33E9A"/>
    <w:rsid w:val="00D34032"/>
    <w:rsid w:val="00D3452E"/>
    <w:rsid w:val="00D34560"/>
    <w:rsid w:val="00D34617"/>
    <w:rsid w:val="00D34979"/>
    <w:rsid w:val="00D34ED4"/>
    <w:rsid w:val="00D359A6"/>
    <w:rsid w:val="00D35D55"/>
    <w:rsid w:val="00D3662F"/>
    <w:rsid w:val="00D368F0"/>
    <w:rsid w:val="00D36B29"/>
    <w:rsid w:val="00D36C95"/>
    <w:rsid w:val="00D36F8C"/>
    <w:rsid w:val="00D3709E"/>
    <w:rsid w:val="00D373B5"/>
    <w:rsid w:val="00D37A7B"/>
    <w:rsid w:val="00D37AB1"/>
    <w:rsid w:val="00D37BBB"/>
    <w:rsid w:val="00D40045"/>
    <w:rsid w:val="00D401F5"/>
    <w:rsid w:val="00D40424"/>
    <w:rsid w:val="00D40637"/>
    <w:rsid w:val="00D40673"/>
    <w:rsid w:val="00D40C10"/>
    <w:rsid w:val="00D414BA"/>
    <w:rsid w:val="00D419F3"/>
    <w:rsid w:val="00D4247B"/>
    <w:rsid w:val="00D4248D"/>
    <w:rsid w:val="00D4255F"/>
    <w:rsid w:val="00D42A52"/>
    <w:rsid w:val="00D42B3F"/>
    <w:rsid w:val="00D42C2E"/>
    <w:rsid w:val="00D42CF5"/>
    <w:rsid w:val="00D4348C"/>
    <w:rsid w:val="00D43875"/>
    <w:rsid w:val="00D43BA4"/>
    <w:rsid w:val="00D43D23"/>
    <w:rsid w:val="00D43D25"/>
    <w:rsid w:val="00D44469"/>
    <w:rsid w:val="00D44651"/>
    <w:rsid w:val="00D446C2"/>
    <w:rsid w:val="00D446D1"/>
    <w:rsid w:val="00D451B6"/>
    <w:rsid w:val="00D451BB"/>
    <w:rsid w:val="00D4543E"/>
    <w:rsid w:val="00D45596"/>
    <w:rsid w:val="00D45639"/>
    <w:rsid w:val="00D45652"/>
    <w:rsid w:val="00D4567C"/>
    <w:rsid w:val="00D466EC"/>
    <w:rsid w:val="00D46C4F"/>
    <w:rsid w:val="00D46FFC"/>
    <w:rsid w:val="00D47155"/>
    <w:rsid w:val="00D472AC"/>
    <w:rsid w:val="00D475B3"/>
    <w:rsid w:val="00D478DE"/>
    <w:rsid w:val="00D47AB1"/>
    <w:rsid w:val="00D47B5E"/>
    <w:rsid w:val="00D47F91"/>
    <w:rsid w:val="00D50D8D"/>
    <w:rsid w:val="00D50E4C"/>
    <w:rsid w:val="00D51018"/>
    <w:rsid w:val="00D513FD"/>
    <w:rsid w:val="00D51727"/>
    <w:rsid w:val="00D51AAA"/>
    <w:rsid w:val="00D51ED3"/>
    <w:rsid w:val="00D5211D"/>
    <w:rsid w:val="00D527BA"/>
    <w:rsid w:val="00D52956"/>
    <w:rsid w:val="00D52B09"/>
    <w:rsid w:val="00D52C07"/>
    <w:rsid w:val="00D52D08"/>
    <w:rsid w:val="00D52FC2"/>
    <w:rsid w:val="00D532E9"/>
    <w:rsid w:val="00D53335"/>
    <w:rsid w:val="00D533CD"/>
    <w:rsid w:val="00D53773"/>
    <w:rsid w:val="00D5388A"/>
    <w:rsid w:val="00D538F8"/>
    <w:rsid w:val="00D5395E"/>
    <w:rsid w:val="00D53A2B"/>
    <w:rsid w:val="00D5423C"/>
    <w:rsid w:val="00D546BB"/>
    <w:rsid w:val="00D54A6E"/>
    <w:rsid w:val="00D54BB8"/>
    <w:rsid w:val="00D54D5A"/>
    <w:rsid w:val="00D54FA0"/>
    <w:rsid w:val="00D550D5"/>
    <w:rsid w:val="00D55227"/>
    <w:rsid w:val="00D55389"/>
    <w:rsid w:val="00D55445"/>
    <w:rsid w:val="00D55450"/>
    <w:rsid w:val="00D5569A"/>
    <w:rsid w:val="00D55CA8"/>
    <w:rsid w:val="00D55CA9"/>
    <w:rsid w:val="00D56509"/>
    <w:rsid w:val="00D56ADF"/>
    <w:rsid w:val="00D56BD6"/>
    <w:rsid w:val="00D56D24"/>
    <w:rsid w:val="00D56D52"/>
    <w:rsid w:val="00D5715E"/>
    <w:rsid w:val="00D575BB"/>
    <w:rsid w:val="00D57781"/>
    <w:rsid w:val="00D57972"/>
    <w:rsid w:val="00D60031"/>
    <w:rsid w:val="00D602B2"/>
    <w:rsid w:val="00D60A12"/>
    <w:rsid w:val="00D60AFC"/>
    <w:rsid w:val="00D60E03"/>
    <w:rsid w:val="00D6105C"/>
    <w:rsid w:val="00D619D8"/>
    <w:rsid w:val="00D61D17"/>
    <w:rsid w:val="00D621C4"/>
    <w:rsid w:val="00D62431"/>
    <w:rsid w:val="00D6252C"/>
    <w:rsid w:val="00D62777"/>
    <w:rsid w:val="00D62A00"/>
    <w:rsid w:val="00D62E6F"/>
    <w:rsid w:val="00D62EEC"/>
    <w:rsid w:val="00D62FBD"/>
    <w:rsid w:val="00D63298"/>
    <w:rsid w:val="00D633B9"/>
    <w:rsid w:val="00D63C2E"/>
    <w:rsid w:val="00D63C89"/>
    <w:rsid w:val="00D63F08"/>
    <w:rsid w:val="00D6417E"/>
    <w:rsid w:val="00D6469B"/>
    <w:rsid w:val="00D647B5"/>
    <w:rsid w:val="00D64F51"/>
    <w:rsid w:val="00D65815"/>
    <w:rsid w:val="00D658E5"/>
    <w:rsid w:val="00D65C94"/>
    <w:rsid w:val="00D65FA9"/>
    <w:rsid w:val="00D6627A"/>
    <w:rsid w:val="00D66554"/>
    <w:rsid w:val="00D6697F"/>
    <w:rsid w:val="00D66D88"/>
    <w:rsid w:val="00D66F1F"/>
    <w:rsid w:val="00D700ED"/>
    <w:rsid w:val="00D7075D"/>
    <w:rsid w:val="00D709AE"/>
    <w:rsid w:val="00D70A05"/>
    <w:rsid w:val="00D70B4F"/>
    <w:rsid w:val="00D70D3C"/>
    <w:rsid w:val="00D71242"/>
    <w:rsid w:val="00D71286"/>
    <w:rsid w:val="00D713D1"/>
    <w:rsid w:val="00D7150F"/>
    <w:rsid w:val="00D716E5"/>
    <w:rsid w:val="00D7178B"/>
    <w:rsid w:val="00D717CF"/>
    <w:rsid w:val="00D71E80"/>
    <w:rsid w:val="00D7262F"/>
    <w:rsid w:val="00D726EC"/>
    <w:rsid w:val="00D7280D"/>
    <w:rsid w:val="00D72A9D"/>
    <w:rsid w:val="00D72E34"/>
    <w:rsid w:val="00D734C2"/>
    <w:rsid w:val="00D735E3"/>
    <w:rsid w:val="00D73636"/>
    <w:rsid w:val="00D73776"/>
    <w:rsid w:val="00D737FF"/>
    <w:rsid w:val="00D73842"/>
    <w:rsid w:val="00D73A4E"/>
    <w:rsid w:val="00D73BD5"/>
    <w:rsid w:val="00D73FC8"/>
    <w:rsid w:val="00D7433A"/>
    <w:rsid w:val="00D74DE4"/>
    <w:rsid w:val="00D74E99"/>
    <w:rsid w:val="00D7539B"/>
    <w:rsid w:val="00D759CC"/>
    <w:rsid w:val="00D75AC5"/>
    <w:rsid w:val="00D75ADD"/>
    <w:rsid w:val="00D75DF7"/>
    <w:rsid w:val="00D75F4A"/>
    <w:rsid w:val="00D76048"/>
    <w:rsid w:val="00D763E6"/>
    <w:rsid w:val="00D764CD"/>
    <w:rsid w:val="00D76547"/>
    <w:rsid w:val="00D77357"/>
    <w:rsid w:val="00D77525"/>
    <w:rsid w:val="00D776DC"/>
    <w:rsid w:val="00D777CB"/>
    <w:rsid w:val="00D77AEE"/>
    <w:rsid w:val="00D80515"/>
    <w:rsid w:val="00D805D1"/>
    <w:rsid w:val="00D805E2"/>
    <w:rsid w:val="00D8068F"/>
    <w:rsid w:val="00D80773"/>
    <w:rsid w:val="00D81429"/>
    <w:rsid w:val="00D816BA"/>
    <w:rsid w:val="00D81931"/>
    <w:rsid w:val="00D8193A"/>
    <w:rsid w:val="00D819F9"/>
    <w:rsid w:val="00D81A45"/>
    <w:rsid w:val="00D81DAE"/>
    <w:rsid w:val="00D81DEF"/>
    <w:rsid w:val="00D81E7A"/>
    <w:rsid w:val="00D81EBE"/>
    <w:rsid w:val="00D81EC7"/>
    <w:rsid w:val="00D81EEB"/>
    <w:rsid w:val="00D81FA5"/>
    <w:rsid w:val="00D82018"/>
    <w:rsid w:val="00D8206C"/>
    <w:rsid w:val="00D822B0"/>
    <w:rsid w:val="00D825C3"/>
    <w:rsid w:val="00D825E6"/>
    <w:rsid w:val="00D8265D"/>
    <w:rsid w:val="00D82DA0"/>
    <w:rsid w:val="00D82E15"/>
    <w:rsid w:val="00D82EC5"/>
    <w:rsid w:val="00D831EA"/>
    <w:rsid w:val="00D832CC"/>
    <w:rsid w:val="00D8385B"/>
    <w:rsid w:val="00D83955"/>
    <w:rsid w:val="00D83C04"/>
    <w:rsid w:val="00D83D99"/>
    <w:rsid w:val="00D83DF0"/>
    <w:rsid w:val="00D83F3C"/>
    <w:rsid w:val="00D83F8E"/>
    <w:rsid w:val="00D84666"/>
    <w:rsid w:val="00D84829"/>
    <w:rsid w:val="00D84D9F"/>
    <w:rsid w:val="00D84E0B"/>
    <w:rsid w:val="00D853D2"/>
    <w:rsid w:val="00D85517"/>
    <w:rsid w:val="00D855A7"/>
    <w:rsid w:val="00D8588C"/>
    <w:rsid w:val="00D858B5"/>
    <w:rsid w:val="00D85A71"/>
    <w:rsid w:val="00D85FCA"/>
    <w:rsid w:val="00D86750"/>
    <w:rsid w:val="00D868BF"/>
    <w:rsid w:val="00D86D56"/>
    <w:rsid w:val="00D86F70"/>
    <w:rsid w:val="00D87160"/>
    <w:rsid w:val="00D87734"/>
    <w:rsid w:val="00D87773"/>
    <w:rsid w:val="00D9009C"/>
    <w:rsid w:val="00D90151"/>
    <w:rsid w:val="00D901B1"/>
    <w:rsid w:val="00D9023E"/>
    <w:rsid w:val="00D902B7"/>
    <w:rsid w:val="00D90497"/>
    <w:rsid w:val="00D90C1C"/>
    <w:rsid w:val="00D90DD5"/>
    <w:rsid w:val="00D90E44"/>
    <w:rsid w:val="00D90FA6"/>
    <w:rsid w:val="00D9108B"/>
    <w:rsid w:val="00D9126B"/>
    <w:rsid w:val="00D91523"/>
    <w:rsid w:val="00D9152E"/>
    <w:rsid w:val="00D9161D"/>
    <w:rsid w:val="00D91B53"/>
    <w:rsid w:val="00D91BAB"/>
    <w:rsid w:val="00D91C17"/>
    <w:rsid w:val="00D91E4A"/>
    <w:rsid w:val="00D91ECF"/>
    <w:rsid w:val="00D91F7C"/>
    <w:rsid w:val="00D922FC"/>
    <w:rsid w:val="00D92407"/>
    <w:rsid w:val="00D9297C"/>
    <w:rsid w:val="00D92D9E"/>
    <w:rsid w:val="00D93045"/>
    <w:rsid w:val="00D93363"/>
    <w:rsid w:val="00D93479"/>
    <w:rsid w:val="00D935EB"/>
    <w:rsid w:val="00D937AD"/>
    <w:rsid w:val="00D93BA2"/>
    <w:rsid w:val="00D9442E"/>
    <w:rsid w:val="00D944A0"/>
    <w:rsid w:val="00D94531"/>
    <w:rsid w:val="00D9475F"/>
    <w:rsid w:val="00D94B4C"/>
    <w:rsid w:val="00D94B7C"/>
    <w:rsid w:val="00D94B9C"/>
    <w:rsid w:val="00D94CBE"/>
    <w:rsid w:val="00D9532F"/>
    <w:rsid w:val="00D9536D"/>
    <w:rsid w:val="00D95374"/>
    <w:rsid w:val="00D9576E"/>
    <w:rsid w:val="00D959F8"/>
    <w:rsid w:val="00D95E5D"/>
    <w:rsid w:val="00D961BB"/>
    <w:rsid w:val="00D9627B"/>
    <w:rsid w:val="00D965F7"/>
    <w:rsid w:val="00D9665A"/>
    <w:rsid w:val="00D96A3B"/>
    <w:rsid w:val="00D96AF8"/>
    <w:rsid w:val="00D973E2"/>
    <w:rsid w:val="00D9777F"/>
    <w:rsid w:val="00D97DBF"/>
    <w:rsid w:val="00DA0307"/>
    <w:rsid w:val="00DA0B41"/>
    <w:rsid w:val="00DA0BBF"/>
    <w:rsid w:val="00DA0F71"/>
    <w:rsid w:val="00DA1480"/>
    <w:rsid w:val="00DA158B"/>
    <w:rsid w:val="00DA1974"/>
    <w:rsid w:val="00DA1C91"/>
    <w:rsid w:val="00DA1CEE"/>
    <w:rsid w:val="00DA1CF5"/>
    <w:rsid w:val="00DA1E08"/>
    <w:rsid w:val="00DA1E4F"/>
    <w:rsid w:val="00DA218C"/>
    <w:rsid w:val="00DA23AA"/>
    <w:rsid w:val="00DA265A"/>
    <w:rsid w:val="00DA3114"/>
    <w:rsid w:val="00DA3311"/>
    <w:rsid w:val="00DA3C2C"/>
    <w:rsid w:val="00DA3CC3"/>
    <w:rsid w:val="00DA3D27"/>
    <w:rsid w:val="00DA3EBD"/>
    <w:rsid w:val="00DA404D"/>
    <w:rsid w:val="00DA41A4"/>
    <w:rsid w:val="00DA41D9"/>
    <w:rsid w:val="00DA4CA5"/>
    <w:rsid w:val="00DA4D9C"/>
    <w:rsid w:val="00DA502A"/>
    <w:rsid w:val="00DA5627"/>
    <w:rsid w:val="00DA570B"/>
    <w:rsid w:val="00DA588E"/>
    <w:rsid w:val="00DA5965"/>
    <w:rsid w:val="00DA5C45"/>
    <w:rsid w:val="00DA5DD0"/>
    <w:rsid w:val="00DA5F17"/>
    <w:rsid w:val="00DA63E9"/>
    <w:rsid w:val="00DA65DE"/>
    <w:rsid w:val="00DA68D2"/>
    <w:rsid w:val="00DA6A0A"/>
    <w:rsid w:val="00DA6B1C"/>
    <w:rsid w:val="00DA7191"/>
    <w:rsid w:val="00DA7E57"/>
    <w:rsid w:val="00DB0458"/>
    <w:rsid w:val="00DB05AD"/>
    <w:rsid w:val="00DB0615"/>
    <w:rsid w:val="00DB0840"/>
    <w:rsid w:val="00DB0B05"/>
    <w:rsid w:val="00DB0B95"/>
    <w:rsid w:val="00DB1300"/>
    <w:rsid w:val="00DB13CF"/>
    <w:rsid w:val="00DB1814"/>
    <w:rsid w:val="00DB1815"/>
    <w:rsid w:val="00DB1DE0"/>
    <w:rsid w:val="00DB1FBE"/>
    <w:rsid w:val="00DB2072"/>
    <w:rsid w:val="00DB2488"/>
    <w:rsid w:val="00DB262A"/>
    <w:rsid w:val="00DB2693"/>
    <w:rsid w:val="00DB279A"/>
    <w:rsid w:val="00DB2815"/>
    <w:rsid w:val="00DB28EA"/>
    <w:rsid w:val="00DB2B66"/>
    <w:rsid w:val="00DB2B74"/>
    <w:rsid w:val="00DB2E62"/>
    <w:rsid w:val="00DB323D"/>
    <w:rsid w:val="00DB3423"/>
    <w:rsid w:val="00DB3C70"/>
    <w:rsid w:val="00DB4466"/>
    <w:rsid w:val="00DB4636"/>
    <w:rsid w:val="00DB481F"/>
    <w:rsid w:val="00DB4AE9"/>
    <w:rsid w:val="00DB4D7A"/>
    <w:rsid w:val="00DB4F4B"/>
    <w:rsid w:val="00DB5070"/>
    <w:rsid w:val="00DB51C3"/>
    <w:rsid w:val="00DB5659"/>
    <w:rsid w:val="00DB5B5A"/>
    <w:rsid w:val="00DB5BB9"/>
    <w:rsid w:val="00DB5F27"/>
    <w:rsid w:val="00DB5FA4"/>
    <w:rsid w:val="00DB6499"/>
    <w:rsid w:val="00DB685E"/>
    <w:rsid w:val="00DB6938"/>
    <w:rsid w:val="00DB6960"/>
    <w:rsid w:val="00DB6BB3"/>
    <w:rsid w:val="00DB6C23"/>
    <w:rsid w:val="00DB6CAE"/>
    <w:rsid w:val="00DB6CCF"/>
    <w:rsid w:val="00DB6D85"/>
    <w:rsid w:val="00DB6FB7"/>
    <w:rsid w:val="00DB72AE"/>
    <w:rsid w:val="00DB734C"/>
    <w:rsid w:val="00DB75D4"/>
    <w:rsid w:val="00DB78B2"/>
    <w:rsid w:val="00DB7C44"/>
    <w:rsid w:val="00DB7E5A"/>
    <w:rsid w:val="00DC0265"/>
    <w:rsid w:val="00DC02DC"/>
    <w:rsid w:val="00DC0831"/>
    <w:rsid w:val="00DC08BA"/>
    <w:rsid w:val="00DC0918"/>
    <w:rsid w:val="00DC0E23"/>
    <w:rsid w:val="00DC1654"/>
    <w:rsid w:val="00DC1E73"/>
    <w:rsid w:val="00DC22DD"/>
    <w:rsid w:val="00DC24B0"/>
    <w:rsid w:val="00DC24C4"/>
    <w:rsid w:val="00DC2557"/>
    <w:rsid w:val="00DC25BE"/>
    <w:rsid w:val="00DC2611"/>
    <w:rsid w:val="00DC2918"/>
    <w:rsid w:val="00DC2B45"/>
    <w:rsid w:val="00DC2CFD"/>
    <w:rsid w:val="00DC2E43"/>
    <w:rsid w:val="00DC3A05"/>
    <w:rsid w:val="00DC3B43"/>
    <w:rsid w:val="00DC426B"/>
    <w:rsid w:val="00DC46B5"/>
    <w:rsid w:val="00DC4AAC"/>
    <w:rsid w:val="00DC4E4B"/>
    <w:rsid w:val="00DC4F15"/>
    <w:rsid w:val="00DC517E"/>
    <w:rsid w:val="00DC5726"/>
    <w:rsid w:val="00DC57B5"/>
    <w:rsid w:val="00DC5F45"/>
    <w:rsid w:val="00DC611D"/>
    <w:rsid w:val="00DC66F2"/>
    <w:rsid w:val="00DC6D6C"/>
    <w:rsid w:val="00DC6DDA"/>
    <w:rsid w:val="00DC6F90"/>
    <w:rsid w:val="00DC7461"/>
    <w:rsid w:val="00DD05D7"/>
    <w:rsid w:val="00DD0854"/>
    <w:rsid w:val="00DD0A60"/>
    <w:rsid w:val="00DD1058"/>
    <w:rsid w:val="00DD15AC"/>
    <w:rsid w:val="00DD177D"/>
    <w:rsid w:val="00DD1955"/>
    <w:rsid w:val="00DD1989"/>
    <w:rsid w:val="00DD1A88"/>
    <w:rsid w:val="00DD1B82"/>
    <w:rsid w:val="00DD281A"/>
    <w:rsid w:val="00DD2F90"/>
    <w:rsid w:val="00DD2FE8"/>
    <w:rsid w:val="00DD325D"/>
    <w:rsid w:val="00DD3383"/>
    <w:rsid w:val="00DD38D7"/>
    <w:rsid w:val="00DD3CEF"/>
    <w:rsid w:val="00DD3CFA"/>
    <w:rsid w:val="00DD3E1A"/>
    <w:rsid w:val="00DD4581"/>
    <w:rsid w:val="00DD4BE0"/>
    <w:rsid w:val="00DD4ECB"/>
    <w:rsid w:val="00DD4F79"/>
    <w:rsid w:val="00DD50C1"/>
    <w:rsid w:val="00DD5119"/>
    <w:rsid w:val="00DD5A4E"/>
    <w:rsid w:val="00DD5AC8"/>
    <w:rsid w:val="00DD5C96"/>
    <w:rsid w:val="00DD5D86"/>
    <w:rsid w:val="00DD67D7"/>
    <w:rsid w:val="00DD68F2"/>
    <w:rsid w:val="00DD6C6C"/>
    <w:rsid w:val="00DD743B"/>
    <w:rsid w:val="00DD7975"/>
    <w:rsid w:val="00DD7E3A"/>
    <w:rsid w:val="00DE065A"/>
    <w:rsid w:val="00DE06BD"/>
    <w:rsid w:val="00DE0888"/>
    <w:rsid w:val="00DE0DDE"/>
    <w:rsid w:val="00DE10D7"/>
    <w:rsid w:val="00DE118A"/>
    <w:rsid w:val="00DE1696"/>
    <w:rsid w:val="00DE1935"/>
    <w:rsid w:val="00DE24FA"/>
    <w:rsid w:val="00DE267C"/>
    <w:rsid w:val="00DE3143"/>
    <w:rsid w:val="00DE32C0"/>
    <w:rsid w:val="00DE3349"/>
    <w:rsid w:val="00DE3536"/>
    <w:rsid w:val="00DE3789"/>
    <w:rsid w:val="00DE38E8"/>
    <w:rsid w:val="00DE3DF5"/>
    <w:rsid w:val="00DE3ECC"/>
    <w:rsid w:val="00DE3FDE"/>
    <w:rsid w:val="00DE4877"/>
    <w:rsid w:val="00DE49B5"/>
    <w:rsid w:val="00DE5175"/>
    <w:rsid w:val="00DE5574"/>
    <w:rsid w:val="00DE5C63"/>
    <w:rsid w:val="00DE62E9"/>
    <w:rsid w:val="00DE639C"/>
    <w:rsid w:val="00DE6430"/>
    <w:rsid w:val="00DE66FE"/>
    <w:rsid w:val="00DE6D16"/>
    <w:rsid w:val="00DE7525"/>
    <w:rsid w:val="00DE76AE"/>
    <w:rsid w:val="00DE7A6A"/>
    <w:rsid w:val="00DE7B2E"/>
    <w:rsid w:val="00DE7B62"/>
    <w:rsid w:val="00DE7C8C"/>
    <w:rsid w:val="00DF05BC"/>
    <w:rsid w:val="00DF077E"/>
    <w:rsid w:val="00DF0962"/>
    <w:rsid w:val="00DF0E44"/>
    <w:rsid w:val="00DF1150"/>
    <w:rsid w:val="00DF124D"/>
    <w:rsid w:val="00DF126C"/>
    <w:rsid w:val="00DF14DF"/>
    <w:rsid w:val="00DF21A8"/>
    <w:rsid w:val="00DF23FD"/>
    <w:rsid w:val="00DF25A2"/>
    <w:rsid w:val="00DF277D"/>
    <w:rsid w:val="00DF3809"/>
    <w:rsid w:val="00DF39BA"/>
    <w:rsid w:val="00DF39EC"/>
    <w:rsid w:val="00DF3A15"/>
    <w:rsid w:val="00DF3B42"/>
    <w:rsid w:val="00DF3BA5"/>
    <w:rsid w:val="00DF3F1B"/>
    <w:rsid w:val="00DF4318"/>
    <w:rsid w:val="00DF47C5"/>
    <w:rsid w:val="00DF4B9F"/>
    <w:rsid w:val="00DF4DEE"/>
    <w:rsid w:val="00DF4E3A"/>
    <w:rsid w:val="00DF4E41"/>
    <w:rsid w:val="00DF4FA6"/>
    <w:rsid w:val="00DF520A"/>
    <w:rsid w:val="00DF53C1"/>
    <w:rsid w:val="00DF66E8"/>
    <w:rsid w:val="00DF6777"/>
    <w:rsid w:val="00DF6920"/>
    <w:rsid w:val="00DF6E66"/>
    <w:rsid w:val="00DF6EB9"/>
    <w:rsid w:val="00DF7402"/>
    <w:rsid w:val="00DF7896"/>
    <w:rsid w:val="00DF7A90"/>
    <w:rsid w:val="00DF7CB3"/>
    <w:rsid w:val="00DF7CEF"/>
    <w:rsid w:val="00DF7E38"/>
    <w:rsid w:val="00DF7ED2"/>
    <w:rsid w:val="00E0027A"/>
    <w:rsid w:val="00E00393"/>
    <w:rsid w:val="00E005EF"/>
    <w:rsid w:val="00E009CD"/>
    <w:rsid w:val="00E00C4A"/>
    <w:rsid w:val="00E00E25"/>
    <w:rsid w:val="00E01473"/>
    <w:rsid w:val="00E019FA"/>
    <w:rsid w:val="00E01A38"/>
    <w:rsid w:val="00E01AFA"/>
    <w:rsid w:val="00E01CDB"/>
    <w:rsid w:val="00E01FF4"/>
    <w:rsid w:val="00E02499"/>
    <w:rsid w:val="00E024AF"/>
    <w:rsid w:val="00E02512"/>
    <w:rsid w:val="00E0256B"/>
    <w:rsid w:val="00E025F8"/>
    <w:rsid w:val="00E026F9"/>
    <w:rsid w:val="00E0273E"/>
    <w:rsid w:val="00E0279E"/>
    <w:rsid w:val="00E02981"/>
    <w:rsid w:val="00E02BAE"/>
    <w:rsid w:val="00E03380"/>
    <w:rsid w:val="00E033FD"/>
    <w:rsid w:val="00E0431D"/>
    <w:rsid w:val="00E043A2"/>
    <w:rsid w:val="00E0455C"/>
    <w:rsid w:val="00E0456C"/>
    <w:rsid w:val="00E045EC"/>
    <w:rsid w:val="00E0529E"/>
    <w:rsid w:val="00E05555"/>
    <w:rsid w:val="00E056EE"/>
    <w:rsid w:val="00E058D1"/>
    <w:rsid w:val="00E05F69"/>
    <w:rsid w:val="00E05F9D"/>
    <w:rsid w:val="00E0675E"/>
    <w:rsid w:val="00E06B3B"/>
    <w:rsid w:val="00E06CDB"/>
    <w:rsid w:val="00E0783B"/>
    <w:rsid w:val="00E103F5"/>
    <w:rsid w:val="00E10722"/>
    <w:rsid w:val="00E10B0A"/>
    <w:rsid w:val="00E10DA6"/>
    <w:rsid w:val="00E10EAD"/>
    <w:rsid w:val="00E10FAC"/>
    <w:rsid w:val="00E1110C"/>
    <w:rsid w:val="00E1143E"/>
    <w:rsid w:val="00E114FB"/>
    <w:rsid w:val="00E118C9"/>
    <w:rsid w:val="00E11B28"/>
    <w:rsid w:val="00E12033"/>
    <w:rsid w:val="00E1224F"/>
    <w:rsid w:val="00E128D0"/>
    <w:rsid w:val="00E12B72"/>
    <w:rsid w:val="00E12DDD"/>
    <w:rsid w:val="00E13507"/>
    <w:rsid w:val="00E1351C"/>
    <w:rsid w:val="00E13E5F"/>
    <w:rsid w:val="00E13EB0"/>
    <w:rsid w:val="00E142C4"/>
    <w:rsid w:val="00E147D9"/>
    <w:rsid w:val="00E14BC4"/>
    <w:rsid w:val="00E14D35"/>
    <w:rsid w:val="00E15190"/>
    <w:rsid w:val="00E153B4"/>
    <w:rsid w:val="00E15615"/>
    <w:rsid w:val="00E15695"/>
    <w:rsid w:val="00E159A7"/>
    <w:rsid w:val="00E15D30"/>
    <w:rsid w:val="00E15E71"/>
    <w:rsid w:val="00E161BC"/>
    <w:rsid w:val="00E162D0"/>
    <w:rsid w:val="00E167D5"/>
    <w:rsid w:val="00E167EB"/>
    <w:rsid w:val="00E16A90"/>
    <w:rsid w:val="00E16B8D"/>
    <w:rsid w:val="00E1724F"/>
    <w:rsid w:val="00E1741D"/>
    <w:rsid w:val="00E174EE"/>
    <w:rsid w:val="00E1797B"/>
    <w:rsid w:val="00E179CB"/>
    <w:rsid w:val="00E17B8F"/>
    <w:rsid w:val="00E17E79"/>
    <w:rsid w:val="00E203E4"/>
    <w:rsid w:val="00E20521"/>
    <w:rsid w:val="00E20610"/>
    <w:rsid w:val="00E20A11"/>
    <w:rsid w:val="00E20FEE"/>
    <w:rsid w:val="00E21082"/>
    <w:rsid w:val="00E218BF"/>
    <w:rsid w:val="00E219B6"/>
    <w:rsid w:val="00E21D22"/>
    <w:rsid w:val="00E21F70"/>
    <w:rsid w:val="00E2216B"/>
    <w:rsid w:val="00E22ADE"/>
    <w:rsid w:val="00E22B76"/>
    <w:rsid w:val="00E22CF4"/>
    <w:rsid w:val="00E23140"/>
    <w:rsid w:val="00E233B0"/>
    <w:rsid w:val="00E23509"/>
    <w:rsid w:val="00E2394D"/>
    <w:rsid w:val="00E23951"/>
    <w:rsid w:val="00E23C3B"/>
    <w:rsid w:val="00E23DBA"/>
    <w:rsid w:val="00E23EB9"/>
    <w:rsid w:val="00E243F2"/>
    <w:rsid w:val="00E24530"/>
    <w:rsid w:val="00E2455E"/>
    <w:rsid w:val="00E246F3"/>
    <w:rsid w:val="00E2487F"/>
    <w:rsid w:val="00E24A3D"/>
    <w:rsid w:val="00E24E95"/>
    <w:rsid w:val="00E25247"/>
    <w:rsid w:val="00E25369"/>
    <w:rsid w:val="00E25BCE"/>
    <w:rsid w:val="00E25FD4"/>
    <w:rsid w:val="00E262E7"/>
    <w:rsid w:val="00E26D8A"/>
    <w:rsid w:val="00E2721B"/>
    <w:rsid w:val="00E27F26"/>
    <w:rsid w:val="00E30124"/>
    <w:rsid w:val="00E30496"/>
    <w:rsid w:val="00E306E0"/>
    <w:rsid w:val="00E30938"/>
    <w:rsid w:val="00E30A09"/>
    <w:rsid w:val="00E30B54"/>
    <w:rsid w:val="00E30C37"/>
    <w:rsid w:val="00E30DDA"/>
    <w:rsid w:val="00E30F14"/>
    <w:rsid w:val="00E31324"/>
    <w:rsid w:val="00E31581"/>
    <w:rsid w:val="00E31627"/>
    <w:rsid w:val="00E31880"/>
    <w:rsid w:val="00E319CD"/>
    <w:rsid w:val="00E31CB6"/>
    <w:rsid w:val="00E31D16"/>
    <w:rsid w:val="00E31D5A"/>
    <w:rsid w:val="00E31F97"/>
    <w:rsid w:val="00E3212D"/>
    <w:rsid w:val="00E32260"/>
    <w:rsid w:val="00E32ABA"/>
    <w:rsid w:val="00E330BA"/>
    <w:rsid w:val="00E33422"/>
    <w:rsid w:val="00E33492"/>
    <w:rsid w:val="00E3361C"/>
    <w:rsid w:val="00E33BB8"/>
    <w:rsid w:val="00E348B6"/>
    <w:rsid w:val="00E34B2E"/>
    <w:rsid w:val="00E34C0C"/>
    <w:rsid w:val="00E34D00"/>
    <w:rsid w:val="00E34F6F"/>
    <w:rsid w:val="00E35A0D"/>
    <w:rsid w:val="00E35B81"/>
    <w:rsid w:val="00E35BEA"/>
    <w:rsid w:val="00E36645"/>
    <w:rsid w:val="00E368E3"/>
    <w:rsid w:val="00E368F9"/>
    <w:rsid w:val="00E36ADA"/>
    <w:rsid w:val="00E36AF4"/>
    <w:rsid w:val="00E37210"/>
    <w:rsid w:val="00E3747E"/>
    <w:rsid w:val="00E378B4"/>
    <w:rsid w:val="00E37B32"/>
    <w:rsid w:val="00E37BCF"/>
    <w:rsid w:val="00E402BB"/>
    <w:rsid w:val="00E40407"/>
    <w:rsid w:val="00E41183"/>
    <w:rsid w:val="00E4118E"/>
    <w:rsid w:val="00E41853"/>
    <w:rsid w:val="00E41EF6"/>
    <w:rsid w:val="00E422FA"/>
    <w:rsid w:val="00E4287C"/>
    <w:rsid w:val="00E42CE9"/>
    <w:rsid w:val="00E4356B"/>
    <w:rsid w:val="00E439F0"/>
    <w:rsid w:val="00E43BE8"/>
    <w:rsid w:val="00E440CC"/>
    <w:rsid w:val="00E440DB"/>
    <w:rsid w:val="00E4464D"/>
    <w:rsid w:val="00E446AE"/>
    <w:rsid w:val="00E44AB7"/>
    <w:rsid w:val="00E44CA9"/>
    <w:rsid w:val="00E44E17"/>
    <w:rsid w:val="00E44E33"/>
    <w:rsid w:val="00E453E7"/>
    <w:rsid w:val="00E468CA"/>
    <w:rsid w:val="00E470DC"/>
    <w:rsid w:val="00E475C6"/>
    <w:rsid w:val="00E476A1"/>
    <w:rsid w:val="00E47A5A"/>
    <w:rsid w:val="00E47B6A"/>
    <w:rsid w:val="00E47FC6"/>
    <w:rsid w:val="00E501BD"/>
    <w:rsid w:val="00E504E4"/>
    <w:rsid w:val="00E50809"/>
    <w:rsid w:val="00E50C41"/>
    <w:rsid w:val="00E50D93"/>
    <w:rsid w:val="00E513AD"/>
    <w:rsid w:val="00E5149B"/>
    <w:rsid w:val="00E51F89"/>
    <w:rsid w:val="00E52366"/>
    <w:rsid w:val="00E523AC"/>
    <w:rsid w:val="00E5262E"/>
    <w:rsid w:val="00E526B2"/>
    <w:rsid w:val="00E5277A"/>
    <w:rsid w:val="00E52C76"/>
    <w:rsid w:val="00E52EF5"/>
    <w:rsid w:val="00E52F37"/>
    <w:rsid w:val="00E52FC6"/>
    <w:rsid w:val="00E52FF3"/>
    <w:rsid w:val="00E5393B"/>
    <w:rsid w:val="00E53AD7"/>
    <w:rsid w:val="00E53C11"/>
    <w:rsid w:val="00E53D8F"/>
    <w:rsid w:val="00E5419D"/>
    <w:rsid w:val="00E541D2"/>
    <w:rsid w:val="00E54206"/>
    <w:rsid w:val="00E54325"/>
    <w:rsid w:val="00E54706"/>
    <w:rsid w:val="00E5478D"/>
    <w:rsid w:val="00E5493C"/>
    <w:rsid w:val="00E549C1"/>
    <w:rsid w:val="00E54C06"/>
    <w:rsid w:val="00E54C35"/>
    <w:rsid w:val="00E554DD"/>
    <w:rsid w:val="00E558DD"/>
    <w:rsid w:val="00E558FF"/>
    <w:rsid w:val="00E55937"/>
    <w:rsid w:val="00E55B7A"/>
    <w:rsid w:val="00E55BF2"/>
    <w:rsid w:val="00E55F77"/>
    <w:rsid w:val="00E56391"/>
    <w:rsid w:val="00E563A2"/>
    <w:rsid w:val="00E56BA8"/>
    <w:rsid w:val="00E574D7"/>
    <w:rsid w:val="00E576C9"/>
    <w:rsid w:val="00E577C7"/>
    <w:rsid w:val="00E57AC5"/>
    <w:rsid w:val="00E57C5F"/>
    <w:rsid w:val="00E57EB0"/>
    <w:rsid w:val="00E60071"/>
    <w:rsid w:val="00E60471"/>
    <w:rsid w:val="00E60B69"/>
    <w:rsid w:val="00E610ED"/>
    <w:rsid w:val="00E61947"/>
    <w:rsid w:val="00E6204E"/>
    <w:rsid w:val="00E6218D"/>
    <w:rsid w:val="00E62288"/>
    <w:rsid w:val="00E62487"/>
    <w:rsid w:val="00E6286F"/>
    <w:rsid w:val="00E62BA1"/>
    <w:rsid w:val="00E62C88"/>
    <w:rsid w:val="00E62CDF"/>
    <w:rsid w:val="00E632CC"/>
    <w:rsid w:val="00E63680"/>
    <w:rsid w:val="00E65973"/>
    <w:rsid w:val="00E659F3"/>
    <w:rsid w:val="00E65AE1"/>
    <w:rsid w:val="00E65DC5"/>
    <w:rsid w:val="00E65F80"/>
    <w:rsid w:val="00E65FEF"/>
    <w:rsid w:val="00E66165"/>
    <w:rsid w:val="00E661C6"/>
    <w:rsid w:val="00E666D5"/>
    <w:rsid w:val="00E66A20"/>
    <w:rsid w:val="00E66AAD"/>
    <w:rsid w:val="00E66AF1"/>
    <w:rsid w:val="00E66C7E"/>
    <w:rsid w:val="00E66D00"/>
    <w:rsid w:val="00E66F92"/>
    <w:rsid w:val="00E67BCD"/>
    <w:rsid w:val="00E67C27"/>
    <w:rsid w:val="00E701C4"/>
    <w:rsid w:val="00E7089F"/>
    <w:rsid w:val="00E70D56"/>
    <w:rsid w:val="00E71447"/>
    <w:rsid w:val="00E716C8"/>
    <w:rsid w:val="00E71902"/>
    <w:rsid w:val="00E71C54"/>
    <w:rsid w:val="00E71C8B"/>
    <w:rsid w:val="00E71E5F"/>
    <w:rsid w:val="00E723E5"/>
    <w:rsid w:val="00E72481"/>
    <w:rsid w:val="00E72730"/>
    <w:rsid w:val="00E729F3"/>
    <w:rsid w:val="00E733E0"/>
    <w:rsid w:val="00E7361E"/>
    <w:rsid w:val="00E73847"/>
    <w:rsid w:val="00E73B39"/>
    <w:rsid w:val="00E74368"/>
    <w:rsid w:val="00E7470B"/>
    <w:rsid w:val="00E7504E"/>
    <w:rsid w:val="00E75308"/>
    <w:rsid w:val="00E75344"/>
    <w:rsid w:val="00E755A2"/>
    <w:rsid w:val="00E75731"/>
    <w:rsid w:val="00E758B4"/>
    <w:rsid w:val="00E75907"/>
    <w:rsid w:val="00E75C42"/>
    <w:rsid w:val="00E76406"/>
    <w:rsid w:val="00E767B1"/>
    <w:rsid w:val="00E76807"/>
    <w:rsid w:val="00E76822"/>
    <w:rsid w:val="00E76B17"/>
    <w:rsid w:val="00E76DD7"/>
    <w:rsid w:val="00E77161"/>
    <w:rsid w:val="00E7728E"/>
    <w:rsid w:val="00E77BDD"/>
    <w:rsid w:val="00E77EEB"/>
    <w:rsid w:val="00E77FDA"/>
    <w:rsid w:val="00E804A7"/>
    <w:rsid w:val="00E805DB"/>
    <w:rsid w:val="00E8071A"/>
    <w:rsid w:val="00E80857"/>
    <w:rsid w:val="00E80955"/>
    <w:rsid w:val="00E809F3"/>
    <w:rsid w:val="00E80CE4"/>
    <w:rsid w:val="00E80D7A"/>
    <w:rsid w:val="00E80E16"/>
    <w:rsid w:val="00E81046"/>
    <w:rsid w:val="00E814FF"/>
    <w:rsid w:val="00E816E4"/>
    <w:rsid w:val="00E81B72"/>
    <w:rsid w:val="00E82481"/>
    <w:rsid w:val="00E825E9"/>
    <w:rsid w:val="00E8271B"/>
    <w:rsid w:val="00E8278B"/>
    <w:rsid w:val="00E82878"/>
    <w:rsid w:val="00E8316E"/>
    <w:rsid w:val="00E83412"/>
    <w:rsid w:val="00E838F1"/>
    <w:rsid w:val="00E839E8"/>
    <w:rsid w:val="00E8421A"/>
    <w:rsid w:val="00E84DC0"/>
    <w:rsid w:val="00E84FFA"/>
    <w:rsid w:val="00E851D8"/>
    <w:rsid w:val="00E85421"/>
    <w:rsid w:val="00E85520"/>
    <w:rsid w:val="00E858C5"/>
    <w:rsid w:val="00E85B90"/>
    <w:rsid w:val="00E86121"/>
    <w:rsid w:val="00E8673C"/>
    <w:rsid w:val="00E8690B"/>
    <w:rsid w:val="00E86BF2"/>
    <w:rsid w:val="00E86F71"/>
    <w:rsid w:val="00E874AA"/>
    <w:rsid w:val="00E8751A"/>
    <w:rsid w:val="00E878C2"/>
    <w:rsid w:val="00E87DF4"/>
    <w:rsid w:val="00E87DFD"/>
    <w:rsid w:val="00E9069A"/>
    <w:rsid w:val="00E908FE"/>
    <w:rsid w:val="00E90908"/>
    <w:rsid w:val="00E90912"/>
    <w:rsid w:val="00E90E83"/>
    <w:rsid w:val="00E91083"/>
    <w:rsid w:val="00E9145D"/>
    <w:rsid w:val="00E91A51"/>
    <w:rsid w:val="00E91B38"/>
    <w:rsid w:val="00E91BD2"/>
    <w:rsid w:val="00E91CAF"/>
    <w:rsid w:val="00E91EB5"/>
    <w:rsid w:val="00E91F1F"/>
    <w:rsid w:val="00E91FBD"/>
    <w:rsid w:val="00E92376"/>
    <w:rsid w:val="00E93C96"/>
    <w:rsid w:val="00E93E70"/>
    <w:rsid w:val="00E9400D"/>
    <w:rsid w:val="00E940D7"/>
    <w:rsid w:val="00E94435"/>
    <w:rsid w:val="00E94468"/>
    <w:rsid w:val="00E94479"/>
    <w:rsid w:val="00E94613"/>
    <w:rsid w:val="00E9479B"/>
    <w:rsid w:val="00E94E95"/>
    <w:rsid w:val="00E95082"/>
    <w:rsid w:val="00E95146"/>
    <w:rsid w:val="00E95290"/>
    <w:rsid w:val="00E9538A"/>
    <w:rsid w:val="00E953F0"/>
    <w:rsid w:val="00E9575A"/>
    <w:rsid w:val="00E95A7F"/>
    <w:rsid w:val="00E95A83"/>
    <w:rsid w:val="00E95DED"/>
    <w:rsid w:val="00E96393"/>
    <w:rsid w:val="00E965E2"/>
    <w:rsid w:val="00E96A09"/>
    <w:rsid w:val="00E96AD4"/>
    <w:rsid w:val="00E96AE5"/>
    <w:rsid w:val="00E972D6"/>
    <w:rsid w:val="00E9759A"/>
    <w:rsid w:val="00E976DE"/>
    <w:rsid w:val="00E976F4"/>
    <w:rsid w:val="00E97A8B"/>
    <w:rsid w:val="00E97AE4"/>
    <w:rsid w:val="00E97C17"/>
    <w:rsid w:val="00EA03D6"/>
    <w:rsid w:val="00EA0478"/>
    <w:rsid w:val="00EA04B5"/>
    <w:rsid w:val="00EA0635"/>
    <w:rsid w:val="00EA074B"/>
    <w:rsid w:val="00EA0750"/>
    <w:rsid w:val="00EA0A5F"/>
    <w:rsid w:val="00EA0DAE"/>
    <w:rsid w:val="00EA0DC0"/>
    <w:rsid w:val="00EA18B2"/>
    <w:rsid w:val="00EA1C66"/>
    <w:rsid w:val="00EA21A4"/>
    <w:rsid w:val="00EA27CD"/>
    <w:rsid w:val="00EA2A1B"/>
    <w:rsid w:val="00EA2C3F"/>
    <w:rsid w:val="00EA3384"/>
    <w:rsid w:val="00EA3551"/>
    <w:rsid w:val="00EA359B"/>
    <w:rsid w:val="00EA372E"/>
    <w:rsid w:val="00EA3846"/>
    <w:rsid w:val="00EA3D79"/>
    <w:rsid w:val="00EA4782"/>
    <w:rsid w:val="00EA4DC6"/>
    <w:rsid w:val="00EA4EE1"/>
    <w:rsid w:val="00EA4EFC"/>
    <w:rsid w:val="00EA5685"/>
    <w:rsid w:val="00EA58B4"/>
    <w:rsid w:val="00EA592E"/>
    <w:rsid w:val="00EA5BC4"/>
    <w:rsid w:val="00EA5E00"/>
    <w:rsid w:val="00EA608C"/>
    <w:rsid w:val="00EA659D"/>
    <w:rsid w:val="00EA6A21"/>
    <w:rsid w:val="00EA6EE7"/>
    <w:rsid w:val="00EA6FC5"/>
    <w:rsid w:val="00EA700D"/>
    <w:rsid w:val="00EA70A9"/>
    <w:rsid w:val="00EA754E"/>
    <w:rsid w:val="00EA7552"/>
    <w:rsid w:val="00EA7635"/>
    <w:rsid w:val="00EA77A3"/>
    <w:rsid w:val="00EA7838"/>
    <w:rsid w:val="00EA79F1"/>
    <w:rsid w:val="00EA7DD8"/>
    <w:rsid w:val="00EA7E99"/>
    <w:rsid w:val="00EB0861"/>
    <w:rsid w:val="00EB086C"/>
    <w:rsid w:val="00EB08AF"/>
    <w:rsid w:val="00EB0DF5"/>
    <w:rsid w:val="00EB10EE"/>
    <w:rsid w:val="00EB1202"/>
    <w:rsid w:val="00EB149C"/>
    <w:rsid w:val="00EB1800"/>
    <w:rsid w:val="00EB1AD9"/>
    <w:rsid w:val="00EB2174"/>
    <w:rsid w:val="00EB262D"/>
    <w:rsid w:val="00EB28D1"/>
    <w:rsid w:val="00EB2E08"/>
    <w:rsid w:val="00EB30A6"/>
    <w:rsid w:val="00EB3235"/>
    <w:rsid w:val="00EB32F2"/>
    <w:rsid w:val="00EB3612"/>
    <w:rsid w:val="00EB387C"/>
    <w:rsid w:val="00EB38B9"/>
    <w:rsid w:val="00EB3D8B"/>
    <w:rsid w:val="00EB3DBA"/>
    <w:rsid w:val="00EB4175"/>
    <w:rsid w:val="00EB431B"/>
    <w:rsid w:val="00EB458E"/>
    <w:rsid w:val="00EB4793"/>
    <w:rsid w:val="00EB484A"/>
    <w:rsid w:val="00EB4970"/>
    <w:rsid w:val="00EB4BA2"/>
    <w:rsid w:val="00EB4E7E"/>
    <w:rsid w:val="00EB50C7"/>
    <w:rsid w:val="00EB513C"/>
    <w:rsid w:val="00EB5797"/>
    <w:rsid w:val="00EB59C1"/>
    <w:rsid w:val="00EB5B0C"/>
    <w:rsid w:val="00EB6129"/>
    <w:rsid w:val="00EB6298"/>
    <w:rsid w:val="00EB6473"/>
    <w:rsid w:val="00EB6552"/>
    <w:rsid w:val="00EB7371"/>
    <w:rsid w:val="00EB790D"/>
    <w:rsid w:val="00EB7CA6"/>
    <w:rsid w:val="00EB7E27"/>
    <w:rsid w:val="00EC008A"/>
    <w:rsid w:val="00EC0171"/>
    <w:rsid w:val="00EC03F5"/>
    <w:rsid w:val="00EC0500"/>
    <w:rsid w:val="00EC081E"/>
    <w:rsid w:val="00EC0844"/>
    <w:rsid w:val="00EC09AD"/>
    <w:rsid w:val="00EC0B47"/>
    <w:rsid w:val="00EC0B83"/>
    <w:rsid w:val="00EC0C67"/>
    <w:rsid w:val="00EC1016"/>
    <w:rsid w:val="00EC113A"/>
    <w:rsid w:val="00EC1B1B"/>
    <w:rsid w:val="00EC1E87"/>
    <w:rsid w:val="00EC2404"/>
    <w:rsid w:val="00EC278E"/>
    <w:rsid w:val="00EC27AD"/>
    <w:rsid w:val="00EC2C99"/>
    <w:rsid w:val="00EC364A"/>
    <w:rsid w:val="00EC3844"/>
    <w:rsid w:val="00EC387D"/>
    <w:rsid w:val="00EC3A8D"/>
    <w:rsid w:val="00EC4329"/>
    <w:rsid w:val="00EC49AD"/>
    <w:rsid w:val="00EC4DED"/>
    <w:rsid w:val="00EC4F3A"/>
    <w:rsid w:val="00EC50F6"/>
    <w:rsid w:val="00EC512F"/>
    <w:rsid w:val="00EC52AC"/>
    <w:rsid w:val="00EC53FE"/>
    <w:rsid w:val="00EC5571"/>
    <w:rsid w:val="00EC5593"/>
    <w:rsid w:val="00EC560F"/>
    <w:rsid w:val="00EC5B7E"/>
    <w:rsid w:val="00EC5DD8"/>
    <w:rsid w:val="00EC5EEB"/>
    <w:rsid w:val="00EC60FF"/>
    <w:rsid w:val="00EC6157"/>
    <w:rsid w:val="00EC635F"/>
    <w:rsid w:val="00EC6471"/>
    <w:rsid w:val="00EC6F61"/>
    <w:rsid w:val="00EC7191"/>
    <w:rsid w:val="00EC71F5"/>
    <w:rsid w:val="00EC733C"/>
    <w:rsid w:val="00EC7DE8"/>
    <w:rsid w:val="00EC7ED9"/>
    <w:rsid w:val="00ED00E4"/>
    <w:rsid w:val="00ED0777"/>
    <w:rsid w:val="00ED0A18"/>
    <w:rsid w:val="00ED0C34"/>
    <w:rsid w:val="00ED0F24"/>
    <w:rsid w:val="00ED0F5A"/>
    <w:rsid w:val="00ED1070"/>
    <w:rsid w:val="00ED1F74"/>
    <w:rsid w:val="00ED1FF5"/>
    <w:rsid w:val="00ED27D4"/>
    <w:rsid w:val="00ED2AC6"/>
    <w:rsid w:val="00ED2ECB"/>
    <w:rsid w:val="00ED2F54"/>
    <w:rsid w:val="00ED2F5E"/>
    <w:rsid w:val="00ED3091"/>
    <w:rsid w:val="00ED3415"/>
    <w:rsid w:val="00ED39A5"/>
    <w:rsid w:val="00ED3EF6"/>
    <w:rsid w:val="00ED405A"/>
    <w:rsid w:val="00ED4066"/>
    <w:rsid w:val="00ED4071"/>
    <w:rsid w:val="00ED4591"/>
    <w:rsid w:val="00ED4721"/>
    <w:rsid w:val="00ED4D53"/>
    <w:rsid w:val="00ED506A"/>
    <w:rsid w:val="00ED5131"/>
    <w:rsid w:val="00ED597D"/>
    <w:rsid w:val="00ED5E4F"/>
    <w:rsid w:val="00ED5F7C"/>
    <w:rsid w:val="00ED5FD0"/>
    <w:rsid w:val="00ED6250"/>
    <w:rsid w:val="00ED636E"/>
    <w:rsid w:val="00ED6566"/>
    <w:rsid w:val="00ED6B5C"/>
    <w:rsid w:val="00ED6B6B"/>
    <w:rsid w:val="00ED6C08"/>
    <w:rsid w:val="00ED6D56"/>
    <w:rsid w:val="00ED6DD1"/>
    <w:rsid w:val="00ED6E5C"/>
    <w:rsid w:val="00ED71F3"/>
    <w:rsid w:val="00ED79E1"/>
    <w:rsid w:val="00ED7DB6"/>
    <w:rsid w:val="00EE01D1"/>
    <w:rsid w:val="00EE02A9"/>
    <w:rsid w:val="00EE055E"/>
    <w:rsid w:val="00EE0594"/>
    <w:rsid w:val="00EE0750"/>
    <w:rsid w:val="00EE0C02"/>
    <w:rsid w:val="00EE0FFD"/>
    <w:rsid w:val="00EE144F"/>
    <w:rsid w:val="00EE1588"/>
    <w:rsid w:val="00EE180C"/>
    <w:rsid w:val="00EE1E5D"/>
    <w:rsid w:val="00EE2050"/>
    <w:rsid w:val="00EE2060"/>
    <w:rsid w:val="00EE21CF"/>
    <w:rsid w:val="00EE243D"/>
    <w:rsid w:val="00EE2EAC"/>
    <w:rsid w:val="00EE3384"/>
    <w:rsid w:val="00EE3AE8"/>
    <w:rsid w:val="00EE3EBA"/>
    <w:rsid w:val="00EE414F"/>
    <w:rsid w:val="00EE4363"/>
    <w:rsid w:val="00EE4682"/>
    <w:rsid w:val="00EE47AB"/>
    <w:rsid w:val="00EE49D1"/>
    <w:rsid w:val="00EE4B61"/>
    <w:rsid w:val="00EE4BC9"/>
    <w:rsid w:val="00EE4CBD"/>
    <w:rsid w:val="00EE4DD7"/>
    <w:rsid w:val="00EE50D2"/>
    <w:rsid w:val="00EE51CD"/>
    <w:rsid w:val="00EE59DD"/>
    <w:rsid w:val="00EE6095"/>
    <w:rsid w:val="00EE60D9"/>
    <w:rsid w:val="00EE61C9"/>
    <w:rsid w:val="00EE6733"/>
    <w:rsid w:val="00EE686B"/>
    <w:rsid w:val="00EE6918"/>
    <w:rsid w:val="00EE6B74"/>
    <w:rsid w:val="00EE6DB7"/>
    <w:rsid w:val="00EE7154"/>
    <w:rsid w:val="00EE73AD"/>
    <w:rsid w:val="00EE7D44"/>
    <w:rsid w:val="00EE7E01"/>
    <w:rsid w:val="00EF03BA"/>
    <w:rsid w:val="00EF045D"/>
    <w:rsid w:val="00EF0549"/>
    <w:rsid w:val="00EF05E2"/>
    <w:rsid w:val="00EF0639"/>
    <w:rsid w:val="00EF095F"/>
    <w:rsid w:val="00EF09C0"/>
    <w:rsid w:val="00EF15DC"/>
    <w:rsid w:val="00EF1986"/>
    <w:rsid w:val="00EF1A46"/>
    <w:rsid w:val="00EF1DF6"/>
    <w:rsid w:val="00EF1E8A"/>
    <w:rsid w:val="00EF2132"/>
    <w:rsid w:val="00EF2BD9"/>
    <w:rsid w:val="00EF2F92"/>
    <w:rsid w:val="00EF32D6"/>
    <w:rsid w:val="00EF395F"/>
    <w:rsid w:val="00EF3B49"/>
    <w:rsid w:val="00EF3D78"/>
    <w:rsid w:val="00EF3D8B"/>
    <w:rsid w:val="00EF3E60"/>
    <w:rsid w:val="00EF3F4F"/>
    <w:rsid w:val="00EF3F8A"/>
    <w:rsid w:val="00EF41D4"/>
    <w:rsid w:val="00EF4310"/>
    <w:rsid w:val="00EF443E"/>
    <w:rsid w:val="00EF48E1"/>
    <w:rsid w:val="00EF5175"/>
    <w:rsid w:val="00EF5178"/>
    <w:rsid w:val="00EF552A"/>
    <w:rsid w:val="00EF56F5"/>
    <w:rsid w:val="00EF57A4"/>
    <w:rsid w:val="00EF5E12"/>
    <w:rsid w:val="00EF6688"/>
    <w:rsid w:val="00EF6820"/>
    <w:rsid w:val="00EF6930"/>
    <w:rsid w:val="00EF73A2"/>
    <w:rsid w:val="00EF73ED"/>
    <w:rsid w:val="00EF7792"/>
    <w:rsid w:val="00EF78FC"/>
    <w:rsid w:val="00EF7918"/>
    <w:rsid w:val="00F000D9"/>
    <w:rsid w:val="00F008E8"/>
    <w:rsid w:val="00F00919"/>
    <w:rsid w:val="00F00DE1"/>
    <w:rsid w:val="00F00E69"/>
    <w:rsid w:val="00F012F8"/>
    <w:rsid w:val="00F0144A"/>
    <w:rsid w:val="00F017FB"/>
    <w:rsid w:val="00F01863"/>
    <w:rsid w:val="00F01C19"/>
    <w:rsid w:val="00F01C92"/>
    <w:rsid w:val="00F0200F"/>
    <w:rsid w:val="00F020BD"/>
    <w:rsid w:val="00F021F0"/>
    <w:rsid w:val="00F0240C"/>
    <w:rsid w:val="00F03735"/>
    <w:rsid w:val="00F038F1"/>
    <w:rsid w:val="00F03ABF"/>
    <w:rsid w:val="00F03EFC"/>
    <w:rsid w:val="00F03FD8"/>
    <w:rsid w:val="00F04BD4"/>
    <w:rsid w:val="00F04E12"/>
    <w:rsid w:val="00F05250"/>
    <w:rsid w:val="00F053F2"/>
    <w:rsid w:val="00F05CEE"/>
    <w:rsid w:val="00F05CFD"/>
    <w:rsid w:val="00F05F56"/>
    <w:rsid w:val="00F06198"/>
    <w:rsid w:val="00F06394"/>
    <w:rsid w:val="00F065B6"/>
    <w:rsid w:val="00F06C6E"/>
    <w:rsid w:val="00F06E29"/>
    <w:rsid w:val="00F0747C"/>
    <w:rsid w:val="00F074E6"/>
    <w:rsid w:val="00F07752"/>
    <w:rsid w:val="00F10126"/>
    <w:rsid w:val="00F108EC"/>
    <w:rsid w:val="00F114ED"/>
    <w:rsid w:val="00F11D5E"/>
    <w:rsid w:val="00F11DCA"/>
    <w:rsid w:val="00F12028"/>
    <w:rsid w:val="00F12042"/>
    <w:rsid w:val="00F12058"/>
    <w:rsid w:val="00F123D7"/>
    <w:rsid w:val="00F12460"/>
    <w:rsid w:val="00F12FEB"/>
    <w:rsid w:val="00F13BC5"/>
    <w:rsid w:val="00F13E1C"/>
    <w:rsid w:val="00F14044"/>
    <w:rsid w:val="00F1480F"/>
    <w:rsid w:val="00F156F8"/>
    <w:rsid w:val="00F157B1"/>
    <w:rsid w:val="00F15A83"/>
    <w:rsid w:val="00F15AB2"/>
    <w:rsid w:val="00F15C47"/>
    <w:rsid w:val="00F1671A"/>
    <w:rsid w:val="00F16F67"/>
    <w:rsid w:val="00F17A12"/>
    <w:rsid w:val="00F17D5D"/>
    <w:rsid w:val="00F17F1A"/>
    <w:rsid w:val="00F204A7"/>
    <w:rsid w:val="00F2074B"/>
    <w:rsid w:val="00F20A46"/>
    <w:rsid w:val="00F20B93"/>
    <w:rsid w:val="00F20E7C"/>
    <w:rsid w:val="00F21140"/>
    <w:rsid w:val="00F214C1"/>
    <w:rsid w:val="00F2153F"/>
    <w:rsid w:val="00F217BC"/>
    <w:rsid w:val="00F219AD"/>
    <w:rsid w:val="00F21F8C"/>
    <w:rsid w:val="00F21FE9"/>
    <w:rsid w:val="00F22072"/>
    <w:rsid w:val="00F222AD"/>
    <w:rsid w:val="00F224F3"/>
    <w:rsid w:val="00F2265C"/>
    <w:rsid w:val="00F22BE2"/>
    <w:rsid w:val="00F22CEA"/>
    <w:rsid w:val="00F22E60"/>
    <w:rsid w:val="00F22F59"/>
    <w:rsid w:val="00F232A9"/>
    <w:rsid w:val="00F233F0"/>
    <w:rsid w:val="00F23EDB"/>
    <w:rsid w:val="00F23F67"/>
    <w:rsid w:val="00F240B0"/>
    <w:rsid w:val="00F24276"/>
    <w:rsid w:val="00F242B1"/>
    <w:rsid w:val="00F24DBF"/>
    <w:rsid w:val="00F253D5"/>
    <w:rsid w:val="00F2544D"/>
    <w:rsid w:val="00F257AE"/>
    <w:rsid w:val="00F25F3E"/>
    <w:rsid w:val="00F260FB"/>
    <w:rsid w:val="00F2638A"/>
    <w:rsid w:val="00F2659A"/>
    <w:rsid w:val="00F26683"/>
    <w:rsid w:val="00F266D2"/>
    <w:rsid w:val="00F273F8"/>
    <w:rsid w:val="00F276DF"/>
    <w:rsid w:val="00F27798"/>
    <w:rsid w:val="00F27EBA"/>
    <w:rsid w:val="00F303CF"/>
    <w:rsid w:val="00F30690"/>
    <w:rsid w:val="00F30ADD"/>
    <w:rsid w:val="00F30F0B"/>
    <w:rsid w:val="00F30F20"/>
    <w:rsid w:val="00F31046"/>
    <w:rsid w:val="00F311A8"/>
    <w:rsid w:val="00F31297"/>
    <w:rsid w:val="00F318E2"/>
    <w:rsid w:val="00F31CF8"/>
    <w:rsid w:val="00F31EDA"/>
    <w:rsid w:val="00F31F26"/>
    <w:rsid w:val="00F3226A"/>
    <w:rsid w:val="00F3261D"/>
    <w:rsid w:val="00F33718"/>
    <w:rsid w:val="00F33E0C"/>
    <w:rsid w:val="00F34034"/>
    <w:rsid w:val="00F345E8"/>
    <w:rsid w:val="00F3482C"/>
    <w:rsid w:val="00F34A79"/>
    <w:rsid w:val="00F350D3"/>
    <w:rsid w:val="00F3533F"/>
    <w:rsid w:val="00F355E8"/>
    <w:rsid w:val="00F355F5"/>
    <w:rsid w:val="00F35BA3"/>
    <w:rsid w:val="00F35BA6"/>
    <w:rsid w:val="00F35D7F"/>
    <w:rsid w:val="00F36144"/>
    <w:rsid w:val="00F3622F"/>
    <w:rsid w:val="00F36CEE"/>
    <w:rsid w:val="00F3745E"/>
    <w:rsid w:val="00F37800"/>
    <w:rsid w:val="00F37806"/>
    <w:rsid w:val="00F37864"/>
    <w:rsid w:val="00F378C0"/>
    <w:rsid w:val="00F37966"/>
    <w:rsid w:val="00F37BEC"/>
    <w:rsid w:val="00F40721"/>
    <w:rsid w:val="00F40747"/>
    <w:rsid w:val="00F407C4"/>
    <w:rsid w:val="00F40A5C"/>
    <w:rsid w:val="00F40AEF"/>
    <w:rsid w:val="00F40D5C"/>
    <w:rsid w:val="00F411E9"/>
    <w:rsid w:val="00F41641"/>
    <w:rsid w:val="00F419B2"/>
    <w:rsid w:val="00F41AB5"/>
    <w:rsid w:val="00F41ABA"/>
    <w:rsid w:val="00F41BC9"/>
    <w:rsid w:val="00F41DB0"/>
    <w:rsid w:val="00F424D9"/>
    <w:rsid w:val="00F4270B"/>
    <w:rsid w:val="00F42A4F"/>
    <w:rsid w:val="00F42B72"/>
    <w:rsid w:val="00F42DAD"/>
    <w:rsid w:val="00F42F15"/>
    <w:rsid w:val="00F42FBC"/>
    <w:rsid w:val="00F4304E"/>
    <w:rsid w:val="00F431D1"/>
    <w:rsid w:val="00F436DE"/>
    <w:rsid w:val="00F438C5"/>
    <w:rsid w:val="00F43E8C"/>
    <w:rsid w:val="00F442E5"/>
    <w:rsid w:val="00F446A9"/>
    <w:rsid w:val="00F44806"/>
    <w:rsid w:val="00F44F01"/>
    <w:rsid w:val="00F44F33"/>
    <w:rsid w:val="00F45027"/>
    <w:rsid w:val="00F45287"/>
    <w:rsid w:val="00F4575A"/>
    <w:rsid w:val="00F45F17"/>
    <w:rsid w:val="00F465C1"/>
    <w:rsid w:val="00F466B1"/>
    <w:rsid w:val="00F46EE9"/>
    <w:rsid w:val="00F4742D"/>
    <w:rsid w:val="00F475C1"/>
    <w:rsid w:val="00F47800"/>
    <w:rsid w:val="00F47B61"/>
    <w:rsid w:val="00F47E1F"/>
    <w:rsid w:val="00F50583"/>
    <w:rsid w:val="00F50A18"/>
    <w:rsid w:val="00F50B40"/>
    <w:rsid w:val="00F50ED2"/>
    <w:rsid w:val="00F51888"/>
    <w:rsid w:val="00F5190A"/>
    <w:rsid w:val="00F51D1F"/>
    <w:rsid w:val="00F51D2F"/>
    <w:rsid w:val="00F51EF0"/>
    <w:rsid w:val="00F51F65"/>
    <w:rsid w:val="00F5210A"/>
    <w:rsid w:val="00F5222B"/>
    <w:rsid w:val="00F52841"/>
    <w:rsid w:val="00F52C23"/>
    <w:rsid w:val="00F53006"/>
    <w:rsid w:val="00F53389"/>
    <w:rsid w:val="00F538CE"/>
    <w:rsid w:val="00F53984"/>
    <w:rsid w:val="00F53C5C"/>
    <w:rsid w:val="00F53ED8"/>
    <w:rsid w:val="00F54342"/>
    <w:rsid w:val="00F54995"/>
    <w:rsid w:val="00F54BF5"/>
    <w:rsid w:val="00F55262"/>
    <w:rsid w:val="00F55265"/>
    <w:rsid w:val="00F55A8B"/>
    <w:rsid w:val="00F55C47"/>
    <w:rsid w:val="00F5605E"/>
    <w:rsid w:val="00F56323"/>
    <w:rsid w:val="00F56776"/>
    <w:rsid w:val="00F5681D"/>
    <w:rsid w:val="00F568E2"/>
    <w:rsid w:val="00F569E7"/>
    <w:rsid w:val="00F57085"/>
    <w:rsid w:val="00F573EA"/>
    <w:rsid w:val="00F57E82"/>
    <w:rsid w:val="00F6080A"/>
    <w:rsid w:val="00F60B67"/>
    <w:rsid w:val="00F60FC9"/>
    <w:rsid w:val="00F61A19"/>
    <w:rsid w:val="00F61B38"/>
    <w:rsid w:val="00F61CFD"/>
    <w:rsid w:val="00F61D30"/>
    <w:rsid w:val="00F621B6"/>
    <w:rsid w:val="00F62469"/>
    <w:rsid w:val="00F62667"/>
    <w:rsid w:val="00F62684"/>
    <w:rsid w:val="00F628CB"/>
    <w:rsid w:val="00F62916"/>
    <w:rsid w:val="00F62EB6"/>
    <w:rsid w:val="00F62FD9"/>
    <w:rsid w:val="00F634D4"/>
    <w:rsid w:val="00F63BC0"/>
    <w:rsid w:val="00F63BC4"/>
    <w:rsid w:val="00F64058"/>
    <w:rsid w:val="00F64224"/>
    <w:rsid w:val="00F642DC"/>
    <w:rsid w:val="00F644D5"/>
    <w:rsid w:val="00F6455C"/>
    <w:rsid w:val="00F648E2"/>
    <w:rsid w:val="00F6548B"/>
    <w:rsid w:val="00F655B7"/>
    <w:rsid w:val="00F65722"/>
    <w:rsid w:val="00F65766"/>
    <w:rsid w:val="00F65800"/>
    <w:rsid w:val="00F65939"/>
    <w:rsid w:val="00F6618A"/>
    <w:rsid w:val="00F668B0"/>
    <w:rsid w:val="00F668EA"/>
    <w:rsid w:val="00F66B51"/>
    <w:rsid w:val="00F66E0D"/>
    <w:rsid w:val="00F66FD6"/>
    <w:rsid w:val="00F675B1"/>
    <w:rsid w:val="00F676C4"/>
    <w:rsid w:val="00F705C9"/>
    <w:rsid w:val="00F70958"/>
    <w:rsid w:val="00F70C3F"/>
    <w:rsid w:val="00F70CE0"/>
    <w:rsid w:val="00F70E1E"/>
    <w:rsid w:val="00F70EC9"/>
    <w:rsid w:val="00F70F2B"/>
    <w:rsid w:val="00F71763"/>
    <w:rsid w:val="00F72990"/>
    <w:rsid w:val="00F72B16"/>
    <w:rsid w:val="00F72EF5"/>
    <w:rsid w:val="00F72F7B"/>
    <w:rsid w:val="00F73157"/>
    <w:rsid w:val="00F73459"/>
    <w:rsid w:val="00F73494"/>
    <w:rsid w:val="00F7479E"/>
    <w:rsid w:val="00F748BF"/>
    <w:rsid w:val="00F74BED"/>
    <w:rsid w:val="00F74E43"/>
    <w:rsid w:val="00F75043"/>
    <w:rsid w:val="00F75172"/>
    <w:rsid w:val="00F75529"/>
    <w:rsid w:val="00F75635"/>
    <w:rsid w:val="00F75730"/>
    <w:rsid w:val="00F75A82"/>
    <w:rsid w:val="00F75AE0"/>
    <w:rsid w:val="00F76242"/>
    <w:rsid w:val="00F7729C"/>
    <w:rsid w:val="00F772FD"/>
    <w:rsid w:val="00F7735F"/>
    <w:rsid w:val="00F773E0"/>
    <w:rsid w:val="00F77A92"/>
    <w:rsid w:val="00F77AC7"/>
    <w:rsid w:val="00F77D23"/>
    <w:rsid w:val="00F80325"/>
    <w:rsid w:val="00F80F51"/>
    <w:rsid w:val="00F8141B"/>
    <w:rsid w:val="00F815E1"/>
    <w:rsid w:val="00F81FA7"/>
    <w:rsid w:val="00F82520"/>
    <w:rsid w:val="00F826FE"/>
    <w:rsid w:val="00F82BA2"/>
    <w:rsid w:val="00F82EF7"/>
    <w:rsid w:val="00F83126"/>
    <w:rsid w:val="00F831A6"/>
    <w:rsid w:val="00F8390F"/>
    <w:rsid w:val="00F83CB5"/>
    <w:rsid w:val="00F845F6"/>
    <w:rsid w:val="00F84BB4"/>
    <w:rsid w:val="00F84CE1"/>
    <w:rsid w:val="00F84F1A"/>
    <w:rsid w:val="00F85391"/>
    <w:rsid w:val="00F853CB"/>
    <w:rsid w:val="00F8565B"/>
    <w:rsid w:val="00F857EA"/>
    <w:rsid w:val="00F85A60"/>
    <w:rsid w:val="00F85CEB"/>
    <w:rsid w:val="00F86199"/>
    <w:rsid w:val="00F86360"/>
    <w:rsid w:val="00F86781"/>
    <w:rsid w:val="00F86A9E"/>
    <w:rsid w:val="00F86AD5"/>
    <w:rsid w:val="00F86CF1"/>
    <w:rsid w:val="00F86E3B"/>
    <w:rsid w:val="00F87035"/>
    <w:rsid w:val="00F8718E"/>
    <w:rsid w:val="00F874FC"/>
    <w:rsid w:val="00F87E61"/>
    <w:rsid w:val="00F90163"/>
    <w:rsid w:val="00F9044D"/>
    <w:rsid w:val="00F905DC"/>
    <w:rsid w:val="00F908B3"/>
    <w:rsid w:val="00F90911"/>
    <w:rsid w:val="00F90AA9"/>
    <w:rsid w:val="00F90CF9"/>
    <w:rsid w:val="00F90EE4"/>
    <w:rsid w:val="00F91894"/>
    <w:rsid w:val="00F91B5F"/>
    <w:rsid w:val="00F91BD6"/>
    <w:rsid w:val="00F92069"/>
    <w:rsid w:val="00F925E8"/>
    <w:rsid w:val="00F92BC4"/>
    <w:rsid w:val="00F93093"/>
    <w:rsid w:val="00F9335E"/>
    <w:rsid w:val="00F938F5"/>
    <w:rsid w:val="00F941E2"/>
    <w:rsid w:val="00F944C7"/>
    <w:rsid w:val="00F94650"/>
    <w:rsid w:val="00F94838"/>
    <w:rsid w:val="00F949F7"/>
    <w:rsid w:val="00F94F42"/>
    <w:rsid w:val="00F950E7"/>
    <w:rsid w:val="00F951D5"/>
    <w:rsid w:val="00F952AF"/>
    <w:rsid w:val="00F958BA"/>
    <w:rsid w:val="00F95EB5"/>
    <w:rsid w:val="00F96868"/>
    <w:rsid w:val="00F96A40"/>
    <w:rsid w:val="00F96DFC"/>
    <w:rsid w:val="00F96E7F"/>
    <w:rsid w:val="00F96F99"/>
    <w:rsid w:val="00F97AB1"/>
    <w:rsid w:val="00F97D47"/>
    <w:rsid w:val="00F97F94"/>
    <w:rsid w:val="00FA0981"/>
    <w:rsid w:val="00FA0A32"/>
    <w:rsid w:val="00FA0CF6"/>
    <w:rsid w:val="00FA1886"/>
    <w:rsid w:val="00FA1A02"/>
    <w:rsid w:val="00FA204D"/>
    <w:rsid w:val="00FA2189"/>
    <w:rsid w:val="00FA2EFA"/>
    <w:rsid w:val="00FA327F"/>
    <w:rsid w:val="00FA3330"/>
    <w:rsid w:val="00FA379C"/>
    <w:rsid w:val="00FA3882"/>
    <w:rsid w:val="00FA3B11"/>
    <w:rsid w:val="00FA3C2C"/>
    <w:rsid w:val="00FA4C52"/>
    <w:rsid w:val="00FA4DAC"/>
    <w:rsid w:val="00FA4E3B"/>
    <w:rsid w:val="00FA4FF5"/>
    <w:rsid w:val="00FA589C"/>
    <w:rsid w:val="00FA595B"/>
    <w:rsid w:val="00FA5EA3"/>
    <w:rsid w:val="00FA6262"/>
    <w:rsid w:val="00FA6606"/>
    <w:rsid w:val="00FA6A2F"/>
    <w:rsid w:val="00FA70F6"/>
    <w:rsid w:val="00FA727C"/>
    <w:rsid w:val="00FA78DE"/>
    <w:rsid w:val="00FB044A"/>
    <w:rsid w:val="00FB07FF"/>
    <w:rsid w:val="00FB0819"/>
    <w:rsid w:val="00FB0D71"/>
    <w:rsid w:val="00FB1004"/>
    <w:rsid w:val="00FB1019"/>
    <w:rsid w:val="00FB11FA"/>
    <w:rsid w:val="00FB128E"/>
    <w:rsid w:val="00FB14C0"/>
    <w:rsid w:val="00FB1512"/>
    <w:rsid w:val="00FB1C12"/>
    <w:rsid w:val="00FB1DDD"/>
    <w:rsid w:val="00FB1F3C"/>
    <w:rsid w:val="00FB217B"/>
    <w:rsid w:val="00FB24F8"/>
    <w:rsid w:val="00FB26EC"/>
    <w:rsid w:val="00FB2C59"/>
    <w:rsid w:val="00FB2E24"/>
    <w:rsid w:val="00FB2E69"/>
    <w:rsid w:val="00FB3016"/>
    <w:rsid w:val="00FB304F"/>
    <w:rsid w:val="00FB30E5"/>
    <w:rsid w:val="00FB32CB"/>
    <w:rsid w:val="00FB3398"/>
    <w:rsid w:val="00FB3749"/>
    <w:rsid w:val="00FB3C2B"/>
    <w:rsid w:val="00FB3E38"/>
    <w:rsid w:val="00FB40BF"/>
    <w:rsid w:val="00FB46ED"/>
    <w:rsid w:val="00FB4D4D"/>
    <w:rsid w:val="00FB4FD9"/>
    <w:rsid w:val="00FB534F"/>
    <w:rsid w:val="00FB581B"/>
    <w:rsid w:val="00FB58D8"/>
    <w:rsid w:val="00FB5A44"/>
    <w:rsid w:val="00FB6109"/>
    <w:rsid w:val="00FB6450"/>
    <w:rsid w:val="00FB64F2"/>
    <w:rsid w:val="00FB66BD"/>
    <w:rsid w:val="00FB679A"/>
    <w:rsid w:val="00FB69CA"/>
    <w:rsid w:val="00FB6D75"/>
    <w:rsid w:val="00FB7191"/>
    <w:rsid w:val="00FB74A6"/>
    <w:rsid w:val="00FB77F2"/>
    <w:rsid w:val="00FB77FA"/>
    <w:rsid w:val="00FB78A4"/>
    <w:rsid w:val="00FB7A61"/>
    <w:rsid w:val="00FB7BD0"/>
    <w:rsid w:val="00FB7BDE"/>
    <w:rsid w:val="00FB7CAC"/>
    <w:rsid w:val="00FB7CC8"/>
    <w:rsid w:val="00FB7F5F"/>
    <w:rsid w:val="00FC044C"/>
    <w:rsid w:val="00FC0726"/>
    <w:rsid w:val="00FC08B8"/>
    <w:rsid w:val="00FC0EAC"/>
    <w:rsid w:val="00FC0FD1"/>
    <w:rsid w:val="00FC1001"/>
    <w:rsid w:val="00FC140D"/>
    <w:rsid w:val="00FC1837"/>
    <w:rsid w:val="00FC1C1A"/>
    <w:rsid w:val="00FC251B"/>
    <w:rsid w:val="00FC2622"/>
    <w:rsid w:val="00FC2CB5"/>
    <w:rsid w:val="00FC2E7B"/>
    <w:rsid w:val="00FC365D"/>
    <w:rsid w:val="00FC36DD"/>
    <w:rsid w:val="00FC37C4"/>
    <w:rsid w:val="00FC3845"/>
    <w:rsid w:val="00FC3CEA"/>
    <w:rsid w:val="00FC4489"/>
    <w:rsid w:val="00FC44F9"/>
    <w:rsid w:val="00FC451F"/>
    <w:rsid w:val="00FC4AFC"/>
    <w:rsid w:val="00FC504D"/>
    <w:rsid w:val="00FC5301"/>
    <w:rsid w:val="00FC57CF"/>
    <w:rsid w:val="00FC58FB"/>
    <w:rsid w:val="00FC5C9E"/>
    <w:rsid w:val="00FC5D77"/>
    <w:rsid w:val="00FC61AE"/>
    <w:rsid w:val="00FC64A7"/>
    <w:rsid w:val="00FC6620"/>
    <w:rsid w:val="00FC681E"/>
    <w:rsid w:val="00FC72E0"/>
    <w:rsid w:val="00FC7494"/>
    <w:rsid w:val="00FC74F3"/>
    <w:rsid w:val="00FC7830"/>
    <w:rsid w:val="00FC7B15"/>
    <w:rsid w:val="00FC7B42"/>
    <w:rsid w:val="00FC7CAF"/>
    <w:rsid w:val="00FD1165"/>
    <w:rsid w:val="00FD11A7"/>
    <w:rsid w:val="00FD136F"/>
    <w:rsid w:val="00FD17B1"/>
    <w:rsid w:val="00FD189E"/>
    <w:rsid w:val="00FD1C2A"/>
    <w:rsid w:val="00FD1D23"/>
    <w:rsid w:val="00FD2120"/>
    <w:rsid w:val="00FD2249"/>
    <w:rsid w:val="00FD22A2"/>
    <w:rsid w:val="00FD22A6"/>
    <w:rsid w:val="00FD22D8"/>
    <w:rsid w:val="00FD2878"/>
    <w:rsid w:val="00FD2F62"/>
    <w:rsid w:val="00FD3AA5"/>
    <w:rsid w:val="00FD3C53"/>
    <w:rsid w:val="00FD3D8C"/>
    <w:rsid w:val="00FD4497"/>
    <w:rsid w:val="00FD4D7F"/>
    <w:rsid w:val="00FD544C"/>
    <w:rsid w:val="00FD56E2"/>
    <w:rsid w:val="00FD577E"/>
    <w:rsid w:val="00FD5BE8"/>
    <w:rsid w:val="00FD5FCE"/>
    <w:rsid w:val="00FD610B"/>
    <w:rsid w:val="00FD613D"/>
    <w:rsid w:val="00FD614E"/>
    <w:rsid w:val="00FD63B5"/>
    <w:rsid w:val="00FD63BC"/>
    <w:rsid w:val="00FD64BF"/>
    <w:rsid w:val="00FD64CF"/>
    <w:rsid w:val="00FD689F"/>
    <w:rsid w:val="00FD7134"/>
    <w:rsid w:val="00FD7332"/>
    <w:rsid w:val="00FD760F"/>
    <w:rsid w:val="00FD7DD7"/>
    <w:rsid w:val="00FD7DE5"/>
    <w:rsid w:val="00FD7DE6"/>
    <w:rsid w:val="00FD7E0C"/>
    <w:rsid w:val="00FE0055"/>
    <w:rsid w:val="00FE044E"/>
    <w:rsid w:val="00FE04BF"/>
    <w:rsid w:val="00FE0A1C"/>
    <w:rsid w:val="00FE0F6D"/>
    <w:rsid w:val="00FE19A9"/>
    <w:rsid w:val="00FE277B"/>
    <w:rsid w:val="00FE354B"/>
    <w:rsid w:val="00FE3611"/>
    <w:rsid w:val="00FE4746"/>
    <w:rsid w:val="00FE51B7"/>
    <w:rsid w:val="00FE51E9"/>
    <w:rsid w:val="00FE54DA"/>
    <w:rsid w:val="00FE5D41"/>
    <w:rsid w:val="00FE5D78"/>
    <w:rsid w:val="00FE62B9"/>
    <w:rsid w:val="00FE6C3E"/>
    <w:rsid w:val="00FE7193"/>
    <w:rsid w:val="00FE739E"/>
    <w:rsid w:val="00FE74A8"/>
    <w:rsid w:val="00FE74E4"/>
    <w:rsid w:val="00FE74F2"/>
    <w:rsid w:val="00FE76D8"/>
    <w:rsid w:val="00FE77AD"/>
    <w:rsid w:val="00FE7A47"/>
    <w:rsid w:val="00FF09EA"/>
    <w:rsid w:val="00FF0BF7"/>
    <w:rsid w:val="00FF103D"/>
    <w:rsid w:val="00FF11F3"/>
    <w:rsid w:val="00FF1681"/>
    <w:rsid w:val="00FF188C"/>
    <w:rsid w:val="00FF1C45"/>
    <w:rsid w:val="00FF239B"/>
    <w:rsid w:val="00FF2566"/>
    <w:rsid w:val="00FF3026"/>
    <w:rsid w:val="00FF30A2"/>
    <w:rsid w:val="00FF37DB"/>
    <w:rsid w:val="00FF384F"/>
    <w:rsid w:val="00FF38AD"/>
    <w:rsid w:val="00FF459A"/>
    <w:rsid w:val="00FF4634"/>
    <w:rsid w:val="00FF4829"/>
    <w:rsid w:val="00FF499A"/>
    <w:rsid w:val="00FF4A97"/>
    <w:rsid w:val="00FF4C6B"/>
    <w:rsid w:val="00FF4F7A"/>
    <w:rsid w:val="00FF4FA0"/>
    <w:rsid w:val="00FF51A2"/>
    <w:rsid w:val="00FF51B5"/>
    <w:rsid w:val="00FF58D2"/>
    <w:rsid w:val="00FF5EEA"/>
    <w:rsid w:val="00FF5F76"/>
    <w:rsid w:val="00FF6141"/>
    <w:rsid w:val="00FF61F6"/>
    <w:rsid w:val="00FF6377"/>
    <w:rsid w:val="00FF6726"/>
    <w:rsid w:val="00FF6FB3"/>
    <w:rsid w:val="00FF7938"/>
    <w:rsid w:val="00FF7CD9"/>
    <w:rsid w:val="00FF7DD6"/>
    <w:rsid w:val="02F4D8E4"/>
    <w:rsid w:val="2F56354C"/>
    <w:rsid w:val="43A40487"/>
    <w:rsid w:val="4CFB672D"/>
    <w:rsid w:val="4FE6C16D"/>
    <w:rsid w:val="60DCC5DA"/>
    <w:rsid w:val="623673F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5F1057"/>
    <w:pPr>
      <w:spacing w:after="0" w:line="240" w:lineRule="auto"/>
    </w:pPr>
    <w:rPr>
      <w:rFonts w:ascii="Times New Roman" w:eastAsia="Times New Roman" w:hAnsi="Times New Roman" w:cs="Times New Roman"/>
      <w:sz w:val="24"/>
      <w:szCs w:val="24"/>
    </w:rPr>
  </w:style>
  <w:style w:type="paragraph" w:styleId="10">
    <w:name w:val="heading 1"/>
    <w:aliases w:val="H1,H11,H12,H13,H14,H15,H16,H17,H18,H19,H110,H111,H112,H113,H114,H115,H116,H121,H131,H141,H151,H161,H171,H181,H191,H1101,H1111,H1121,H1131,H1141,H1151,H117,H118,H119,H120,H122,H123,H124,H125,H126,H1110,H132,H142,H152,H162,H172,H182,H127,H1112"/>
    <w:basedOn w:val="a6"/>
    <w:next w:val="a6"/>
    <w:link w:val="1a"/>
    <w:qFormat/>
    <w:rsid w:val="006D4B3C"/>
    <w:pPr>
      <w:widowControl w:val="0"/>
      <w:numPr>
        <w:numId w:val="5"/>
      </w:numPr>
      <w:spacing w:before="240" w:after="120" w:line="288" w:lineRule="auto"/>
      <w:ind w:left="431" w:hanging="431"/>
      <w:jc w:val="both"/>
      <w:outlineLvl w:val="0"/>
    </w:pPr>
    <w:rPr>
      <w:rFonts w:eastAsiaTheme="majorEastAsia"/>
      <w:b/>
      <w:sz w:val="28"/>
      <w:szCs w:val="28"/>
    </w:rPr>
  </w:style>
  <w:style w:type="paragraph" w:styleId="21">
    <w:name w:val="heading 2"/>
    <w:aliases w:val="H2,H21,H22,H23,H24,H25,H26,H27,H28,H29,H210,H211,H212,H213,H214,H215,H216,H221,H231,H241,H251,H261,H271,H281,H291,H2101,H2111,H2121,H2131,H2141,H2151,H217,H218,H219,H220,H222,H223,H224,H225,H226,H2110,H232,H242,H252,H262,H272,H282,H227,H2112"/>
    <w:basedOn w:val="a6"/>
    <w:next w:val="a6"/>
    <w:link w:val="28"/>
    <w:unhideWhenUsed/>
    <w:qFormat/>
    <w:rsid w:val="004765FF"/>
    <w:pPr>
      <w:keepNext/>
      <w:keepLines/>
      <w:numPr>
        <w:ilvl w:val="1"/>
        <w:numId w:val="5"/>
      </w:numPr>
      <w:spacing w:before="120" w:after="120" w:line="288" w:lineRule="auto"/>
      <w:jc w:val="both"/>
      <w:outlineLvl w:val="1"/>
    </w:pPr>
    <w:rPr>
      <w:rFonts w:eastAsiaTheme="majorEastAsia"/>
      <w:b/>
      <w:sz w:val="28"/>
      <w:szCs w:val="28"/>
    </w:rPr>
  </w:style>
  <w:style w:type="paragraph" w:styleId="32">
    <w:name w:val="heading 3"/>
    <w:aliases w:val="H3,Заг3,3,Д_Заголовок 3,ESS Заголовок 3,(no use),h3,Çàãîëîâîê 3,Caaieiaie 3,Subhead B,Подраздел,Char,Char1"/>
    <w:basedOn w:val="a6"/>
    <w:next w:val="a6"/>
    <w:link w:val="37"/>
    <w:unhideWhenUsed/>
    <w:qFormat/>
    <w:rsid w:val="002646ED"/>
    <w:pPr>
      <w:keepNext/>
      <w:keepLines/>
      <w:numPr>
        <w:ilvl w:val="2"/>
        <w:numId w:val="5"/>
      </w:numPr>
      <w:spacing w:before="120" w:after="120" w:line="288" w:lineRule="auto"/>
      <w:ind w:left="709"/>
      <w:jc w:val="both"/>
      <w:outlineLvl w:val="2"/>
    </w:pPr>
    <w:rPr>
      <w:rFonts w:eastAsiaTheme="majorEastAsia"/>
      <w:b/>
    </w:rPr>
  </w:style>
  <w:style w:type="paragraph" w:styleId="41">
    <w:name w:val="heading 4"/>
    <w:aliases w:val="заголовок 4,Заголовок 3_1,Оглавление 4 Знак,Заголовок 4 Знак1 Знак,Оглавление 4 Знак Знак Знак,Заголовок 4 Знак1 Знак Знак Знак,Оглавление 4 Знак Знак Знак Знак Знак,Заголовок 4 Знак1 Знак Знак Знак Знак Знак,ESS_Заголовок 4,Propos,4 уровень"/>
    <w:basedOn w:val="a6"/>
    <w:next w:val="a6"/>
    <w:link w:val="43"/>
    <w:unhideWhenUsed/>
    <w:qFormat/>
    <w:rsid w:val="002646ED"/>
    <w:pPr>
      <w:keepNext/>
      <w:keepLines/>
      <w:numPr>
        <w:ilvl w:val="3"/>
        <w:numId w:val="5"/>
      </w:numPr>
      <w:spacing w:before="160" w:after="120"/>
      <w:jc w:val="both"/>
      <w:outlineLvl w:val="3"/>
    </w:pPr>
    <w:rPr>
      <w:rFonts w:eastAsiaTheme="majorEastAsia"/>
      <w:b/>
      <w:bCs/>
    </w:rPr>
  </w:style>
  <w:style w:type="paragraph" w:styleId="51">
    <w:name w:val="heading 5"/>
    <w:aliases w:val="H5,Заголовок_5,h5,Çàãîëîâîê 5,Caaieiaie 5"/>
    <w:basedOn w:val="a6"/>
    <w:next w:val="a7"/>
    <w:link w:val="52"/>
    <w:unhideWhenUsed/>
    <w:qFormat/>
    <w:rsid w:val="00366955"/>
    <w:pPr>
      <w:keepNext/>
      <w:widowControl w:val="0"/>
      <w:numPr>
        <w:ilvl w:val="4"/>
        <w:numId w:val="5"/>
      </w:numPr>
      <w:spacing w:before="160" w:after="120"/>
      <w:jc w:val="both"/>
      <w:outlineLvl w:val="4"/>
    </w:pPr>
    <w:rPr>
      <w:rFonts w:eastAsiaTheme="majorEastAsia"/>
      <w:b/>
      <w:lang w:eastAsia="ru-RU"/>
    </w:rPr>
  </w:style>
  <w:style w:type="paragraph" w:styleId="6">
    <w:name w:val="heading 6"/>
    <w:aliases w:val="Заголовок_6,H6"/>
    <w:basedOn w:val="a6"/>
    <w:next w:val="a6"/>
    <w:link w:val="60"/>
    <w:unhideWhenUsed/>
    <w:qFormat/>
    <w:rsid w:val="00DF126C"/>
    <w:pPr>
      <w:keepNext/>
      <w:keepLines/>
      <w:numPr>
        <w:ilvl w:val="5"/>
        <w:numId w:val="5"/>
      </w:numPr>
      <w:spacing w:before="240" w:after="120"/>
      <w:ind w:left="1862"/>
      <w:outlineLvl w:val="5"/>
    </w:pPr>
    <w:rPr>
      <w:rFonts w:eastAsiaTheme="majorEastAsia"/>
      <w:i/>
      <w:lang w:eastAsia="ru-RU"/>
    </w:rPr>
  </w:style>
  <w:style w:type="paragraph" w:styleId="7">
    <w:name w:val="heading 7"/>
    <w:aliases w:val="Заголовок_7"/>
    <w:basedOn w:val="a6"/>
    <w:next w:val="a6"/>
    <w:link w:val="70"/>
    <w:unhideWhenUsed/>
    <w:qFormat/>
    <w:rsid w:val="00D466EC"/>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6"/>
    <w:next w:val="a6"/>
    <w:link w:val="80"/>
    <w:unhideWhenUsed/>
    <w:qFormat/>
    <w:rsid w:val="00D466EC"/>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6"/>
    <w:next w:val="a6"/>
    <w:link w:val="90"/>
    <w:unhideWhenUsed/>
    <w:qFormat/>
    <w:rsid w:val="00D466EC"/>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Текст_титул"/>
    <w:basedOn w:val="a6"/>
    <w:rsid w:val="00372ACF"/>
    <w:pPr>
      <w:suppressAutoHyphens/>
      <w:ind w:left="-851" w:right="-57" w:firstLine="851"/>
    </w:pPr>
    <w:rPr>
      <w:szCs w:val="20"/>
    </w:rPr>
  </w:style>
  <w:style w:type="paragraph" w:styleId="ac">
    <w:name w:val="header"/>
    <w:aliases w:val="ЕКИШ(IBS) Верхний колонтитул"/>
    <w:basedOn w:val="a6"/>
    <w:link w:val="ad"/>
    <w:uiPriority w:val="99"/>
    <w:unhideWhenUsed/>
    <w:rsid w:val="0023706D"/>
    <w:pPr>
      <w:pBdr>
        <w:bottom w:val="single" w:sz="12" w:space="1" w:color="025BA1"/>
      </w:pBdr>
      <w:tabs>
        <w:tab w:val="center" w:pos="4677"/>
        <w:tab w:val="right" w:pos="9355"/>
      </w:tabs>
      <w:jc w:val="right"/>
    </w:pPr>
    <w:rPr>
      <w:color w:val="025EA1"/>
    </w:rPr>
  </w:style>
  <w:style w:type="character" w:customStyle="1" w:styleId="ad">
    <w:name w:val="Верхний колонтитул Знак"/>
    <w:aliases w:val="ЕКИШ(IBS) Верхний колонтитул Знак"/>
    <w:basedOn w:val="a8"/>
    <w:link w:val="ac"/>
    <w:uiPriority w:val="99"/>
    <w:rsid w:val="0023706D"/>
    <w:rPr>
      <w:rFonts w:ascii="Times New Roman" w:eastAsia="Times New Roman" w:hAnsi="Times New Roman" w:cs="Times New Roman"/>
      <w:color w:val="025EA1"/>
      <w:sz w:val="24"/>
      <w:lang w:eastAsia="ru-RU"/>
    </w:rPr>
  </w:style>
  <w:style w:type="paragraph" w:styleId="ae">
    <w:name w:val="footer"/>
    <w:aliases w:val="Не удалять!"/>
    <w:basedOn w:val="a6"/>
    <w:link w:val="af"/>
    <w:uiPriority w:val="99"/>
    <w:unhideWhenUsed/>
    <w:rsid w:val="00480B75"/>
    <w:pPr>
      <w:tabs>
        <w:tab w:val="center" w:pos="4677"/>
        <w:tab w:val="right" w:pos="9355"/>
      </w:tabs>
    </w:pPr>
    <w:rPr>
      <w:sz w:val="20"/>
    </w:rPr>
  </w:style>
  <w:style w:type="character" w:customStyle="1" w:styleId="af">
    <w:name w:val="Нижний колонтитул Знак"/>
    <w:aliases w:val="Не удалять! Знак"/>
    <w:basedOn w:val="a8"/>
    <w:link w:val="ae"/>
    <w:uiPriority w:val="99"/>
    <w:rsid w:val="00480B75"/>
    <w:rPr>
      <w:rFonts w:ascii="Times New Roman" w:eastAsia="Times New Roman" w:hAnsi="Times New Roman" w:cs="Times New Roman"/>
      <w:sz w:val="20"/>
      <w:lang w:eastAsia="ru-RU"/>
    </w:rPr>
  </w:style>
  <w:style w:type="paragraph" w:styleId="af0">
    <w:name w:val="Balloon Text"/>
    <w:basedOn w:val="a6"/>
    <w:link w:val="af1"/>
    <w:semiHidden/>
    <w:unhideWhenUsed/>
    <w:rsid w:val="00652B80"/>
    <w:rPr>
      <w:rFonts w:ascii="Tahoma" w:hAnsi="Tahoma" w:cs="Tahoma"/>
      <w:sz w:val="16"/>
      <w:szCs w:val="16"/>
    </w:rPr>
  </w:style>
  <w:style w:type="character" w:customStyle="1" w:styleId="af1">
    <w:name w:val="Текст выноски Знак"/>
    <w:basedOn w:val="a8"/>
    <w:link w:val="af0"/>
    <w:semiHidden/>
    <w:rsid w:val="00652B80"/>
    <w:rPr>
      <w:rFonts w:ascii="Tahoma" w:eastAsia="Times New Roman" w:hAnsi="Tahoma" w:cs="Tahoma"/>
      <w:sz w:val="16"/>
      <w:szCs w:val="16"/>
      <w:lang w:eastAsia="ru-RU"/>
    </w:rPr>
  </w:style>
  <w:style w:type="paragraph" w:styleId="38">
    <w:name w:val="toc 3"/>
    <w:basedOn w:val="a6"/>
    <w:next w:val="a6"/>
    <w:autoRedefine/>
    <w:uiPriority w:val="39"/>
    <w:unhideWhenUsed/>
    <w:qFormat/>
    <w:rsid w:val="00077D33"/>
    <w:pPr>
      <w:tabs>
        <w:tab w:val="left" w:pos="851"/>
        <w:tab w:val="left" w:pos="1540"/>
        <w:tab w:val="right" w:leader="dot" w:pos="9214"/>
      </w:tabs>
      <w:spacing w:before="60" w:after="60" w:line="288" w:lineRule="auto"/>
    </w:pPr>
    <w:rPr>
      <w:kern w:val="22"/>
      <w:szCs w:val="20"/>
    </w:rPr>
  </w:style>
  <w:style w:type="character" w:styleId="af2">
    <w:name w:val="Hyperlink"/>
    <w:basedOn w:val="a8"/>
    <w:uiPriority w:val="99"/>
    <w:unhideWhenUsed/>
    <w:rsid w:val="00CD3C51"/>
    <w:rPr>
      <w:rFonts w:ascii="Times New Roman" w:hAnsi="Times New Roman"/>
      <w:color w:val="0000FF" w:themeColor="hyperlink"/>
      <w:u w:val="single"/>
    </w:rPr>
  </w:style>
  <w:style w:type="character" w:styleId="af3">
    <w:name w:val="page number"/>
    <w:rsid w:val="00652B80"/>
    <w:rPr>
      <w:szCs w:val="20"/>
    </w:rPr>
  </w:style>
  <w:style w:type="paragraph" w:customStyle="1" w:styleId="29">
    <w:name w:val="!Текст_2ур_сквозной"/>
    <w:basedOn w:val="2a"/>
    <w:rsid w:val="00384DAF"/>
    <w:pPr>
      <w:keepNext w:val="0"/>
      <w:keepLines w:val="0"/>
      <w:spacing w:before="0" w:after="0"/>
    </w:pPr>
    <w:rPr>
      <w:b/>
      <w:sz w:val="24"/>
      <w:szCs w:val="24"/>
    </w:rPr>
  </w:style>
  <w:style w:type="paragraph" w:customStyle="1" w:styleId="39">
    <w:name w:val="!Текст_3ур_сквозной"/>
    <w:basedOn w:val="3a"/>
    <w:rsid w:val="00384DAF"/>
    <w:pPr>
      <w:keepNext w:val="0"/>
      <w:keepLines w:val="0"/>
      <w:spacing w:before="0" w:after="0"/>
    </w:pPr>
    <w:rPr>
      <w:b/>
      <w:sz w:val="24"/>
      <w:szCs w:val="24"/>
    </w:rPr>
  </w:style>
  <w:style w:type="paragraph" w:customStyle="1" w:styleId="44">
    <w:name w:val="!Текст_4ур_сквозной"/>
    <w:basedOn w:val="45"/>
    <w:rsid w:val="00384DAF"/>
    <w:pPr>
      <w:keepNext w:val="0"/>
      <w:keepLines w:val="0"/>
      <w:spacing w:before="0" w:after="0"/>
    </w:pPr>
    <w:rPr>
      <w:b/>
    </w:rPr>
  </w:style>
  <w:style w:type="paragraph" w:styleId="af4">
    <w:name w:val="footnote text"/>
    <w:basedOn w:val="a6"/>
    <w:link w:val="af5"/>
    <w:uiPriority w:val="99"/>
    <w:unhideWhenUsed/>
    <w:rsid w:val="003D548B"/>
    <w:rPr>
      <w:sz w:val="20"/>
      <w:szCs w:val="20"/>
    </w:rPr>
  </w:style>
  <w:style w:type="character" w:customStyle="1" w:styleId="af5">
    <w:name w:val="Текст сноски Знак"/>
    <w:basedOn w:val="a8"/>
    <w:link w:val="af4"/>
    <w:uiPriority w:val="99"/>
    <w:rsid w:val="003D548B"/>
    <w:rPr>
      <w:rFonts w:ascii="Franklin Gothic Book" w:eastAsia="Times New Roman" w:hAnsi="Franklin Gothic Book" w:cs="Times New Roman"/>
      <w:sz w:val="20"/>
      <w:szCs w:val="20"/>
      <w:lang w:eastAsia="ru-RU"/>
    </w:rPr>
  </w:style>
  <w:style w:type="paragraph" w:customStyle="1" w:styleId="af6">
    <w:name w:val="!Текст_осн."/>
    <w:basedOn w:val="a6"/>
    <w:link w:val="af7"/>
    <w:qFormat/>
    <w:rsid w:val="00C5683C"/>
    <w:pPr>
      <w:spacing w:before="120" w:line="288" w:lineRule="auto"/>
      <w:ind w:firstLine="709"/>
      <w:jc w:val="both"/>
    </w:pPr>
    <w:rPr>
      <w:kern w:val="22"/>
    </w:rPr>
  </w:style>
  <w:style w:type="table" w:styleId="af8">
    <w:name w:val="Table Grid"/>
    <w:basedOn w:val="a9"/>
    <w:uiPriority w:val="39"/>
    <w:rsid w:val="009E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_осн. Знак"/>
    <w:basedOn w:val="a8"/>
    <w:link w:val="af6"/>
    <w:rsid w:val="00C5683C"/>
    <w:rPr>
      <w:rFonts w:ascii="Times New Roman" w:eastAsia="Times New Roman" w:hAnsi="Times New Roman" w:cs="Times New Roman"/>
      <w:kern w:val="22"/>
      <w:sz w:val="24"/>
      <w:lang w:eastAsia="ru-RU"/>
    </w:rPr>
  </w:style>
  <w:style w:type="paragraph" w:styleId="af9">
    <w:name w:val="caption"/>
    <w:aliases w:val="Table title,ESS Подпись таблицы,Name_object,Наименование объекта,##,Название11,ТабНазв,Image Caption,ph_Picture,GOST_TableCaption"/>
    <w:basedOn w:val="af6"/>
    <w:next w:val="a6"/>
    <w:link w:val="afa"/>
    <w:uiPriority w:val="35"/>
    <w:unhideWhenUsed/>
    <w:rsid w:val="0070525D"/>
    <w:pPr>
      <w:outlineLvl w:val="0"/>
    </w:pPr>
    <w:rPr>
      <w:bCs/>
      <w:kern w:val="24"/>
      <w:szCs w:val="18"/>
    </w:rPr>
  </w:style>
  <w:style w:type="paragraph" w:customStyle="1" w:styleId="afb">
    <w:name w:val="!Табл_назв"/>
    <w:basedOn w:val="af9"/>
    <w:link w:val="afc"/>
    <w:qFormat/>
    <w:rsid w:val="00E51F89"/>
    <w:pPr>
      <w:keepNext/>
      <w:spacing w:after="24"/>
      <w:ind w:firstLine="0"/>
      <w:jc w:val="right"/>
      <w:outlineLvl w:val="9"/>
    </w:pPr>
    <w:rPr>
      <w:szCs w:val="24"/>
    </w:rPr>
  </w:style>
  <w:style w:type="paragraph" w:customStyle="1" w:styleId="afd">
    <w:name w:val="!Табл_шапка"/>
    <w:basedOn w:val="af6"/>
    <w:link w:val="afe"/>
    <w:qFormat/>
    <w:rsid w:val="00C5683C"/>
    <w:pPr>
      <w:keepNext/>
      <w:spacing w:before="60" w:after="60" w:line="240" w:lineRule="auto"/>
      <w:ind w:firstLine="0"/>
      <w:jc w:val="center"/>
    </w:pPr>
    <w:rPr>
      <w:b/>
      <w:sz w:val="22"/>
    </w:rPr>
  </w:style>
  <w:style w:type="character" w:customStyle="1" w:styleId="afa">
    <w:name w:val="Название объекта Знак"/>
    <w:aliases w:val="Table title Знак,ESS Подпись таблицы Знак,Name_object Знак,Наименование объекта Знак,## Знак,Название11 Знак,ТабНазв Знак,Image Caption Знак,ph_Picture Знак,GOST_TableCaption Знак"/>
    <w:basedOn w:val="a8"/>
    <w:link w:val="af9"/>
    <w:uiPriority w:val="35"/>
    <w:rsid w:val="0070525D"/>
    <w:rPr>
      <w:rFonts w:ascii="Franklin Gothic Book" w:eastAsia="Times New Roman" w:hAnsi="Franklin Gothic Book" w:cs="Times New Roman"/>
      <w:bCs/>
      <w:kern w:val="24"/>
      <w:sz w:val="24"/>
      <w:szCs w:val="18"/>
      <w:lang w:eastAsia="ru-RU"/>
    </w:rPr>
  </w:style>
  <w:style w:type="character" w:customStyle="1" w:styleId="afc">
    <w:name w:val="!Табл_назв Знак"/>
    <w:basedOn w:val="afa"/>
    <w:link w:val="afb"/>
    <w:rsid w:val="00E51F89"/>
    <w:rPr>
      <w:rFonts w:ascii="Times New Roman" w:eastAsia="Times New Roman" w:hAnsi="Times New Roman" w:cs="Times New Roman"/>
      <w:bCs/>
      <w:kern w:val="24"/>
      <w:sz w:val="24"/>
      <w:szCs w:val="24"/>
      <w:lang w:eastAsia="ru-RU"/>
    </w:rPr>
  </w:style>
  <w:style w:type="paragraph" w:customStyle="1" w:styleId="aff">
    <w:name w:val="!Табл_текст"/>
    <w:basedOn w:val="af6"/>
    <w:link w:val="aff0"/>
    <w:qFormat/>
    <w:rsid w:val="00C5683C"/>
    <w:pPr>
      <w:spacing w:before="0" w:line="240" w:lineRule="auto"/>
      <w:ind w:firstLine="0"/>
      <w:jc w:val="left"/>
    </w:pPr>
    <w:rPr>
      <w:sz w:val="20"/>
    </w:rPr>
  </w:style>
  <w:style w:type="character" w:customStyle="1" w:styleId="afe">
    <w:name w:val="!Табл_шапка Знак"/>
    <w:basedOn w:val="af7"/>
    <w:link w:val="afd"/>
    <w:rsid w:val="00C5683C"/>
    <w:rPr>
      <w:rFonts w:ascii="Times New Roman" w:eastAsia="Times New Roman" w:hAnsi="Times New Roman" w:cs="Times New Roman"/>
      <w:b/>
      <w:kern w:val="22"/>
      <w:sz w:val="24"/>
      <w:lang w:eastAsia="ru-RU"/>
    </w:rPr>
  </w:style>
  <w:style w:type="paragraph" w:customStyle="1" w:styleId="15">
    <w:name w:val="!Табл_марк1ур"/>
    <w:basedOn w:val="aff"/>
    <w:link w:val="1b"/>
    <w:qFormat/>
    <w:rsid w:val="00B716C3"/>
    <w:pPr>
      <w:numPr>
        <w:numId w:val="41"/>
      </w:numPr>
      <w:tabs>
        <w:tab w:val="left" w:pos="175"/>
      </w:tabs>
      <w:contextualSpacing/>
    </w:pPr>
  </w:style>
  <w:style w:type="character" w:customStyle="1" w:styleId="aff0">
    <w:name w:val="!Табл_текст Знак"/>
    <w:basedOn w:val="af7"/>
    <w:link w:val="aff"/>
    <w:rsid w:val="00C5683C"/>
    <w:rPr>
      <w:rFonts w:ascii="Times New Roman" w:eastAsia="Times New Roman" w:hAnsi="Times New Roman" w:cs="Times New Roman"/>
      <w:kern w:val="22"/>
      <w:sz w:val="20"/>
      <w:lang w:eastAsia="ru-RU"/>
    </w:rPr>
  </w:style>
  <w:style w:type="paragraph" w:customStyle="1" w:styleId="23">
    <w:name w:val="!Табл_марк2ур"/>
    <w:basedOn w:val="15"/>
    <w:link w:val="2b"/>
    <w:qFormat/>
    <w:rsid w:val="00FE5D41"/>
    <w:pPr>
      <w:numPr>
        <w:ilvl w:val="1"/>
      </w:numPr>
      <w:ind w:left="340" w:hanging="170"/>
    </w:pPr>
  </w:style>
  <w:style w:type="character" w:customStyle="1" w:styleId="1b">
    <w:name w:val="!Табл_марк1ур Знак"/>
    <w:basedOn w:val="aff0"/>
    <w:link w:val="15"/>
    <w:rsid w:val="00B716C3"/>
    <w:rPr>
      <w:rFonts w:ascii="Times New Roman" w:eastAsia="Times New Roman" w:hAnsi="Times New Roman" w:cs="Times New Roman"/>
      <w:kern w:val="22"/>
      <w:sz w:val="20"/>
      <w:szCs w:val="24"/>
      <w:lang w:eastAsia="ru-RU"/>
    </w:rPr>
  </w:style>
  <w:style w:type="paragraph" w:customStyle="1" w:styleId="19">
    <w:name w:val="!Текст_марк1ур"/>
    <w:basedOn w:val="a7"/>
    <w:link w:val="1c"/>
    <w:qFormat/>
    <w:rsid w:val="00864BC2"/>
    <w:pPr>
      <w:numPr>
        <w:numId w:val="38"/>
      </w:numPr>
      <w:spacing w:after="0"/>
      <w:ind w:left="709" w:hanging="425"/>
    </w:pPr>
    <w:rPr>
      <w:lang w:val="ru-RU" w:eastAsia="ru-RU"/>
    </w:rPr>
  </w:style>
  <w:style w:type="character" w:customStyle="1" w:styleId="2b">
    <w:name w:val="!Табл_марк2ур Знак"/>
    <w:basedOn w:val="1b"/>
    <w:link w:val="23"/>
    <w:rsid w:val="00FE5D41"/>
    <w:rPr>
      <w:rFonts w:ascii="Times New Roman" w:eastAsia="Times New Roman" w:hAnsi="Times New Roman" w:cs="Times New Roman"/>
      <w:kern w:val="22"/>
      <w:sz w:val="20"/>
      <w:szCs w:val="24"/>
      <w:lang w:eastAsia="ru-RU"/>
    </w:rPr>
  </w:style>
  <w:style w:type="paragraph" w:customStyle="1" w:styleId="27">
    <w:name w:val="!Текст_марк2ур"/>
    <w:basedOn w:val="19"/>
    <w:link w:val="2c"/>
    <w:qFormat/>
    <w:rsid w:val="00864BC2"/>
    <w:pPr>
      <w:numPr>
        <w:ilvl w:val="1"/>
      </w:numPr>
    </w:pPr>
  </w:style>
  <w:style w:type="character" w:customStyle="1" w:styleId="1c">
    <w:name w:val="!Текст_марк1ур Знак"/>
    <w:basedOn w:val="af7"/>
    <w:link w:val="19"/>
    <w:rsid w:val="00864BC2"/>
    <w:rPr>
      <w:rFonts w:ascii="Times New Roman" w:eastAsia="Times New Roman" w:hAnsi="Times New Roman" w:cs="Times New Roman"/>
      <w:snapToGrid w:val="0"/>
      <w:color w:val="000000"/>
      <w:kern w:val="22"/>
      <w:sz w:val="24"/>
      <w:szCs w:val="20"/>
      <w:lang w:eastAsia="ru-RU"/>
    </w:rPr>
  </w:style>
  <w:style w:type="paragraph" w:customStyle="1" w:styleId="36">
    <w:name w:val="!Текст_марк3ур"/>
    <w:basedOn w:val="27"/>
    <w:link w:val="3b"/>
    <w:qFormat/>
    <w:rsid w:val="002D16E1"/>
    <w:pPr>
      <w:numPr>
        <w:ilvl w:val="2"/>
      </w:numPr>
      <w:ind w:left="1276" w:hanging="284"/>
    </w:pPr>
  </w:style>
  <w:style w:type="character" w:customStyle="1" w:styleId="2c">
    <w:name w:val="!Текст_марк2ур Знак"/>
    <w:basedOn w:val="1c"/>
    <w:link w:val="27"/>
    <w:rsid w:val="00864BC2"/>
    <w:rPr>
      <w:rFonts w:ascii="Times New Roman" w:eastAsia="Times New Roman" w:hAnsi="Times New Roman" w:cs="Times New Roman"/>
      <w:snapToGrid w:val="0"/>
      <w:color w:val="000000"/>
      <w:kern w:val="22"/>
      <w:sz w:val="24"/>
      <w:szCs w:val="20"/>
      <w:lang w:eastAsia="ru-RU"/>
    </w:rPr>
  </w:style>
  <w:style w:type="paragraph" w:customStyle="1" w:styleId="aff1">
    <w:name w:val="!Рис_назв"/>
    <w:basedOn w:val="af9"/>
    <w:link w:val="aff2"/>
    <w:qFormat/>
    <w:rsid w:val="00C5683C"/>
    <w:pPr>
      <w:spacing w:before="24"/>
      <w:ind w:firstLine="0"/>
      <w:contextualSpacing/>
      <w:jc w:val="center"/>
      <w:outlineLvl w:val="9"/>
    </w:pPr>
    <w:rPr>
      <w:sz w:val="20"/>
      <w:szCs w:val="20"/>
    </w:rPr>
  </w:style>
  <w:style w:type="character" w:customStyle="1" w:styleId="3b">
    <w:name w:val="!Текст_марк3ур Знак"/>
    <w:basedOn w:val="2c"/>
    <w:link w:val="36"/>
    <w:rsid w:val="002D16E1"/>
    <w:rPr>
      <w:rFonts w:ascii="Times New Roman" w:eastAsia="Times New Roman" w:hAnsi="Times New Roman" w:cs="Times New Roman"/>
      <w:snapToGrid w:val="0"/>
      <w:color w:val="000000"/>
      <w:kern w:val="22"/>
      <w:sz w:val="24"/>
      <w:szCs w:val="20"/>
      <w:lang w:eastAsia="ru-RU"/>
    </w:rPr>
  </w:style>
  <w:style w:type="paragraph" w:customStyle="1" w:styleId="18">
    <w:name w:val="!Текст_1ур"/>
    <w:basedOn w:val="16"/>
    <w:link w:val="1d"/>
    <w:qFormat/>
    <w:rsid w:val="00E51F89"/>
    <w:pPr>
      <w:numPr>
        <w:numId w:val="39"/>
      </w:numPr>
      <w:ind w:right="-1"/>
    </w:pPr>
  </w:style>
  <w:style w:type="character" w:customStyle="1" w:styleId="aff2">
    <w:name w:val="!Рис_назв Знак"/>
    <w:basedOn w:val="afa"/>
    <w:link w:val="aff1"/>
    <w:rsid w:val="00C5683C"/>
    <w:rPr>
      <w:rFonts w:ascii="Times New Roman" w:eastAsia="Times New Roman" w:hAnsi="Times New Roman" w:cs="Times New Roman"/>
      <w:bCs/>
      <w:kern w:val="24"/>
      <w:sz w:val="20"/>
      <w:szCs w:val="20"/>
      <w:lang w:eastAsia="ru-RU"/>
    </w:rPr>
  </w:style>
  <w:style w:type="paragraph" w:customStyle="1" w:styleId="24">
    <w:name w:val="!Текст_2ур"/>
    <w:basedOn w:val="af6"/>
    <w:link w:val="2d"/>
    <w:qFormat/>
    <w:rsid w:val="002771C6"/>
    <w:pPr>
      <w:numPr>
        <w:ilvl w:val="1"/>
        <w:numId w:val="37"/>
      </w:numPr>
      <w:spacing w:before="0"/>
      <w:contextualSpacing/>
    </w:pPr>
  </w:style>
  <w:style w:type="character" w:customStyle="1" w:styleId="1d">
    <w:name w:val="!Текст_1ур Знак"/>
    <w:basedOn w:val="af7"/>
    <w:link w:val="18"/>
    <w:rsid w:val="00E51F89"/>
    <w:rPr>
      <w:rFonts w:ascii="Times New Roman" w:eastAsia="Times New Roman" w:hAnsi="Times New Roman" w:cs="Times New Roman"/>
      <w:snapToGrid w:val="0"/>
      <w:color w:val="000000"/>
      <w:kern w:val="22"/>
      <w:sz w:val="24"/>
      <w:szCs w:val="20"/>
      <w:lang w:val="x-none" w:eastAsia="x-none"/>
    </w:rPr>
  </w:style>
  <w:style w:type="paragraph" w:customStyle="1" w:styleId="35">
    <w:name w:val="!Текст_3ур"/>
    <w:basedOn w:val="af6"/>
    <w:link w:val="3c"/>
    <w:qFormat/>
    <w:rsid w:val="00617A7D"/>
    <w:pPr>
      <w:numPr>
        <w:ilvl w:val="2"/>
        <w:numId w:val="37"/>
      </w:numPr>
      <w:spacing w:before="0"/>
      <w:contextualSpacing/>
    </w:pPr>
  </w:style>
  <w:style w:type="character" w:customStyle="1" w:styleId="2d">
    <w:name w:val="!Текст_2ур Знак"/>
    <w:basedOn w:val="af7"/>
    <w:link w:val="24"/>
    <w:rsid w:val="00B36786"/>
    <w:rPr>
      <w:rFonts w:ascii="Times New Roman" w:eastAsia="Times New Roman" w:hAnsi="Times New Roman" w:cs="Times New Roman"/>
      <w:kern w:val="22"/>
      <w:sz w:val="24"/>
      <w:szCs w:val="24"/>
      <w:lang w:eastAsia="ru-RU"/>
    </w:rPr>
  </w:style>
  <w:style w:type="paragraph" w:customStyle="1" w:styleId="46">
    <w:name w:val="!Текст_4ур"/>
    <w:basedOn w:val="af6"/>
    <w:link w:val="47"/>
    <w:rsid w:val="00C45175"/>
    <w:pPr>
      <w:tabs>
        <w:tab w:val="left" w:pos="1985"/>
      </w:tabs>
      <w:spacing w:before="0"/>
      <w:ind w:left="1758" w:hanging="907"/>
      <w:contextualSpacing/>
    </w:pPr>
  </w:style>
  <w:style w:type="character" w:customStyle="1" w:styleId="3c">
    <w:name w:val="!Текст_3ур Знак"/>
    <w:basedOn w:val="af7"/>
    <w:link w:val="35"/>
    <w:rsid w:val="00C45175"/>
    <w:rPr>
      <w:rFonts w:ascii="Times New Roman" w:eastAsia="Times New Roman" w:hAnsi="Times New Roman" w:cs="Times New Roman"/>
      <w:kern w:val="22"/>
      <w:sz w:val="24"/>
      <w:szCs w:val="24"/>
      <w:lang w:eastAsia="ru-RU"/>
    </w:rPr>
  </w:style>
  <w:style w:type="paragraph" w:customStyle="1" w:styleId="34">
    <w:name w:val="!Табл_марк3ур"/>
    <w:basedOn w:val="23"/>
    <w:link w:val="3d"/>
    <w:qFormat/>
    <w:rsid w:val="00497A72"/>
    <w:pPr>
      <w:numPr>
        <w:ilvl w:val="2"/>
      </w:numPr>
      <w:tabs>
        <w:tab w:val="clear" w:pos="175"/>
        <w:tab w:val="left" w:pos="317"/>
      </w:tabs>
      <w:ind w:left="33" w:firstLine="0"/>
    </w:pPr>
  </w:style>
  <w:style w:type="character" w:customStyle="1" w:styleId="47">
    <w:name w:val="!Текст_4ур Знак"/>
    <w:basedOn w:val="af7"/>
    <w:link w:val="46"/>
    <w:rsid w:val="00C45175"/>
    <w:rPr>
      <w:rFonts w:ascii="Times New Roman" w:eastAsia="Times New Roman" w:hAnsi="Times New Roman" w:cs="Times New Roman"/>
      <w:kern w:val="22"/>
      <w:sz w:val="24"/>
      <w:szCs w:val="24"/>
      <w:lang w:eastAsia="ru-RU"/>
    </w:rPr>
  </w:style>
  <w:style w:type="paragraph" w:customStyle="1" w:styleId="aff3">
    <w:name w:val="!Примечание"/>
    <w:basedOn w:val="18"/>
    <w:link w:val="aff4"/>
    <w:rsid w:val="0062772E"/>
    <w:pPr>
      <w:pBdr>
        <w:top w:val="single" w:sz="4" w:space="1" w:color="595959" w:themeColor="text1" w:themeTint="A6"/>
        <w:bottom w:val="single" w:sz="4" w:space="1" w:color="595959" w:themeColor="text1" w:themeTint="A6"/>
      </w:pBdr>
    </w:pPr>
  </w:style>
  <w:style w:type="character" w:customStyle="1" w:styleId="3d">
    <w:name w:val="!Табл_марк3ур Знак"/>
    <w:basedOn w:val="2b"/>
    <w:link w:val="34"/>
    <w:rsid w:val="00497A72"/>
    <w:rPr>
      <w:rFonts w:ascii="Times New Roman" w:eastAsia="Times New Roman" w:hAnsi="Times New Roman" w:cs="Times New Roman"/>
      <w:kern w:val="22"/>
      <w:sz w:val="20"/>
      <w:szCs w:val="24"/>
      <w:lang w:eastAsia="ru-RU"/>
    </w:rPr>
  </w:style>
  <w:style w:type="paragraph" w:customStyle="1" w:styleId="13">
    <w:name w:val="!Табл_текст1ур"/>
    <w:basedOn w:val="af6"/>
    <w:link w:val="1e"/>
    <w:qFormat/>
    <w:rsid w:val="0083538B"/>
    <w:pPr>
      <w:numPr>
        <w:numId w:val="1"/>
      </w:numPr>
      <w:spacing w:before="0" w:line="240" w:lineRule="auto"/>
      <w:ind w:left="317" w:hanging="317"/>
      <w:contextualSpacing/>
      <w:jc w:val="left"/>
    </w:pPr>
    <w:rPr>
      <w:sz w:val="20"/>
    </w:rPr>
  </w:style>
  <w:style w:type="character" w:customStyle="1" w:styleId="aff4">
    <w:name w:val="!Примечание Знак"/>
    <w:basedOn w:val="1d"/>
    <w:link w:val="aff3"/>
    <w:rsid w:val="0062772E"/>
    <w:rPr>
      <w:rFonts w:ascii="Times New Roman" w:eastAsia="Times New Roman" w:hAnsi="Times New Roman" w:cs="Times New Roman"/>
      <w:snapToGrid w:val="0"/>
      <w:color w:val="000000"/>
      <w:kern w:val="22"/>
      <w:sz w:val="24"/>
      <w:szCs w:val="20"/>
      <w:lang w:val="x-none" w:eastAsia="x-none"/>
    </w:rPr>
  </w:style>
  <w:style w:type="paragraph" w:customStyle="1" w:styleId="22">
    <w:name w:val="!Табл_текст2ур"/>
    <w:basedOn w:val="af6"/>
    <w:link w:val="2e"/>
    <w:qFormat/>
    <w:rsid w:val="0083538B"/>
    <w:pPr>
      <w:numPr>
        <w:ilvl w:val="1"/>
        <w:numId w:val="1"/>
      </w:numPr>
      <w:spacing w:before="0" w:line="240" w:lineRule="auto"/>
      <w:ind w:left="600" w:hanging="487"/>
      <w:contextualSpacing/>
      <w:jc w:val="left"/>
    </w:pPr>
    <w:rPr>
      <w:sz w:val="20"/>
    </w:rPr>
  </w:style>
  <w:style w:type="character" w:customStyle="1" w:styleId="1e">
    <w:name w:val="!Табл_текст1ур Знак"/>
    <w:basedOn w:val="af7"/>
    <w:link w:val="13"/>
    <w:rsid w:val="0083538B"/>
    <w:rPr>
      <w:rFonts w:ascii="Times New Roman" w:eastAsia="Times New Roman" w:hAnsi="Times New Roman" w:cs="Times New Roman"/>
      <w:kern w:val="22"/>
      <w:sz w:val="20"/>
      <w:szCs w:val="24"/>
      <w:lang w:eastAsia="ru-RU"/>
    </w:rPr>
  </w:style>
  <w:style w:type="paragraph" w:customStyle="1" w:styleId="33">
    <w:name w:val="!Табл_текст3ур"/>
    <w:basedOn w:val="af6"/>
    <w:link w:val="3e"/>
    <w:qFormat/>
    <w:rsid w:val="0083538B"/>
    <w:pPr>
      <w:numPr>
        <w:ilvl w:val="2"/>
        <w:numId w:val="1"/>
      </w:numPr>
      <w:spacing w:before="0" w:line="240" w:lineRule="auto"/>
      <w:ind w:left="884" w:hanging="600"/>
      <w:contextualSpacing/>
      <w:jc w:val="left"/>
    </w:pPr>
    <w:rPr>
      <w:sz w:val="20"/>
    </w:rPr>
  </w:style>
  <w:style w:type="character" w:customStyle="1" w:styleId="2e">
    <w:name w:val="!Табл_текст2ур Знак"/>
    <w:basedOn w:val="af7"/>
    <w:link w:val="22"/>
    <w:rsid w:val="0083538B"/>
    <w:rPr>
      <w:rFonts w:ascii="Times New Roman" w:eastAsia="Times New Roman" w:hAnsi="Times New Roman" w:cs="Times New Roman"/>
      <w:kern w:val="22"/>
      <w:sz w:val="20"/>
      <w:szCs w:val="24"/>
      <w:lang w:eastAsia="ru-RU"/>
    </w:rPr>
  </w:style>
  <w:style w:type="character" w:customStyle="1" w:styleId="3e">
    <w:name w:val="!Табл_текст3ур Знак"/>
    <w:basedOn w:val="af7"/>
    <w:link w:val="33"/>
    <w:rsid w:val="0083538B"/>
    <w:rPr>
      <w:rFonts w:ascii="Times New Roman" w:eastAsia="Times New Roman" w:hAnsi="Times New Roman" w:cs="Times New Roman"/>
      <w:kern w:val="22"/>
      <w:sz w:val="20"/>
      <w:szCs w:val="24"/>
      <w:lang w:eastAsia="ru-RU"/>
    </w:rPr>
  </w:style>
  <w:style w:type="character" w:styleId="aff5">
    <w:name w:val="annotation reference"/>
    <w:basedOn w:val="a8"/>
    <w:unhideWhenUsed/>
    <w:rsid w:val="008E65C8"/>
    <w:rPr>
      <w:sz w:val="16"/>
      <w:szCs w:val="16"/>
    </w:rPr>
  </w:style>
  <w:style w:type="paragraph" w:styleId="aff6">
    <w:name w:val="annotation text"/>
    <w:basedOn w:val="a6"/>
    <w:link w:val="aff7"/>
    <w:uiPriority w:val="99"/>
    <w:unhideWhenUsed/>
    <w:rsid w:val="008E65C8"/>
    <w:rPr>
      <w:sz w:val="20"/>
      <w:szCs w:val="20"/>
    </w:rPr>
  </w:style>
  <w:style w:type="character" w:customStyle="1" w:styleId="aff7">
    <w:name w:val="Текст примечания Знак"/>
    <w:basedOn w:val="a8"/>
    <w:link w:val="aff6"/>
    <w:uiPriority w:val="99"/>
    <w:rsid w:val="008E65C8"/>
    <w:rPr>
      <w:rFonts w:ascii="Calibri" w:eastAsia="Times New Roman" w:hAnsi="Calibri" w:cs="Times New Roman"/>
      <w:sz w:val="20"/>
      <w:szCs w:val="20"/>
      <w:lang w:eastAsia="ru-RU"/>
    </w:rPr>
  </w:style>
  <w:style w:type="paragraph" w:styleId="aff8">
    <w:name w:val="annotation subject"/>
    <w:basedOn w:val="aff6"/>
    <w:next w:val="aff6"/>
    <w:link w:val="aff9"/>
    <w:semiHidden/>
    <w:unhideWhenUsed/>
    <w:rsid w:val="008E65C8"/>
    <w:rPr>
      <w:b/>
      <w:bCs/>
    </w:rPr>
  </w:style>
  <w:style w:type="character" w:customStyle="1" w:styleId="aff9">
    <w:name w:val="Тема примечания Знак"/>
    <w:basedOn w:val="aff7"/>
    <w:link w:val="aff8"/>
    <w:semiHidden/>
    <w:rsid w:val="008E65C8"/>
    <w:rPr>
      <w:rFonts w:ascii="Calibri" w:eastAsia="Times New Roman" w:hAnsi="Calibri" w:cs="Times New Roman"/>
      <w:b/>
      <w:bCs/>
      <w:sz w:val="20"/>
      <w:szCs w:val="20"/>
      <w:lang w:eastAsia="ru-RU"/>
    </w:rPr>
  </w:style>
  <w:style w:type="paragraph" w:styleId="affa">
    <w:name w:val="List Paragraph"/>
    <w:aliases w:val="Bullet List,FooterText,numbered,Num Bullet 1,Bullet Number,Use Case List Paragraph,lp1,Table Number Paragraph,Number Level 3,List Paragraph1,lp11,List Paragraph11,Steps,Liste à puce - Normal,Bulletted,Paragraphe de liste1,H4,Заголовок_3,UL"/>
    <w:basedOn w:val="a7"/>
    <w:link w:val="affb"/>
    <w:uiPriority w:val="34"/>
    <w:qFormat/>
    <w:rsid w:val="00C0025E"/>
    <w:pPr>
      <w:spacing w:after="0"/>
      <w:ind w:left="1080" w:hanging="360"/>
    </w:pPr>
    <w:rPr>
      <w:lang w:val="ru-RU" w:eastAsia="ru-RU"/>
    </w:rPr>
  </w:style>
  <w:style w:type="table" w:customStyle="1" w:styleId="210">
    <w:name w:val="Таблица простая 21"/>
    <w:basedOn w:val="a9"/>
    <w:uiPriority w:val="42"/>
    <w:rsid w:val="00A238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c">
    <w:name w:val="!Рис"/>
    <w:basedOn w:val="aff1"/>
    <w:next w:val="af6"/>
    <w:rsid w:val="00C5683C"/>
    <w:pPr>
      <w:keepNext/>
      <w:spacing w:before="120"/>
    </w:pPr>
  </w:style>
  <w:style w:type="table" w:customStyle="1" w:styleId="affd">
    <w:name w:val="ПМСОФТ_обычная таблица"/>
    <w:basedOn w:val="a9"/>
    <w:uiPriority w:val="99"/>
    <w:rsid w:val="00186ECC"/>
    <w:pPr>
      <w:spacing w:after="0" w:line="240" w:lineRule="auto"/>
    </w:pPr>
    <w:rPr>
      <w:rFonts w:ascii="Franklin Gothic Book" w:hAnsi="Franklin Gothic Book"/>
      <w:kern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cantSplit/>
    </w:trPr>
    <w:tcPr>
      <w:shd w:val="clear" w:color="auto" w:fill="auto"/>
    </w:tcPr>
    <w:tblStylePr w:type="firstRow">
      <w:rPr>
        <w:rFonts w:ascii="Franklin Gothic Book" w:hAnsi="Franklin Gothic Book"/>
        <w:b w:val="0"/>
        <w:color w:val="FFFFFF" w:themeColor="background1"/>
        <w:sz w:val="22"/>
      </w:rPr>
      <w:tblPr/>
      <w:trPr>
        <w:tblHeader/>
      </w:trPr>
      <w:tcPr>
        <w:shd w:val="clear" w:color="auto" w:fill="595959" w:themeFill="text1" w:themeFillTint="A6"/>
      </w:tcPr>
    </w:tblStylePr>
  </w:style>
  <w:style w:type="paragraph" w:customStyle="1" w:styleId="1">
    <w:name w:val="!Табл_нум.строк1ур"/>
    <w:basedOn w:val="aff"/>
    <w:rsid w:val="00D53A2B"/>
    <w:pPr>
      <w:widowControl w:val="0"/>
      <w:numPr>
        <w:numId w:val="4"/>
      </w:numPr>
    </w:pPr>
    <w:rPr>
      <w:kern w:val="20"/>
      <w:lang w:val="en-US"/>
    </w:rPr>
  </w:style>
  <w:style w:type="character" w:styleId="affe">
    <w:name w:val="Placeholder Text"/>
    <w:basedOn w:val="a8"/>
    <w:uiPriority w:val="99"/>
    <w:semiHidden/>
    <w:rsid w:val="00CB2CFB"/>
    <w:rPr>
      <w:color w:val="808080"/>
    </w:rPr>
  </w:style>
  <w:style w:type="paragraph" w:styleId="2f">
    <w:name w:val="toc 2"/>
    <w:basedOn w:val="a6"/>
    <w:next w:val="a6"/>
    <w:autoRedefine/>
    <w:uiPriority w:val="39"/>
    <w:unhideWhenUsed/>
    <w:qFormat/>
    <w:rsid w:val="00077D33"/>
    <w:pPr>
      <w:tabs>
        <w:tab w:val="left" w:pos="851"/>
        <w:tab w:val="right" w:leader="dot" w:pos="9214"/>
      </w:tabs>
      <w:spacing w:before="60" w:after="60" w:line="288" w:lineRule="auto"/>
    </w:pPr>
    <w:rPr>
      <w:iCs/>
      <w:kern w:val="24"/>
      <w:szCs w:val="20"/>
    </w:rPr>
  </w:style>
  <w:style w:type="paragraph" w:styleId="1f">
    <w:name w:val="toc 1"/>
    <w:next w:val="a6"/>
    <w:autoRedefine/>
    <w:uiPriority w:val="39"/>
    <w:unhideWhenUsed/>
    <w:qFormat/>
    <w:rsid w:val="00077D33"/>
    <w:pPr>
      <w:tabs>
        <w:tab w:val="left" w:pos="567"/>
        <w:tab w:val="right" w:leader="dot" w:pos="9214"/>
      </w:tabs>
      <w:spacing w:before="60" w:after="60" w:line="288" w:lineRule="auto"/>
    </w:pPr>
    <w:rPr>
      <w:rFonts w:ascii="Times New Roman" w:eastAsia="Times New Roman" w:hAnsi="Times New Roman" w:cs="Times New Roman"/>
      <w:bCs/>
      <w:noProof/>
      <w:kern w:val="24"/>
      <w:sz w:val="24"/>
      <w:szCs w:val="20"/>
      <w:lang w:eastAsia="ru-RU"/>
    </w:rPr>
  </w:style>
  <w:style w:type="character" w:customStyle="1" w:styleId="37">
    <w:name w:val="Заголовок 3 Знак"/>
    <w:aliases w:val="H3 Знак,Заг3 Знак,3 Знак,Д_Заголовок 3 Знак,ESS Заголовок 3 Знак,(no use) Знак,h3 Знак,Çàãîëîâîê 3 Знак,Caaieiaie 3 Знак,Subhead B Знак,Подраздел Знак,Char Знак,Char1 Знак"/>
    <w:basedOn w:val="a8"/>
    <w:link w:val="32"/>
    <w:rsid w:val="002646ED"/>
    <w:rPr>
      <w:rFonts w:ascii="Times New Roman" w:eastAsiaTheme="majorEastAsia" w:hAnsi="Times New Roman" w:cs="Times New Roman"/>
      <w:b/>
      <w:sz w:val="24"/>
      <w:szCs w:val="24"/>
    </w:rPr>
  </w:style>
  <w:style w:type="character" w:customStyle="1" w:styleId="1a">
    <w:name w:val="Заголовок 1 Знак"/>
    <w:aliases w:val="H1 Знак,H11 Знак,H12 Знак,H13 Знак,H14 Знак,H15 Знак,H16 Знак,H17 Знак,H18 Знак,H19 Знак,H110 Знак,H111 Знак,H112 Знак,H113 Знак,H114 Знак,H115 Знак,H116 Знак,H121 Знак,H131 Знак,H141 Знак,H151 Знак,H161 Знак,H171 Знак,H181 Знак"/>
    <w:basedOn w:val="a8"/>
    <w:link w:val="10"/>
    <w:rsid w:val="006D4B3C"/>
    <w:rPr>
      <w:rFonts w:ascii="Times New Roman" w:eastAsiaTheme="majorEastAsia" w:hAnsi="Times New Roman" w:cs="Times New Roman"/>
      <w:b/>
      <w:sz w:val="28"/>
      <w:szCs w:val="28"/>
    </w:rPr>
  </w:style>
  <w:style w:type="paragraph" w:styleId="afff">
    <w:name w:val="TOC Heading"/>
    <w:basedOn w:val="10"/>
    <w:next w:val="a6"/>
    <w:uiPriority w:val="39"/>
    <w:unhideWhenUsed/>
    <w:qFormat/>
    <w:rsid w:val="00AB7E5B"/>
    <w:pPr>
      <w:spacing w:line="259" w:lineRule="auto"/>
      <w:outlineLvl w:val="9"/>
    </w:pPr>
  </w:style>
  <w:style w:type="paragraph" w:customStyle="1" w:styleId="afff0">
    <w:name w:val="!Сноска"/>
    <w:basedOn w:val="af6"/>
    <w:rsid w:val="00C5683C"/>
    <w:pPr>
      <w:widowControl w:val="0"/>
      <w:spacing w:before="0"/>
      <w:ind w:firstLine="0"/>
    </w:pPr>
    <w:rPr>
      <w:kern w:val="18"/>
      <w:sz w:val="18"/>
      <w:szCs w:val="18"/>
    </w:rPr>
  </w:style>
  <w:style w:type="paragraph" w:customStyle="1" w:styleId="afff1">
    <w:name w:val="!Гиперссылка"/>
    <w:basedOn w:val="af6"/>
    <w:next w:val="af6"/>
    <w:link w:val="afff2"/>
    <w:rsid w:val="00CC2117"/>
    <w:rPr>
      <w:color w:val="404040" w:themeColor="text1" w:themeTint="BF"/>
      <w:u w:val="words"/>
    </w:rPr>
  </w:style>
  <w:style w:type="character" w:customStyle="1" w:styleId="afff2">
    <w:name w:val="!Гиперссылка Знак"/>
    <w:basedOn w:val="af7"/>
    <w:link w:val="afff1"/>
    <w:rsid w:val="00CC2117"/>
    <w:rPr>
      <w:rFonts w:ascii="Franklin Gothic Book" w:eastAsia="Times New Roman" w:hAnsi="Franklin Gothic Book" w:cs="Times New Roman"/>
      <w:color w:val="404040" w:themeColor="text1" w:themeTint="BF"/>
      <w:kern w:val="22"/>
      <w:sz w:val="24"/>
      <w:u w:val="words"/>
      <w:lang w:eastAsia="ru-RU"/>
    </w:rPr>
  </w:style>
  <w:style w:type="character" w:styleId="afff3">
    <w:name w:val="footnote reference"/>
    <w:basedOn w:val="a8"/>
    <w:uiPriority w:val="99"/>
    <w:unhideWhenUsed/>
    <w:rsid w:val="003D548B"/>
    <w:rPr>
      <w:vertAlign w:val="superscript"/>
    </w:rPr>
  </w:style>
  <w:style w:type="table" w:customStyle="1" w:styleId="1f0">
    <w:name w:val="Сетка таблицы светлая1"/>
    <w:basedOn w:val="a9"/>
    <w:uiPriority w:val="40"/>
    <w:rsid w:val="002D7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table" w:customStyle="1" w:styleId="afff4">
    <w:name w:val="ПМСОФТ_Термины и аббр."/>
    <w:basedOn w:val="a9"/>
    <w:uiPriority w:val="99"/>
    <w:rsid w:val="00186ECC"/>
    <w:pPr>
      <w:spacing w:after="0" w:line="240" w:lineRule="auto"/>
    </w:pPr>
    <w:rPr>
      <w:rFonts w:ascii="Franklin Gothic Book" w:hAnsi="Franklin Gothic Book"/>
    </w:rPr>
    <w:tblPr/>
    <w:trPr>
      <w:cantSplit/>
    </w:trPr>
  </w:style>
  <w:style w:type="paragraph" w:customStyle="1" w:styleId="afff5">
    <w:name w:val="!Приложение"/>
    <w:basedOn w:val="a6"/>
    <w:next w:val="af6"/>
    <w:rsid w:val="00484059"/>
    <w:pPr>
      <w:keepNext/>
      <w:spacing w:before="240" w:line="288" w:lineRule="auto"/>
      <w:jc w:val="both"/>
      <w:outlineLvl w:val="0"/>
    </w:pPr>
    <w:rPr>
      <w:b/>
      <w:kern w:val="24"/>
      <w:sz w:val="32"/>
      <w:szCs w:val="26"/>
    </w:rPr>
  </w:style>
  <w:style w:type="paragraph" w:customStyle="1" w:styleId="42">
    <w:name w:val="!Текст_марк4ур"/>
    <w:basedOn w:val="36"/>
    <w:rsid w:val="002D16E1"/>
    <w:pPr>
      <w:numPr>
        <w:ilvl w:val="3"/>
      </w:numPr>
      <w:ind w:left="1560" w:hanging="284"/>
    </w:pPr>
  </w:style>
  <w:style w:type="paragraph" w:customStyle="1" w:styleId="2">
    <w:name w:val="!Табл_нум.строк2ур"/>
    <w:basedOn w:val="1"/>
    <w:rsid w:val="00D53A2B"/>
    <w:pPr>
      <w:numPr>
        <w:ilvl w:val="1"/>
      </w:numPr>
    </w:pPr>
  </w:style>
  <w:style w:type="numbering" w:customStyle="1" w:styleId="a2">
    <w:name w:val="!Табл_нум.строк"/>
    <w:uiPriority w:val="99"/>
    <w:rsid w:val="006A17F1"/>
    <w:pPr>
      <w:numPr>
        <w:numId w:val="2"/>
      </w:numPr>
    </w:pPr>
  </w:style>
  <w:style w:type="character" w:customStyle="1" w:styleId="28">
    <w:name w:val="Заголовок 2 Знак"/>
    <w:aliases w:val="H2 Знак,H21 Знак,H22 Знак,H23 Знак,H24 Знак,H25 Знак,H26 Знак,H27 Знак,H28 Знак,H29 Знак,H210 Знак,H211 Знак,H212 Знак,H213 Знак,H214 Знак,H215 Знак,H216 Знак,H221 Знак,H231 Знак,H241 Знак,H251 Знак,H261 Знак,H271 Знак,H281 Знак"/>
    <w:basedOn w:val="a8"/>
    <w:link w:val="21"/>
    <w:rsid w:val="004765FF"/>
    <w:rPr>
      <w:rFonts w:ascii="Times New Roman" w:eastAsiaTheme="majorEastAsia" w:hAnsi="Times New Roman" w:cs="Times New Roman"/>
      <w:b/>
      <w:sz w:val="28"/>
      <w:szCs w:val="28"/>
    </w:rPr>
  </w:style>
  <w:style w:type="numbering" w:customStyle="1" w:styleId="a4">
    <w:name w:val="!табл_нум.строк"/>
    <w:uiPriority w:val="99"/>
    <w:rsid w:val="00B10587"/>
    <w:pPr>
      <w:numPr>
        <w:numId w:val="3"/>
      </w:numPr>
    </w:pPr>
  </w:style>
  <w:style w:type="numbering" w:customStyle="1" w:styleId="a1">
    <w:name w:val="!заголовки"/>
    <w:uiPriority w:val="99"/>
    <w:rsid w:val="00375E34"/>
    <w:pPr>
      <w:numPr>
        <w:numId w:val="4"/>
      </w:numPr>
    </w:pPr>
  </w:style>
  <w:style w:type="character" w:customStyle="1" w:styleId="afff6">
    <w:name w:val="Абзац Знак"/>
    <w:link w:val="afff7"/>
    <w:locked/>
    <w:rsid w:val="003A5155"/>
    <w:rPr>
      <w:rFonts w:ascii="Times New Roman" w:eastAsia="Times New Roman" w:hAnsi="Times New Roman"/>
      <w:sz w:val="24"/>
      <w:szCs w:val="24"/>
    </w:rPr>
  </w:style>
  <w:style w:type="paragraph" w:customStyle="1" w:styleId="afff7">
    <w:name w:val="Абзац"/>
    <w:basedOn w:val="a6"/>
    <w:link w:val="afff6"/>
    <w:rsid w:val="003A5155"/>
    <w:pPr>
      <w:spacing w:line="360" w:lineRule="auto"/>
      <w:ind w:firstLine="709"/>
      <w:jc w:val="both"/>
    </w:pPr>
    <w:rPr>
      <w:rFonts w:cstheme="minorBidi"/>
    </w:rPr>
  </w:style>
  <w:style w:type="paragraph" w:styleId="afff8">
    <w:name w:val="Revision"/>
    <w:hidden/>
    <w:uiPriority w:val="99"/>
    <w:semiHidden/>
    <w:rsid w:val="00EA0DAE"/>
    <w:pPr>
      <w:spacing w:after="0" w:line="240" w:lineRule="auto"/>
    </w:pPr>
    <w:rPr>
      <w:rFonts w:ascii="Franklin Gothic Book" w:eastAsia="Times New Roman" w:hAnsi="Franklin Gothic Book" w:cs="Times New Roman"/>
      <w:sz w:val="24"/>
      <w:lang w:eastAsia="ru-RU"/>
    </w:rPr>
  </w:style>
  <w:style w:type="paragraph" w:customStyle="1" w:styleId="afff9">
    <w:name w:val="!Название проекта_черн"/>
    <w:basedOn w:val="a6"/>
    <w:rsid w:val="00133A16"/>
    <w:pPr>
      <w:jc w:val="center"/>
    </w:pPr>
    <w:rPr>
      <w:b/>
      <w:caps/>
      <w:sz w:val="32"/>
      <w:szCs w:val="32"/>
    </w:rPr>
  </w:style>
  <w:style w:type="character" w:customStyle="1" w:styleId="43">
    <w:name w:val="Заголовок 4 Знак"/>
    <w:aliases w:val="заголовок 4 Знак,Заголовок 3_1 Знак,Оглавление 4 Знак Знак,Заголовок 4 Знак1 Знак Знак,Оглавление 4 Знак Знак Знак Знак,Заголовок 4 Знак1 Знак Знак Знак Знак,Оглавление 4 Знак Знак Знак Знак Знак Знак,ESS_Заголовок 4 Знак,Propos Знак"/>
    <w:basedOn w:val="a8"/>
    <w:link w:val="41"/>
    <w:rsid w:val="002646ED"/>
    <w:rPr>
      <w:rFonts w:ascii="Times New Roman" w:eastAsiaTheme="majorEastAsia" w:hAnsi="Times New Roman" w:cs="Times New Roman"/>
      <w:b/>
      <w:bCs/>
      <w:sz w:val="24"/>
      <w:szCs w:val="24"/>
    </w:rPr>
  </w:style>
  <w:style w:type="character" w:customStyle="1" w:styleId="52">
    <w:name w:val="Заголовок 5 Знак"/>
    <w:aliases w:val="H5 Знак,Заголовок_5 Знак,h5 Знак,Çàãîëîâîê 5 Знак,Caaieiaie 5 Знак"/>
    <w:basedOn w:val="a8"/>
    <w:link w:val="51"/>
    <w:rsid w:val="00366955"/>
    <w:rPr>
      <w:rFonts w:ascii="Times New Roman" w:eastAsiaTheme="majorEastAsia" w:hAnsi="Times New Roman" w:cs="Times New Roman"/>
      <w:b/>
      <w:sz w:val="24"/>
      <w:szCs w:val="24"/>
      <w:lang w:eastAsia="ru-RU"/>
    </w:rPr>
  </w:style>
  <w:style w:type="character" w:customStyle="1" w:styleId="60">
    <w:name w:val="Заголовок 6 Знак"/>
    <w:aliases w:val="Заголовок_6 Знак,H6 Знак"/>
    <w:basedOn w:val="a8"/>
    <w:link w:val="6"/>
    <w:rsid w:val="00DF126C"/>
    <w:rPr>
      <w:rFonts w:ascii="Times New Roman" w:eastAsiaTheme="majorEastAsia" w:hAnsi="Times New Roman" w:cs="Times New Roman"/>
      <w:i/>
      <w:sz w:val="24"/>
      <w:szCs w:val="24"/>
      <w:lang w:eastAsia="ru-RU"/>
    </w:rPr>
  </w:style>
  <w:style w:type="character" w:customStyle="1" w:styleId="70">
    <w:name w:val="Заголовок 7 Знак"/>
    <w:aliases w:val="Заголовок_7 Знак"/>
    <w:basedOn w:val="a8"/>
    <w:link w:val="7"/>
    <w:rsid w:val="00D466EC"/>
    <w:rPr>
      <w:rFonts w:asciiTheme="majorHAnsi" w:eastAsiaTheme="majorEastAsia" w:hAnsiTheme="majorHAnsi" w:cstheme="majorBidi"/>
      <w:i/>
      <w:iCs/>
      <w:color w:val="243F60" w:themeColor="accent1" w:themeShade="7F"/>
      <w:sz w:val="24"/>
      <w:szCs w:val="24"/>
    </w:rPr>
  </w:style>
  <w:style w:type="character" w:customStyle="1" w:styleId="80">
    <w:name w:val="Заголовок 8 Знак"/>
    <w:basedOn w:val="a8"/>
    <w:link w:val="8"/>
    <w:rsid w:val="00D466E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8"/>
    <w:link w:val="9"/>
    <w:rsid w:val="00D466EC"/>
    <w:rPr>
      <w:rFonts w:asciiTheme="majorHAnsi" w:eastAsiaTheme="majorEastAsia" w:hAnsiTheme="majorHAnsi" w:cstheme="majorBidi"/>
      <w:i/>
      <w:iCs/>
      <w:color w:val="272727" w:themeColor="text1" w:themeTint="D8"/>
      <w:sz w:val="21"/>
      <w:szCs w:val="21"/>
    </w:rPr>
  </w:style>
  <w:style w:type="paragraph" w:customStyle="1" w:styleId="1f1">
    <w:name w:val="!Заг_1ур_"/>
    <w:basedOn w:val="10"/>
    <w:next w:val="af6"/>
    <w:link w:val="1f2"/>
    <w:rsid w:val="00384DAF"/>
    <w:rPr>
      <w:b w:val="0"/>
    </w:rPr>
  </w:style>
  <w:style w:type="paragraph" w:customStyle="1" w:styleId="2a">
    <w:name w:val="!Заг_2ур_"/>
    <w:basedOn w:val="21"/>
    <w:next w:val="af6"/>
    <w:link w:val="2f0"/>
    <w:rsid w:val="00384DAF"/>
    <w:rPr>
      <w:b w:val="0"/>
    </w:rPr>
  </w:style>
  <w:style w:type="paragraph" w:customStyle="1" w:styleId="3a">
    <w:name w:val="!Заг_3ур_"/>
    <w:basedOn w:val="32"/>
    <w:next w:val="af6"/>
    <w:link w:val="3f"/>
    <w:rsid w:val="00384DAF"/>
    <w:rPr>
      <w:b w:val="0"/>
      <w:sz w:val="26"/>
      <w:szCs w:val="26"/>
    </w:rPr>
  </w:style>
  <w:style w:type="paragraph" w:customStyle="1" w:styleId="45">
    <w:name w:val="!Заг_4ур_"/>
    <w:basedOn w:val="41"/>
    <w:next w:val="af6"/>
    <w:link w:val="48"/>
    <w:rsid w:val="00384DAF"/>
    <w:pPr>
      <w:spacing w:before="120" w:line="288" w:lineRule="auto"/>
      <w:ind w:left="862" w:hanging="862"/>
    </w:pPr>
    <w:rPr>
      <w:b w:val="0"/>
      <w:i/>
    </w:rPr>
  </w:style>
  <w:style w:type="character" w:customStyle="1" w:styleId="1f2">
    <w:name w:val="!Заг_1ур_ Знак"/>
    <w:basedOn w:val="1a"/>
    <w:link w:val="1f1"/>
    <w:rsid w:val="00384DAF"/>
    <w:rPr>
      <w:rFonts w:ascii="Times New Roman" w:eastAsiaTheme="majorEastAsia" w:hAnsi="Times New Roman" w:cs="Times New Roman"/>
      <w:b w:val="0"/>
      <w:sz w:val="28"/>
      <w:szCs w:val="28"/>
    </w:rPr>
  </w:style>
  <w:style w:type="character" w:customStyle="1" w:styleId="2f0">
    <w:name w:val="!Заг_2ур_ Знак"/>
    <w:basedOn w:val="28"/>
    <w:link w:val="2a"/>
    <w:rsid w:val="00384DAF"/>
    <w:rPr>
      <w:rFonts w:ascii="Times New Roman" w:eastAsiaTheme="majorEastAsia" w:hAnsi="Times New Roman" w:cs="Times New Roman"/>
      <w:b w:val="0"/>
      <w:sz w:val="28"/>
      <w:szCs w:val="28"/>
    </w:rPr>
  </w:style>
  <w:style w:type="character" w:customStyle="1" w:styleId="3f">
    <w:name w:val="!Заг_3ур_ Знак"/>
    <w:basedOn w:val="37"/>
    <w:link w:val="3a"/>
    <w:rsid w:val="00384DAF"/>
    <w:rPr>
      <w:rFonts w:ascii="Times New Roman" w:eastAsiaTheme="majorEastAsia" w:hAnsi="Times New Roman" w:cs="Times New Roman"/>
      <w:b w:val="0"/>
      <w:sz w:val="26"/>
      <w:szCs w:val="26"/>
    </w:rPr>
  </w:style>
  <w:style w:type="character" w:customStyle="1" w:styleId="48">
    <w:name w:val="!Заг_4ур_ Знак"/>
    <w:basedOn w:val="43"/>
    <w:link w:val="45"/>
    <w:rsid w:val="00384DAF"/>
    <w:rPr>
      <w:rFonts w:ascii="Times New Roman" w:eastAsiaTheme="majorEastAsia" w:hAnsi="Times New Roman" w:cs="Times New Roman"/>
      <w:b w:val="0"/>
      <w:bCs/>
      <w:i/>
      <w:sz w:val="24"/>
      <w:szCs w:val="24"/>
    </w:rPr>
  </w:style>
  <w:style w:type="paragraph" w:customStyle="1" w:styleId="afffa">
    <w:name w:val="!Текст_оснБезКраснСтр"/>
    <w:basedOn w:val="af6"/>
    <w:rsid w:val="005D34F3"/>
    <w:pPr>
      <w:ind w:firstLine="0"/>
    </w:pPr>
  </w:style>
  <w:style w:type="paragraph" w:customStyle="1" w:styleId="12">
    <w:name w:val="!Табл Нум 1ур"/>
    <w:basedOn w:val="affa"/>
    <w:rsid w:val="003018FE"/>
    <w:pPr>
      <w:numPr>
        <w:numId w:val="6"/>
      </w:numPr>
      <w:tabs>
        <w:tab w:val="left" w:pos="401"/>
      </w:tabs>
      <w:ind w:left="0" w:firstLine="0"/>
    </w:pPr>
    <w:rPr>
      <w:rFonts w:asciiTheme="minorHAnsi" w:hAnsiTheme="minorHAnsi" w:cstheme="minorBidi"/>
      <w:sz w:val="22"/>
      <w:szCs w:val="22"/>
    </w:rPr>
  </w:style>
  <w:style w:type="paragraph" w:customStyle="1" w:styleId="1f3">
    <w:name w:val="!Заг 1ур"/>
    <w:basedOn w:val="1f1"/>
    <w:link w:val="1f4"/>
    <w:rsid w:val="00124E20"/>
  </w:style>
  <w:style w:type="paragraph" w:customStyle="1" w:styleId="2f1">
    <w:name w:val="!Заг 2ур"/>
    <w:basedOn w:val="2a"/>
    <w:link w:val="2f2"/>
    <w:rsid w:val="00124E20"/>
  </w:style>
  <w:style w:type="character" w:customStyle="1" w:styleId="1f4">
    <w:name w:val="!Заг 1ур Знак"/>
    <w:basedOn w:val="1f2"/>
    <w:link w:val="1f3"/>
    <w:rsid w:val="00124E20"/>
    <w:rPr>
      <w:rFonts w:ascii="Times New Roman" w:eastAsiaTheme="majorEastAsia" w:hAnsi="Times New Roman" w:cs="Times New Roman"/>
      <w:b w:val="0"/>
      <w:sz w:val="28"/>
      <w:szCs w:val="28"/>
    </w:rPr>
  </w:style>
  <w:style w:type="paragraph" w:customStyle="1" w:styleId="3f0">
    <w:name w:val="!Заг 3ур"/>
    <w:basedOn w:val="3a"/>
    <w:link w:val="3f1"/>
    <w:rsid w:val="00B57B24"/>
    <w:rPr>
      <w:sz w:val="28"/>
      <w:szCs w:val="28"/>
    </w:rPr>
  </w:style>
  <w:style w:type="character" w:customStyle="1" w:styleId="2f2">
    <w:name w:val="!Заг 2ур Знак"/>
    <w:basedOn w:val="2f0"/>
    <w:link w:val="2f1"/>
    <w:rsid w:val="00124E20"/>
    <w:rPr>
      <w:rFonts w:ascii="Times New Roman" w:eastAsiaTheme="majorEastAsia" w:hAnsi="Times New Roman" w:cs="Times New Roman"/>
      <w:b w:val="0"/>
      <w:sz w:val="28"/>
      <w:szCs w:val="28"/>
    </w:rPr>
  </w:style>
  <w:style w:type="paragraph" w:customStyle="1" w:styleId="49">
    <w:name w:val="!Заг 4 ур"/>
    <w:basedOn w:val="41"/>
    <w:link w:val="4a"/>
    <w:rsid w:val="006346EC"/>
  </w:style>
  <w:style w:type="character" w:customStyle="1" w:styleId="3f1">
    <w:name w:val="!Заг 3ур Знак"/>
    <w:basedOn w:val="3f"/>
    <w:link w:val="3f0"/>
    <w:rsid w:val="00B57B24"/>
    <w:rPr>
      <w:rFonts w:ascii="Times New Roman" w:eastAsiaTheme="majorEastAsia" w:hAnsi="Times New Roman" w:cs="Times New Roman"/>
      <w:b w:val="0"/>
      <w:sz w:val="28"/>
      <w:szCs w:val="28"/>
    </w:rPr>
  </w:style>
  <w:style w:type="character" w:customStyle="1" w:styleId="4a">
    <w:name w:val="!Заг 4 ур Знак"/>
    <w:basedOn w:val="43"/>
    <w:link w:val="49"/>
    <w:rsid w:val="006346EC"/>
    <w:rPr>
      <w:rFonts w:ascii="Times New Roman" w:eastAsiaTheme="majorEastAsia" w:hAnsi="Times New Roman" w:cs="Times New Roman"/>
      <w:b/>
      <w:bCs/>
      <w:sz w:val="24"/>
      <w:szCs w:val="24"/>
    </w:rPr>
  </w:style>
  <w:style w:type="paragraph" w:customStyle="1" w:styleId="afffb">
    <w:name w:val="_Обычный + отступ"/>
    <w:basedOn w:val="a6"/>
    <w:link w:val="afffc"/>
    <w:rsid w:val="005267E6"/>
    <w:pPr>
      <w:spacing w:line="360" w:lineRule="auto"/>
      <w:ind w:left="709" w:right="170" w:firstLine="720"/>
      <w:jc w:val="both"/>
    </w:pPr>
    <w:rPr>
      <w:rFonts w:ascii="Arial" w:hAnsi="Arial" w:cs="Arial"/>
      <w:szCs w:val="20"/>
    </w:rPr>
  </w:style>
  <w:style w:type="character" w:customStyle="1" w:styleId="afffc">
    <w:name w:val="_Обычный + отступ Знак"/>
    <w:link w:val="afffb"/>
    <w:rsid w:val="005267E6"/>
    <w:rPr>
      <w:rFonts w:ascii="Arial" w:eastAsia="Times New Roman" w:hAnsi="Arial" w:cs="Arial"/>
      <w:sz w:val="24"/>
      <w:szCs w:val="20"/>
      <w:lang w:eastAsia="ru-RU"/>
    </w:rPr>
  </w:style>
  <w:style w:type="character" w:customStyle="1" w:styleId="apple-converted-space">
    <w:name w:val="apple-converted-space"/>
    <w:basedOn w:val="a8"/>
    <w:rsid w:val="00181D09"/>
  </w:style>
  <w:style w:type="paragraph" w:styleId="4b">
    <w:name w:val="toc 4"/>
    <w:basedOn w:val="a6"/>
    <w:next w:val="a6"/>
    <w:autoRedefine/>
    <w:uiPriority w:val="39"/>
    <w:unhideWhenUsed/>
    <w:rsid w:val="00B5594F"/>
    <w:pPr>
      <w:spacing w:before="60" w:after="60" w:line="288" w:lineRule="auto"/>
    </w:pPr>
    <w:rPr>
      <w:sz w:val="22"/>
    </w:rPr>
  </w:style>
  <w:style w:type="paragraph" w:styleId="53">
    <w:name w:val="toc 5"/>
    <w:basedOn w:val="a6"/>
    <w:next w:val="a6"/>
    <w:autoRedefine/>
    <w:uiPriority w:val="39"/>
    <w:unhideWhenUsed/>
    <w:rsid w:val="00B5594F"/>
    <w:pPr>
      <w:spacing w:before="60" w:after="60" w:line="259" w:lineRule="auto"/>
    </w:pPr>
    <w:rPr>
      <w:rFonts w:eastAsiaTheme="minorEastAsia" w:cstheme="minorBidi"/>
      <w:sz w:val="22"/>
      <w:szCs w:val="22"/>
      <w:lang w:eastAsia="ru-RU"/>
    </w:rPr>
  </w:style>
  <w:style w:type="paragraph" w:styleId="61">
    <w:name w:val="toc 6"/>
    <w:basedOn w:val="a6"/>
    <w:next w:val="a6"/>
    <w:autoRedefine/>
    <w:uiPriority w:val="39"/>
    <w:unhideWhenUsed/>
    <w:rsid w:val="000C5E20"/>
    <w:pPr>
      <w:tabs>
        <w:tab w:val="left" w:pos="2267"/>
        <w:tab w:val="right" w:leader="dot" w:pos="9913"/>
      </w:tabs>
      <w:spacing w:after="100" w:line="259" w:lineRule="auto"/>
      <w:ind w:left="1100"/>
    </w:pPr>
    <w:rPr>
      <w:rFonts w:asciiTheme="minorHAnsi" w:eastAsiaTheme="minorEastAsia" w:hAnsiTheme="minorHAnsi" w:cstheme="minorBidi"/>
      <w:sz w:val="22"/>
      <w:szCs w:val="22"/>
      <w:lang w:eastAsia="ru-RU"/>
    </w:rPr>
  </w:style>
  <w:style w:type="paragraph" w:styleId="71">
    <w:name w:val="toc 7"/>
    <w:basedOn w:val="a6"/>
    <w:next w:val="a6"/>
    <w:autoRedefine/>
    <w:uiPriority w:val="39"/>
    <w:unhideWhenUsed/>
    <w:rsid w:val="003E7EEE"/>
    <w:pPr>
      <w:spacing w:after="100" w:line="259" w:lineRule="auto"/>
      <w:ind w:left="1320"/>
    </w:pPr>
    <w:rPr>
      <w:rFonts w:asciiTheme="minorHAnsi" w:eastAsiaTheme="minorEastAsia" w:hAnsiTheme="minorHAnsi" w:cstheme="minorBidi"/>
      <w:sz w:val="22"/>
      <w:szCs w:val="22"/>
      <w:lang w:eastAsia="ru-RU"/>
    </w:rPr>
  </w:style>
  <w:style w:type="paragraph" w:styleId="81">
    <w:name w:val="toc 8"/>
    <w:basedOn w:val="a6"/>
    <w:next w:val="a6"/>
    <w:autoRedefine/>
    <w:uiPriority w:val="39"/>
    <w:unhideWhenUsed/>
    <w:rsid w:val="003E7EEE"/>
    <w:pPr>
      <w:spacing w:after="100" w:line="259" w:lineRule="auto"/>
      <w:ind w:left="1540"/>
    </w:pPr>
    <w:rPr>
      <w:rFonts w:asciiTheme="minorHAnsi" w:eastAsiaTheme="minorEastAsia" w:hAnsiTheme="minorHAnsi" w:cstheme="minorBidi"/>
      <w:sz w:val="22"/>
      <w:szCs w:val="22"/>
      <w:lang w:eastAsia="ru-RU"/>
    </w:rPr>
  </w:style>
  <w:style w:type="paragraph" w:styleId="91">
    <w:name w:val="toc 9"/>
    <w:basedOn w:val="a6"/>
    <w:next w:val="a6"/>
    <w:autoRedefine/>
    <w:uiPriority w:val="39"/>
    <w:unhideWhenUsed/>
    <w:rsid w:val="003E7EEE"/>
    <w:pPr>
      <w:spacing w:after="100" w:line="259" w:lineRule="auto"/>
      <w:ind w:left="1760"/>
    </w:pPr>
    <w:rPr>
      <w:rFonts w:asciiTheme="minorHAnsi" w:eastAsiaTheme="minorEastAsia" w:hAnsiTheme="minorHAnsi" w:cstheme="minorBidi"/>
      <w:sz w:val="22"/>
      <w:szCs w:val="22"/>
      <w:lang w:eastAsia="ru-RU"/>
    </w:rPr>
  </w:style>
  <w:style w:type="paragraph" w:styleId="a0">
    <w:name w:val="List Bullet"/>
    <w:basedOn w:val="a6"/>
    <w:link w:val="afffd"/>
    <w:rsid w:val="00CE679F"/>
    <w:pPr>
      <w:keepLines/>
      <w:numPr>
        <w:numId w:val="16"/>
      </w:numPr>
      <w:spacing w:after="60" w:line="288" w:lineRule="auto"/>
      <w:ind w:right="284"/>
      <w:jc w:val="both"/>
    </w:pPr>
    <w:rPr>
      <w:lang w:val="x-none"/>
    </w:rPr>
  </w:style>
  <w:style w:type="paragraph" w:customStyle="1" w:styleId="afffe">
    <w:name w:val="_штамп_номер"/>
    <w:rsid w:val="00CE679F"/>
    <w:pPr>
      <w:spacing w:after="0" w:line="240" w:lineRule="auto"/>
      <w:jc w:val="center"/>
    </w:pPr>
    <w:rPr>
      <w:rFonts w:ascii="Arial" w:eastAsia="Times New Roman" w:hAnsi="Arial" w:cs="Times New Roman"/>
      <w:i/>
      <w:sz w:val="32"/>
      <w:szCs w:val="20"/>
      <w:lang w:eastAsia="ru-RU"/>
    </w:rPr>
  </w:style>
  <w:style w:type="paragraph" w:customStyle="1" w:styleId="1f5">
    <w:name w:val="_штамп_1"/>
    <w:link w:val="1Char1"/>
    <w:rsid w:val="00CE679F"/>
    <w:pPr>
      <w:suppressAutoHyphens/>
      <w:spacing w:after="0" w:line="240" w:lineRule="auto"/>
    </w:pPr>
    <w:rPr>
      <w:rFonts w:ascii="Arial" w:eastAsia="Times New Roman" w:hAnsi="Arial" w:cs="Times New Roman"/>
      <w:i/>
      <w:sz w:val="16"/>
      <w:szCs w:val="20"/>
    </w:rPr>
  </w:style>
  <w:style w:type="paragraph" w:customStyle="1" w:styleId="affff">
    <w:name w:val="_номер_страницы"/>
    <w:rsid w:val="00CE679F"/>
    <w:pPr>
      <w:spacing w:after="0" w:line="240" w:lineRule="auto"/>
      <w:jc w:val="center"/>
    </w:pPr>
    <w:rPr>
      <w:rFonts w:ascii="Arial" w:eastAsia="Times New Roman" w:hAnsi="Arial" w:cs="Times New Roman"/>
      <w:w w:val="85"/>
      <w:sz w:val="20"/>
      <w:szCs w:val="20"/>
    </w:rPr>
  </w:style>
  <w:style w:type="paragraph" w:customStyle="1" w:styleId="affff0">
    <w:name w:val="_штамп_надпись"/>
    <w:rsid w:val="00CE679F"/>
    <w:pPr>
      <w:spacing w:after="0" w:line="240" w:lineRule="auto"/>
      <w:ind w:left="57" w:right="57"/>
      <w:jc w:val="center"/>
    </w:pPr>
    <w:rPr>
      <w:rFonts w:ascii="Arial" w:eastAsia="Times New Roman" w:hAnsi="Arial" w:cs="Times New Roman"/>
      <w:sz w:val="16"/>
      <w:szCs w:val="20"/>
    </w:rPr>
  </w:style>
  <w:style w:type="paragraph" w:styleId="25">
    <w:name w:val="List Bullet 2"/>
    <w:basedOn w:val="a6"/>
    <w:uiPriority w:val="99"/>
    <w:rsid w:val="00CE679F"/>
    <w:pPr>
      <w:keepLines/>
      <w:numPr>
        <w:numId w:val="20"/>
      </w:numPr>
      <w:spacing w:after="60" w:line="288" w:lineRule="auto"/>
      <w:ind w:left="1702" w:right="284" w:hanging="284"/>
      <w:jc w:val="both"/>
    </w:pPr>
  </w:style>
  <w:style w:type="paragraph" w:styleId="a5">
    <w:name w:val="List Number"/>
    <w:uiPriority w:val="99"/>
    <w:rsid w:val="00CE679F"/>
    <w:pPr>
      <w:numPr>
        <w:numId w:val="18"/>
      </w:numPr>
      <w:spacing w:after="60" w:line="288" w:lineRule="auto"/>
      <w:ind w:right="284"/>
      <w:jc w:val="both"/>
    </w:pPr>
    <w:rPr>
      <w:rFonts w:ascii="Times New Roman" w:eastAsia="Times New Roman" w:hAnsi="Times New Roman" w:cs="Times New Roman"/>
      <w:sz w:val="24"/>
      <w:szCs w:val="24"/>
    </w:rPr>
  </w:style>
  <w:style w:type="paragraph" w:styleId="26">
    <w:name w:val="List Number 2"/>
    <w:basedOn w:val="a5"/>
    <w:rsid w:val="00CE679F"/>
    <w:pPr>
      <w:keepLines/>
      <w:numPr>
        <w:ilvl w:val="1"/>
      </w:numPr>
    </w:pPr>
  </w:style>
  <w:style w:type="paragraph" w:customStyle="1" w:styleId="affff1">
    <w:name w:val="Обложка"/>
    <w:basedOn w:val="a6"/>
    <w:semiHidden/>
    <w:rsid w:val="00CE679F"/>
    <w:pPr>
      <w:keepNext/>
      <w:spacing w:before="240" w:after="120" w:line="288" w:lineRule="auto"/>
      <w:ind w:left="284" w:right="284"/>
      <w:jc w:val="center"/>
    </w:pPr>
    <w:rPr>
      <w:caps/>
      <w:snapToGrid w:val="0"/>
      <w:color w:val="000000"/>
      <w:sz w:val="28"/>
      <w:szCs w:val="20"/>
    </w:rPr>
  </w:style>
  <w:style w:type="paragraph" w:customStyle="1" w:styleId="ProgramName">
    <w:name w:val="Program Name"/>
    <w:basedOn w:val="a6"/>
    <w:next w:val="a6"/>
    <w:rsid w:val="00CE679F"/>
    <w:pPr>
      <w:keepLines/>
      <w:spacing w:before="120" w:after="120" w:line="288" w:lineRule="auto"/>
      <w:jc w:val="center"/>
    </w:pPr>
    <w:rPr>
      <w:b/>
      <w:bCs/>
      <w:caps/>
      <w:sz w:val="28"/>
      <w:szCs w:val="28"/>
    </w:rPr>
  </w:style>
  <w:style w:type="paragraph" w:customStyle="1" w:styleId="SystemName">
    <w:name w:val="System Name"/>
    <w:basedOn w:val="a6"/>
    <w:next w:val="a6"/>
    <w:rsid w:val="00CE679F"/>
    <w:pPr>
      <w:keepLines/>
      <w:spacing w:before="2040" w:after="120" w:line="288" w:lineRule="auto"/>
      <w:jc w:val="center"/>
    </w:pPr>
    <w:rPr>
      <w:b/>
      <w:caps/>
      <w:sz w:val="28"/>
      <w:szCs w:val="28"/>
      <w:lang w:val="en-US"/>
    </w:rPr>
  </w:style>
  <w:style w:type="table" w:styleId="1f6">
    <w:name w:val="Table Grid 1"/>
    <w:basedOn w:val="a9"/>
    <w:rsid w:val="00CE679F"/>
    <w:pPr>
      <w:keepLines/>
      <w:spacing w:before="40" w:after="40" w:line="288" w:lineRule="auto"/>
    </w:pPr>
    <w:rPr>
      <w:rFonts w:ascii="Times New Roman" w:eastAsia="Times New Roman" w:hAnsi="Times New Roman"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40" w:beforeAutospacing="0" w:afterLines="0" w:after="4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ProjectName">
    <w:name w:val="Project Name"/>
    <w:basedOn w:val="a6"/>
    <w:rsid w:val="00CE679F"/>
    <w:pPr>
      <w:suppressAutoHyphens/>
      <w:spacing w:before="240" w:after="240" w:line="288" w:lineRule="auto"/>
      <w:ind w:left="170" w:right="170"/>
      <w:jc w:val="center"/>
    </w:pPr>
    <w:rPr>
      <w:sz w:val="28"/>
      <w:lang w:eastAsia="ru-RU"/>
    </w:rPr>
  </w:style>
  <w:style w:type="paragraph" w:customStyle="1" w:styleId="DocumentName">
    <w:name w:val="Document Name"/>
    <w:basedOn w:val="a6"/>
    <w:rsid w:val="00CE679F"/>
    <w:pPr>
      <w:suppressAutoHyphens/>
      <w:spacing w:before="120" w:after="120" w:line="288" w:lineRule="auto"/>
      <w:ind w:left="170" w:right="170"/>
      <w:jc w:val="center"/>
    </w:pPr>
    <w:rPr>
      <w:b/>
      <w:sz w:val="32"/>
      <w:szCs w:val="36"/>
      <w:lang w:eastAsia="ru-RU"/>
    </w:rPr>
  </w:style>
  <w:style w:type="paragraph" w:customStyle="1" w:styleId="DocumentCode">
    <w:name w:val="Document Code"/>
    <w:basedOn w:val="a6"/>
    <w:rsid w:val="00CE679F"/>
    <w:pPr>
      <w:suppressAutoHyphens/>
      <w:spacing w:before="120" w:after="120" w:line="288" w:lineRule="auto"/>
      <w:ind w:left="284" w:right="284"/>
      <w:jc w:val="center"/>
    </w:pPr>
    <w:rPr>
      <w:lang w:eastAsia="ru-RU"/>
    </w:rPr>
  </w:style>
  <w:style w:type="paragraph" w:customStyle="1" w:styleId="TableListBullet">
    <w:name w:val="Table List Bullet"/>
    <w:link w:val="TableListBulletChar"/>
    <w:rsid w:val="00CE679F"/>
    <w:pPr>
      <w:keepLines/>
      <w:numPr>
        <w:numId w:val="13"/>
      </w:numPr>
      <w:spacing w:after="40" w:line="288" w:lineRule="auto"/>
      <w:ind w:left="340" w:hanging="340"/>
    </w:pPr>
    <w:rPr>
      <w:rFonts w:ascii="Times New Roman" w:eastAsia="Times New Roman" w:hAnsi="Times New Roman" w:cs="Times New Roman"/>
      <w:snapToGrid w:val="0"/>
    </w:rPr>
  </w:style>
  <w:style w:type="paragraph" w:customStyle="1" w:styleId="1Char">
    <w:name w:val="_штамп_1 Char"/>
    <w:link w:val="1CharChar1"/>
    <w:rsid w:val="00CE679F"/>
    <w:pPr>
      <w:suppressAutoHyphens/>
      <w:spacing w:after="0" w:line="240" w:lineRule="auto"/>
      <w:ind w:left="-85" w:right="-85"/>
    </w:pPr>
    <w:rPr>
      <w:rFonts w:ascii="Arial" w:eastAsia="Times New Roman" w:hAnsi="Arial" w:cs="Times New Roman"/>
      <w:i/>
      <w:sz w:val="16"/>
      <w:szCs w:val="20"/>
      <w:lang w:eastAsia="ru-RU"/>
    </w:rPr>
  </w:style>
  <w:style w:type="character" w:customStyle="1" w:styleId="1CharChar1">
    <w:name w:val="_штамп_1 Char Char1"/>
    <w:link w:val="1Char"/>
    <w:rsid w:val="00CE679F"/>
    <w:rPr>
      <w:rFonts w:ascii="Arial" w:eastAsia="Times New Roman" w:hAnsi="Arial" w:cs="Times New Roman"/>
      <w:i/>
      <w:sz w:val="16"/>
      <w:szCs w:val="20"/>
      <w:lang w:eastAsia="ru-RU"/>
    </w:rPr>
  </w:style>
  <w:style w:type="paragraph" w:styleId="affff2">
    <w:name w:val="Document Map"/>
    <w:basedOn w:val="a6"/>
    <w:link w:val="affff3"/>
    <w:rsid w:val="00CE679F"/>
    <w:pPr>
      <w:shd w:val="clear" w:color="auto" w:fill="000080"/>
      <w:spacing w:after="120" w:line="288" w:lineRule="auto"/>
      <w:ind w:left="284" w:right="284" w:firstLine="720"/>
      <w:jc w:val="both"/>
    </w:pPr>
    <w:rPr>
      <w:rFonts w:ascii="Tahoma" w:hAnsi="Tahoma" w:cs="Tahoma"/>
      <w:snapToGrid w:val="0"/>
      <w:sz w:val="20"/>
      <w:szCs w:val="20"/>
    </w:rPr>
  </w:style>
  <w:style w:type="character" w:customStyle="1" w:styleId="affff3">
    <w:name w:val="Схема документа Знак"/>
    <w:basedOn w:val="a8"/>
    <w:link w:val="affff2"/>
    <w:rsid w:val="00CE679F"/>
    <w:rPr>
      <w:rFonts w:ascii="Tahoma" w:eastAsia="Times New Roman" w:hAnsi="Tahoma" w:cs="Tahoma"/>
      <w:snapToGrid w:val="0"/>
      <w:sz w:val="20"/>
      <w:szCs w:val="20"/>
      <w:shd w:val="clear" w:color="auto" w:fill="000080"/>
    </w:rPr>
  </w:style>
  <w:style w:type="character" w:customStyle="1" w:styleId="1Char1">
    <w:name w:val="_штамп_1 Char1"/>
    <w:link w:val="1f5"/>
    <w:rsid w:val="00CE679F"/>
    <w:rPr>
      <w:rFonts w:ascii="Arial" w:eastAsia="Times New Roman" w:hAnsi="Arial" w:cs="Times New Roman"/>
      <w:i/>
      <w:sz w:val="16"/>
      <w:szCs w:val="20"/>
    </w:rPr>
  </w:style>
  <w:style w:type="paragraph" w:customStyle="1" w:styleId="TableListBullet2">
    <w:name w:val="Table List Bullet 2"/>
    <w:basedOn w:val="TableListBullet"/>
    <w:rsid w:val="00CE679F"/>
    <w:pPr>
      <w:numPr>
        <w:numId w:val="14"/>
      </w:numPr>
      <w:tabs>
        <w:tab w:val="left" w:pos="567"/>
      </w:tabs>
      <w:ind w:left="568" w:hanging="284"/>
    </w:pPr>
    <w:rPr>
      <w:rFonts w:eastAsia="Batang"/>
    </w:rPr>
  </w:style>
  <w:style w:type="paragraph" w:customStyle="1" w:styleId="TableofContents">
    <w:name w:val="Table of Contents"/>
    <w:basedOn w:val="a6"/>
    <w:next w:val="a6"/>
    <w:rsid w:val="00CE679F"/>
    <w:pPr>
      <w:keepNext/>
      <w:keepLines/>
      <w:pageBreakBefore/>
      <w:suppressAutoHyphens/>
      <w:spacing w:before="600" w:after="360" w:line="288" w:lineRule="auto"/>
      <w:jc w:val="center"/>
    </w:pPr>
    <w:rPr>
      <w:b/>
      <w:bCs/>
      <w:sz w:val="28"/>
      <w:szCs w:val="28"/>
    </w:rPr>
  </w:style>
  <w:style w:type="paragraph" w:customStyle="1" w:styleId="Confirmation">
    <w:name w:val="Confirmation"/>
    <w:rsid w:val="00CE679F"/>
    <w:pPr>
      <w:keepNext/>
      <w:spacing w:before="120" w:after="120" w:line="240" w:lineRule="auto"/>
      <w:jc w:val="center"/>
    </w:pPr>
    <w:rPr>
      <w:rFonts w:ascii="Times New Roman" w:eastAsia="Times New Roman" w:hAnsi="Times New Roman" w:cs="Times New Roman"/>
      <w:b/>
      <w:caps/>
      <w:sz w:val="24"/>
      <w:szCs w:val="28"/>
    </w:rPr>
  </w:style>
  <w:style w:type="paragraph" w:customStyle="1" w:styleId="Confirmationtext">
    <w:name w:val="Confirmation text"/>
    <w:basedOn w:val="a6"/>
    <w:rsid w:val="00CE679F"/>
    <w:pPr>
      <w:keepLines/>
      <w:widowControl w:val="0"/>
      <w:spacing w:before="60" w:after="60" w:line="288" w:lineRule="auto"/>
      <w:jc w:val="center"/>
    </w:pPr>
  </w:style>
  <w:style w:type="paragraph" w:styleId="50">
    <w:name w:val="List Bullet 5"/>
    <w:basedOn w:val="a6"/>
    <w:rsid w:val="00CE679F"/>
    <w:pPr>
      <w:keepLines/>
      <w:numPr>
        <w:numId w:val="8"/>
      </w:numPr>
      <w:spacing w:after="40" w:line="288" w:lineRule="auto"/>
      <w:jc w:val="both"/>
    </w:pPr>
  </w:style>
  <w:style w:type="paragraph" w:customStyle="1" w:styleId="ShortSystemName">
    <w:name w:val="Short System Name"/>
    <w:next w:val="a6"/>
    <w:rsid w:val="00CE679F"/>
    <w:pPr>
      <w:spacing w:before="120" w:after="120" w:line="288" w:lineRule="auto"/>
      <w:jc w:val="center"/>
    </w:pPr>
    <w:rPr>
      <w:rFonts w:ascii="Times New Roman" w:eastAsia="Times New Roman" w:hAnsi="Times New Roman" w:cs="Times New Roman"/>
      <w:b/>
      <w:bCs/>
      <w:caps/>
      <w:sz w:val="28"/>
      <w:szCs w:val="28"/>
    </w:rPr>
  </w:style>
  <w:style w:type="paragraph" w:customStyle="1" w:styleId="Drawing">
    <w:name w:val="Drawing"/>
    <w:next w:val="af9"/>
    <w:rsid w:val="00CE679F"/>
    <w:pPr>
      <w:keepNext/>
      <w:spacing w:before="360" w:after="120" w:line="240" w:lineRule="auto"/>
      <w:ind w:left="284" w:right="284"/>
      <w:jc w:val="center"/>
    </w:pPr>
    <w:rPr>
      <w:rFonts w:ascii="Times New Roman" w:eastAsia="Times New Roman" w:hAnsi="Times New Roman" w:cs="Times New Roman"/>
      <w:sz w:val="24"/>
      <w:szCs w:val="24"/>
    </w:rPr>
  </w:style>
  <w:style w:type="numbering" w:styleId="a">
    <w:name w:val="Outline List 3"/>
    <w:basedOn w:val="aa"/>
    <w:semiHidden/>
    <w:rsid w:val="007F5786"/>
    <w:pPr>
      <w:numPr>
        <w:numId w:val="10"/>
      </w:numPr>
    </w:pPr>
  </w:style>
  <w:style w:type="paragraph" w:styleId="affff4">
    <w:name w:val="Block Text"/>
    <w:basedOn w:val="a6"/>
    <w:rsid w:val="00CE679F"/>
    <w:pPr>
      <w:spacing w:after="120" w:line="288" w:lineRule="auto"/>
      <w:ind w:left="1440" w:right="1440" w:firstLine="720"/>
      <w:jc w:val="both"/>
    </w:pPr>
    <w:rPr>
      <w:snapToGrid w:val="0"/>
      <w:color w:val="000000"/>
      <w:szCs w:val="20"/>
    </w:rPr>
  </w:style>
  <w:style w:type="paragraph" w:styleId="a7">
    <w:name w:val="Body Text"/>
    <w:basedOn w:val="a6"/>
    <w:link w:val="affff5"/>
    <w:rsid w:val="00CE679F"/>
    <w:pPr>
      <w:spacing w:after="120" w:line="288" w:lineRule="auto"/>
      <w:ind w:left="284" w:right="284" w:firstLine="720"/>
      <w:jc w:val="both"/>
    </w:pPr>
    <w:rPr>
      <w:snapToGrid w:val="0"/>
      <w:color w:val="000000"/>
      <w:szCs w:val="20"/>
      <w:lang w:val="x-none"/>
    </w:rPr>
  </w:style>
  <w:style w:type="character" w:customStyle="1" w:styleId="affff5">
    <w:name w:val="Основной текст Знак"/>
    <w:basedOn w:val="a8"/>
    <w:link w:val="a7"/>
    <w:rsid w:val="00CE679F"/>
    <w:rPr>
      <w:rFonts w:ascii="Times New Roman" w:eastAsia="Times New Roman" w:hAnsi="Times New Roman" w:cs="Times New Roman"/>
      <w:snapToGrid w:val="0"/>
      <w:color w:val="000000"/>
      <w:sz w:val="24"/>
      <w:szCs w:val="20"/>
      <w:lang w:val="x-none"/>
    </w:rPr>
  </w:style>
  <w:style w:type="paragraph" w:styleId="2f3">
    <w:name w:val="Body Text 2"/>
    <w:basedOn w:val="a6"/>
    <w:link w:val="2f4"/>
    <w:rsid w:val="00CE679F"/>
    <w:pPr>
      <w:spacing w:after="120" w:line="480" w:lineRule="auto"/>
      <w:ind w:left="284" w:right="284" w:firstLine="720"/>
      <w:jc w:val="both"/>
    </w:pPr>
    <w:rPr>
      <w:snapToGrid w:val="0"/>
      <w:color w:val="000000"/>
      <w:szCs w:val="20"/>
      <w:lang w:val="x-none"/>
    </w:rPr>
  </w:style>
  <w:style w:type="character" w:customStyle="1" w:styleId="2f4">
    <w:name w:val="Основной текст 2 Знак"/>
    <w:basedOn w:val="a8"/>
    <w:link w:val="2f3"/>
    <w:rsid w:val="00CE679F"/>
    <w:rPr>
      <w:rFonts w:ascii="Times New Roman" w:eastAsia="Times New Roman" w:hAnsi="Times New Roman" w:cs="Times New Roman"/>
      <w:snapToGrid w:val="0"/>
      <w:color w:val="000000"/>
      <w:sz w:val="24"/>
      <w:szCs w:val="20"/>
      <w:lang w:val="x-none"/>
    </w:rPr>
  </w:style>
  <w:style w:type="paragraph" w:styleId="3f2">
    <w:name w:val="Body Text 3"/>
    <w:basedOn w:val="a6"/>
    <w:link w:val="3f3"/>
    <w:rsid w:val="00CE679F"/>
    <w:pPr>
      <w:spacing w:after="120" w:line="288" w:lineRule="auto"/>
      <w:ind w:left="284" w:right="284" w:firstLine="720"/>
      <w:jc w:val="both"/>
    </w:pPr>
    <w:rPr>
      <w:snapToGrid w:val="0"/>
      <w:color w:val="000000"/>
      <w:sz w:val="16"/>
      <w:szCs w:val="16"/>
      <w:lang w:val="x-none"/>
    </w:rPr>
  </w:style>
  <w:style w:type="character" w:customStyle="1" w:styleId="3f3">
    <w:name w:val="Основной текст 3 Знак"/>
    <w:basedOn w:val="a8"/>
    <w:link w:val="3f2"/>
    <w:rsid w:val="00CE679F"/>
    <w:rPr>
      <w:rFonts w:ascii="Times New Roman" w:eastAsia="Times New Roman" w:hAnsi="Times New Roman" w:cs="Times New Roman"/>
      <w:snapToGrid w:val="0"/>
      <w:color w:val="000000"/>
      <w:sz w:val="16"/>
      <w:szCs w:val="16"/>
      <w:lang w:val="x-none"/>
    </w:rPr>
  </w:style>
  <w:style w:type="paragraph" w:styleId="affff6">
    <w:name w:val="Body Text First Indent"/>
    <w:basedOn w:val="a7"/>
    <w:link w:val="affff7"/>
    <w:rsid w:val="00CE679F"/>
    <w:pPr>
      <w:ind w:firstLine="210"/>
    </w:pPr>
  </w:style>
  <w:style w:type="character" w:customStyle="1" w:styleId="affff7">
    <w:name w:val="Красная строка Знак"/>
    <w:basedOn w:val="affff5"/>
    <w:link w:val="affff6"/>
    <w:rsid w:val="00CE679F"/>
    <w:rPr>
      <w:rFonts w:ascii="Times New Roman" w:eastAsia="Times New Roman" w:hAnsi="Times New Roman" w:cs="Times New Roman"/>
      <w:snapToGrid w:val="0"/>
      <w:color w:val="000000"/>
      <w:sz w:val="24"/>
      <w:szCs w:val="20"/>
      <w:lang w:val="x-none"/>
    </w:rPr>
  </w:style>
  <w:style w:type="paragraph" w:styleId="affff8">
    <w:name w:val="Body Text Indent"/>
    <w:basedOn w:val="a6"/>
    <w:link w:val="affff9"/>
    <w:rsid w:val="00CE679F"/>
    <w:pPr>
      <w:spacing w:after="120" w:line="288" w:lineRule="auto"/>
      <w:ind w:left="283" w:right="284" w:firstLine="720"/>
      <w:jc w:val="both"/>
    </w:pPr>
    <w:rPr>
      <w:snapToGrid w:val="0"/>
      <w:color w:val="000000"/>
      <w:szCs w:val="20"/>
      <w:lang w:val="x-none"/>
    </w:rPr>
  </w:style>
  <w:style w:type="character" w:customStyle="1" w:styleId="affff9">
    <w:name w:val="Основной текст с отступом Знак"/>
    <w:basedOn w:val="a8"/>
    <w:link w:val="affff8"/>
    <w:rsid w:val="00CE679F"/>
    <w:rPr>
      <w:rFonts w:ascii="Times New Roman" w:eastAsia="Times New Roman" w:hAnsi="Times New Roman" w:cs="Times New Roman"/>
      <w:snapToGrid w:val="0"/>
      <w:color w:val="000000"/>
      <w:sz w:val="24"/>
      <w:szCs w:val="20"/>
      <w:lang w:val="x-none"/>
    </w:rPr>
  </w:style>
  <w:style w:type="paragraph" w:styleId="2f5">
    <w:name w:val="Body Text First Indent 2"/>
    <w:basedOn w:val="affff8"/>
    <w:link w:val="2f6"/>
    <w:rsid w:val="00CE679F"/>
    <w:pPr>
      <w:ind w:firstLine="210"/>
    </w:pPr>
  </w:style>
  <w:style w:type="character" w:customStyle="1" w:styleId="2f6">
    <w:name w:val="Красная строка 2 Знак"/>
    <w:basedOn w:val="affff9"/>
    <w:link w:val="2f5"/>
    <w:rsid w:val="00CE679F"/>
    <w:rPr>
      <w:rFonts w:ascii="Times New Roman" w:eastAsia="Times New Roman" w:hAnsi="Times New Roman" w:cs="Times New Roman"/>
      <w:snapToGrid w:val="0"/>
      <w:color w:val="000000"/>
      <w:sz w:val="24"/>
      <w:szCs w:val="20"/>
      <w:lang w:val="x-none"/>
    </w:rPr>
  </w:style>
  <w:style w:type="paragraph" w:styleId="2f7">
    <w:name w:val="Body Text Indent 2"/>
    <w:basedOn w:val="a6"/>
    <w:link w:val="2f8"/>
    <w:rsid w:val="00CE679F"/>
    <w:pPr>
      <w:spacing w:after="120" w:line="480" w:lineRule="auto"/>
      <w:ind w:left="283" w:right="284" w:firstLine="720"/>
      <w:jc w:val="both"/>
    </w:pPr>
    <w:rPr>
      <w:snapToGrid w:val="0"/>
      <w:color w:val="000000"/>
      <w:szCs w:val="20"/>
      <w:lang w:val="x-none"/>
    </w:rPr>
  </w:style>
  <w:style w:type="character" w:customStyle="1" w:styleId="2f8">
    <w:name w:val="Основной текст с отступом 2 Знак"/>
    <w:basedOn w:val="a8"/>
    <w:link w:val="2f7"/>
    <w:rsid w:val="00CE679F"/>
    <w:rPr>
      <w:rFonts w:ascii="Times New Roman" w:eastAsia="Times New Roman" w:hAnsi="Times New Roman" w:cs="Times New Roman"/>
      <w:snapToGrid w:val="0"/>
      <w:color w:val="000000"/>
      <w:sz w:val="24"/>
      <w:szCs w:val="20"/>
      <w:lang w:val="x-none"/>
    </w:rPr>
  </w:style>
  <w:style w:type="paragraph" w:styleId="3f4">
    <w:name w:val="Body Text Indent 3"/>
    <w:basedOn w:val="a6"/>
    <w:link w:val="3f5"/>
    <w:rsid w:val="00CE679F"/>
    <w:pPr>
      <w:spacing w:after="120" w:line="288" w:lineRule="auto"/>
      <w:ind w:left="283" w:right="284" w:firstLine="720"/>
      <w:jc w:val="both"/>
    </w:pPr>
    <w:rPr>
      <w:snapToGrid w:val="0"/>
      <w:color w:val="000000"/>
      <w:sz w:val="16"/>
      <w:szCs w:val="16"/>
      <w:lang w:val="x-none"/>
    </w:rPr>
  </w:style>
  <w:style w:type="character" w:customStyle="1" w:styleId="3f5">
    <w:name w:val="Основной текст с отступом 3 Знак"/>
    <w:basedOn w:val="a8"/>
    <w:link w:val="3f4"/>
    <w:rsid w:val="00CE679F"/>
    <w:rPr>
      <w:rFonts w:ascii="Times New Roman" w:eastAsia="Times New Roman" w:hAnsi="Times New Roman" w:cs="Times New Roman"/>
      <w:snapToGrid w:val="0"/>
      <w:color w:val="000000"/>
      <w:sz w:val="16"/>
      <w:szCs w:val="16"/>
      <w:lang w:val="x-none"/>
    </w:rPr>
  </w:style>
  <w:style w:type="paragraph" w:styleId="affffa">
    <w:name w:val="Closing"/>
    <w:basedOn w:val="a6"/>
    <w:link w:val="affffb"/>
    <w:rsid w:val="00CE679F"/>
    <w:pPr>
      <w:spacing w:after="120" w:line="288" w:lineRule="auto"/>
      <w:ind w:left="4252" w:right="284" w:firstLine="720"/>
      <w:jc w:val="both"/>
    </w:pPr>
    <w:rPr>
      <w:snapToGrid w:val="0"/>
      <w:color w:val="000000"/>
      <w:szCs w:val="20"/>
      <w:lang w:val="x-none"/>
    </w:rPr>
  </w:style>
  <w:style w:type="character" w:customStyle="1" w:styleId="affffb">
    <w:name w:val="Прощание Знак"/>
    <w:basedOn w:val="a8"/>
    <w:link w:val="affffa"/>
    <w:rsid w:val="00CE679F"/>
    <w:rPr>
      <w:rFonts w:ascii="Times New Roman" w:eastAsia="Times New Roman" w:hAnsi="Times New Roman" w:cs="Times New Roman"/>
      <w:snapToGrid w:val="0"/>
      <w:color w:val="000000"/>
      <w:sz w:val="24"/>
      <w:szCs w:val="20"/>
      <w:lang w:val="x-none"/>
    </w:rPr>
  </w:style>
  <w:style w:type="paragraph" w:styleId="affffc">
    <w:name w:val="E-mail Signature"/>
    <w:basedOn w:val="a6"/>
    <w:link w:val="affffd"/>
    <w:rsid w:val="00CE679F"/>
    <w:pPr>
      <w:spacing w:after="120" w:line="288" w:lineRule="auto"/>
      <w:ind w:left="284" w:right="284" w:firstLine="720"/>
      <w:jc w:val="both"/>
    </w:pPr>
    <w:rPr>
      <w:snapToGrid w:val="0"/>
      <w:color w:val="000000"/>
      <w:szCs w:val="20"/>
      <w:lang w:val="x-none"/>
    </w:rPr>
  </w:style>
  <w:style w:type="character" w:customStyle="1" w:styleId="affffd">
    <w:name w:val="Электронная подпись Знак"/>
    <w:basedOn w:val="a8"/>
    <w:link w:val="affffc"/>
    <w:rsid w:val="00CE679F"/>
    <w:rPr>
      <w:rFonts w:ascii="Times New Roman" w:eastAsia="Times New Roman" w:hAnsi="Times New Roman" w:cs="Times New Roman"/>
      <w:snapToGrid w:val="0"/>
      <w:color w:val="000000"/>
      <w:sz w:val="24"/>
      <w:szCs w:val="20"/>
      <w:lang w:val="x-none"/>
    </w:rPr>
  </w:style>
  <w:style w:type="character" w:styleId="affffe">
    <w:name w:val="Emphasis"/>
    <w:rsid w:val="00CE679F"/>
    <w:rPr>
      <w:i/>
      <w:iCs/>
    </w:rPr>
  </w:style>
  <w:style w:type="paragraph" w:styleId="afffff">
    <w:name w:val="envelope address"/>
    <w:basedOn w:val="a6"/>
    <w:rsid w:val="00CE679F"/>
    <w:pPr>
      <w:framePr w:w="7920" w:h="1980" w:hRule="exact" w:hSpace="180" w:wrap="auto" w:hAnchor="page" w:xAlign="center" w:yAlign="bottom"/>
      <w:spacing w:after="120" w:line="288" w:lineRule="auto"/>
      <w:ind w:left="2880" w:right="284" w:firstLine="720"/>
      <w:jc w:val="both"/>
    </w:pPr>
    <w:rPr>
      <w:rFonts w:ascii="Arial" w:hAnsi="Arial" w:cs="Arial"/>
      <w:snapToGrid w:val="0"/>
      <w:color w:val="000000"/>
    </w:rPr>
  </w:style>
  <w:style w:type="paragraph" w:styleId="2f9">
    <w:name w:val="envelope return"/>
    <w:basedOn w:val="a6"/>
    <w:rsid w:val="00CE679F"/>
    <w:pPr>
      <w:spacing w:after="120" w:line="288" w:lineRule="auto"/>
      <w:ind w:left="284" w:right="284" w:firstLine="720"/>
      <w:jc w:val="both"/>
    </w:pPr>
    <w:rPr>
      <w:rFonts w:ascii="Arial" w:hAnsi="Arial" w:cs="Arial"/>
      <w:snapToGrid w:val="0"/>
      <w:color w:val="000000"/>
      <w:sz w:val="20"/>
      <w:szCs w:val="20"/>
    </w:rPr>
  </w:style>
  <w:style w:type="character" w:styleId="afffff0">
    <w:name w:val="FollowedHyperlink"/>
    <w:uiPriority w:val="99"/>
    <w:rsid w:val="00CE679F"/>
    <w:rPr>
      <w:color w:val="606420"/>
      <w:u w:val="single"/>
    </w:rPr>
  </w:style>
  <w:style w:type="character" w:styleId="HTML">
    <w:name w:val="HTML Acronym"/>
    <w:basedOn w:val="a8"/>
    <w:rsid w:val="00CE679F"/>
  </w:style>
  <w:style w:type="paragraph" w:styleId="HTML0">
    <w:name w:val="HTML Address"/>
    <w:basedOn w:val="a6"/>
    <w:link w:val="HTML1"/>
    <w:rsid w:val="00CE679F"/>
    <w:pPr>
      <w:spacing w:after="120" w:line="288" w:lineRule="auto"/>
      <w:ind w:left="284" w:right="284" w:firstLine="720"/>
      <w:jc w:val="both"/>
    </w:pPr>
    <w:rPr>
      <w:i/>
      <w:iCs/>
      <w:snapToGrid w:val="0"/>
      <w:color w:val="000000"/>
      <w:szCs w:val="20"/>
      <w:lang w:val="x-none"/>
    </w:rPr>
  </w:style>
  <w:style w:type="character" w:customStyle="1" w:styleId="HTML1">
    <w:name w:val="Адрес HTML Знак"/>
    <w:basedOn w:val="a8"/>
    <w:link w:val="HTML0"/>
    <w:rsid w:val="00CE679F"/>
    <w:rPr>
      <w:rFonts w:ascii="Times New Roman" w:eastAsia="Times New Roman" w:hAnsi="Times New Roman" w:cs="Times New Roman"/>
      <w:i/>
      <w:iCs/>
      <w:snapToGrid w:val="0"/>
      <w:color w:val="000000"/>
      <w:sz w:val="24"/>
      <w:szCs w:val="20"/>
      <w:lang w:val="x-none"/>
    </w:rPr>
  </w:style>
  <w:style w:type="character" w:styleId="HTML2">
    <w:name w:val="HTML Cite"/>
    <w:rsid w:val="00CE679F"/>
    <w:rPr>
      <w:i/>
      <w:iCs/>
    </w:rPr>
  </w:style>
  <w:style w:type="character" w:styleId="HTML3">
    <w:name w:val="HTML Code"/>
    <w:rsid w:val="00CE679F"/>
    <w:rPr>
      <w:rFonts w:ascii="Courier New" w:hAnsi="Courier New" w:cs="Courier New"/>
      <w:sz w:val="20"/>
      <w:szCs w:val="20"/>
    </w:rPr>
  </w:style>
  <w:style w:type="character" w:styleId="HTML4">
    <w:name w:val="HTML Definition"/>
    <w:rsid w:val="00CE679F"/>
    <w:rPr>
      <w:i/>
      <w:iCs/>
    </w:rPr>
  </w:style>
  <w:style w:type="character" w:styleId="HTML5">
    <w:name w:val="HTML Keyboard"/>
    <w:rsid w:val="00CE679F"/>
    <w:rPr>
      <w:rFonts w:ascii="Courier New" w:hAnsi="Courier New" w:cs="Courier New"/>
      <w:sz w:val="20"/>
      <w:szCs w:val="20"/>
    </w:rPr>
  </w:style>
  <w:style w:type="paragraph" w:styleId="HTML6">
    <w:name w:val="HTML Preformatted"/>
    <w:basedOn w:val="a6"/>
    <w:link w:val="HTML7"/>
    <w:rsid w:val="00CE679F"/>
    <w:pPr>
      <w:spacing w:after="120" w:line="288" w:lineRule="auto"/>
      <w:ind w:left="284" w:right="284" w:firstLine="720"/>
      <w:jc w:val="both"/>
    </w:pPr>
    <w:rPr>
      <w:rFonts w:ascii="Courier New" w:hAnsi="Courier New"/>
      <w:snapToGrid w:val="0"/>
      <w:color w:val="000000"/>
      <w:sz w:val="20"/>
      <w:szCs w:val="20"/>
      <w:lang w:val="x-none"/>
    </w:rPr>
  </w:style>
  <w:style w:type="character" w:customStyle="1" w:styleId="HTML7">
    <w:name w:val="Стандартный HTML Знак"/>
    <w:basedOn w:val="a8"/>
    <w:link w:val="HTML6"/>
    <w:rsid w:val="00CE679F"/>
    <w:rPr>
      <w:rFonts w:ascii="Courier New" w:eastAsia="Times New Roman" w:hAnsi="Courier New" w:cs="Times New Roman"/>
      <w:snapToGrid w:val="0"/>
      <w:color w:val="000000"/>
      <w:sz w:val="20"/>
      <w:szCs w:val="20"/>
      <w:lang w:val="x-none"/>
    </w:rPr>
  </w:style>
  <w:style w:type="character" w:styleId="HTML8">
    <w:name w:val="HTML Sample"/>
    <w:rsid w:val="00CE679F"/>
    <w:rPr>
      <w:rFonts w:ascii="Courier New" w:hAnsi="Courier New" w:cs="Courier New"/>
    </w:rPr>
  </w:style>
  <w:style w:type="character" w:styleId="HTML9">
    <w:name w:val="HTML Typewriter"/>
    <w:rsid w:val="00CE679F"/>
    <w:rPr>
      <w:rFonts w:ascii="Courier New" w:hAnsi="Courier New" w:cs="Courier New"/>
      <w:sz w:val="20"/>
      <w:szCs w:val="20"/>
    </w:rPr>
  </w:style>
  <w:style w:type="character" w:styleId="HTMLa">
    <w:name w:val="HTML Variable"/>
    <w:rsid w:val="00CE679F"/>
    <w:rPr>
      <w:i/>
      <w:iCs/>
    </w:rPr>
  </w:style>
  <w:style w:type="character" w:styleId="afffff1">
    <w:name w:val="line number"/>
    <w:basedOn w:val="a8"/>
    <w:rsid w:val="00CE679F"/>
  </w:style>
  <w:style w:type="paragraph" w:styleId="afffff2">
    <w:name w:val="List"/>
    <w:basedOn w:val="a6"/>
    <w:rsid w:val="00CE679F"/>
    <w:pPr>
      <w:spacing w:after="120" w:line="288" w:lineRule="auto"/>
      <w:ind w:left="283" w:right="284" w:hanging="283"/>
      <w:jc w:val="both"/>
    </w:pPr>
    <w:rPr>
      <w:snapToGrid w:val="0"/>
      <w:color w:val="000000"/>
      <w:szCs w:val="20"/>
    </w:rPr>
  </w:style>
  <w:style w:type="paragraph" w:styleId="2fa">
    <w:name w:val="List 2"/>
    <w:basedOn w:val="a6"/>
    <w:rsid w:val="00CE679F"/>
    <w:pPr>
      <w:spacing w:after="120" w:line="288" w:lineRule="auto"/>
      <w:ind w:left="566" w:right="284" w:hanging="283"/>
      <w:jc w:val="both"/>
    </w:pPr>
    <w:rPr>
      <w:snapToGrid w:val="0"/>
      <w:color w:val="000000"/>
      <w:szCs w:val="20"/>
    </w:rPr>
  </w:style>
  <w:style w:type="paragraph" w:styleId="3f6">
    <w:name w:val="List 3"/>
    <w:basedOn w:val="a6"/>
    <w:rsid w:val="00CE679F"/>
    <w:pPr>
      <w:spacing w:after="120" w:line="288" w:lineRule="auto"/>
      <w:ind w:left="849" w:right="284" w:hanging="283"/>
      <w:jc w:val="both"/>
    </w:pPr>
    <w:rPr>
      <w:snapToGrid w:val="0"/>
      <w:color w:val="000000"/>
      <w:szCs w:val="20"/>
    </w:rPr>
  </w:style>
  <w:style w:type="paragraph" w:styleId="4c">
    <w:name w:val="List 4"/>
    <w:basedOn w:val="a6"/>
    <w:rsid w:val="00CE679F"/>
    <w:pPr>
      <w:spacing w:after="120" w:line="288" w:lineRule="auto"/>
      <w:ind w:left="1132" w:right="284" w:hanging="283"/>
      <w:jc w:val="both"/>
    </w:pPr>
    <w:rPr>
      <w:snapToGrid w:val="0"/>
      <w:color w:val="000000"/>
      <w:szCs w:val="20"/>
    </w:rPr>
  </w:style>
  <w:style w:type="paragraph" w:styleId="54">
    <w:name w:val="List 5"/>
    <w:basedOn w:val="a6"/>
    <w:rsid w:val="00CE679F"/>
    <w:pPr>
      <w:spacing w:after="120" w:line="288" w:lineRule="auto"/>
      <w:ind w:left="1415" w:right="284" w:hanging="283"/>
      <w:jc w:val="both"/>
    </w:pPr>
    <w:rPr>
      <w:snapToGrid w:val="0"/>
      <w:color w:val="000000"/>
      <w:szCs w:val="20"/>
    </w:rPr>
  </w:style>
  <w:style w:type="paragraph" w:styleId="30">
    <w:name w:val="List Bullet 3"/>
    <w:basedOn w:val="a6"/>
    <w:rsid w:val="00CE679F"/>
    <w:pPr>
      <w:numPr>
        <w:numId w:val="17"/>
      </w:numPr>
      <w:spacing w:after="120" w:line="288" w:lineRule="auto"/>
      <w:ind w:right="284"/>
      <w:jc w:val="both"/>
    </w:pPr>
    <w:rPr>
      <w:snapToGrid w:val="0"/>
      <w:color w:val="000000"/>
      <w:szCs w:val="20"/>
    </w:rPr>
  </w:style>
  <w:style w:type="paragraph" w:styleId="40">
    <w:name w:val="List Bullet 4"/>
    <w:basedOn w:val="a6"/>
    <w:rsid w:val="00CE679F"/>
    <w:pPr>
      <w:numPr>
        <w:numId w:val="9"/>
      </w:numPr>
      <w:spacing w:after="120" w:line="288" w:lineRule="auto"/>
      <w:ind w:right="284"/>
      <w:jc w:val="both"/>
    </w:pPr>
    <w:rPr>
      <w:snapToGrid w:val="0"/>
      <w:color w:val="000000"/>
      <w:szCs w:val="20"/>
    </w:rPr>
  </w:style>
  <w:style w:type="paragraph" w:styleId="3f7">
    <w:name w:val="List Continue 3"/>
    <w:basedOn w:val="a6"/>
    <w:rsid w:val="00CE679F"/>
    <w:pPr>
      <w:spacing w:after="120" w:line="288" w:lineRule="auto"/>
      <w:ind w:left="849" w:right="284" w:firstLine="720"/>
      <w:jc w:val="both"/>
    </w:pPr>
    <w:rPr>
      <w:snapToGrid w:val="0"/>
      <w:color w:val="000000"/>
      <w:szCs w:val="20"/>
    </w:rPr>
  </w:style>
  <w:style w:type="paragraph" w:styleId="4d">
    <w:name w:val="List Continue 4"/>
    <w:basedOn w:val="a6"/>
    <w:rsid w:val="00CE679F"/>
    <w:pPr>
      <w:spacing w:after="120" w:line="288" w:lineRule="auto"/>
      <w:ind w:left="1132" w:right="284" w:firstLine="720"/>
      <w:jc w:val="both"/>
    </w:pPr>
    <w:rPr>
      <w:snapToGrid w:val="0"/>
      <w:color w:val="000000"/>
      <w:szCs w:val="20"/>
    </w:rPr>
  </w:style>
  <w:style w:type="paragraph" w:styleId="55">
    <w:name w:val="List Continue 5"/>
    <w:basedOn w:val="a6"/>
    <w:rsid w:val="00CE679F"/>
    <w:pPr>
      <w:spacing w:after="120" w:line="288" w:lineRule="auto"/>
      <w:ind w:left="1415" w:right="284" w:firstLine="720"/>
      <w:jc w:val="both"/>
    </w:pPr>
    <w:rPr>
      <w:snapToGrid w:val="0"/>
      <w:color w:val="000000"/>
      <w:szCs w:val="20"/>
    </w:rPr>
  </w:style>
  <w:style w:type="paragraph" w:styleId="4">
    <w:name w:val="List Number 4"/>
    <w:basedOn w:val="a6"/>
    <w:rsid w:val="00CE679F"/>
    <w:pPr>
      <w:numPr>
        <w:numId w:val="10"/>
      </w:numPr>
      <w:spacing w:after="120" w:line="288" w:lineRule="auto"/>
      <w:ind w:right="284"/>
      <w:jc w:val="both"/>
    </w:pPr>
    <w:rPr>
      <w:snapToGrid w:val="0"/>
      <w:color w:val="000000"/>
      <w:szCs w:val="20"/>
    </w:rPr>
  </w:style>
  <w:style w:type="paragraph" w:styleId="5">
    <w:name w:val="List Number 5"/>
    <w:basedOn w:val="a6"/>
    <w:rsid w:val="00CE679F"/>
    <w:pPr>
      <w:numPr>
        <w:numId w:val="11"/>
      </w:numPr>
      <w:spacing w:after="120" w:line="288" w:lineRule="auto"/>
      <w:ind w:right="284"/>
      <w:jc w:val="both"/>
    </w:pPr>
    <w:rPr>
      <w:snapToGrid w:val="0"/>
      <w:color w:val="000000"/>
      <w:szCs w:val="20"/>
    </w:rPr>
  </w:style>
  <w:style w:type="paragraph" w:styleId="afffff3">
    <w:name w:val="Message Header"/>
    <w:basedOn w:val="a6"/>
    <w:link w:val="afffff4"/>
    <w:rsid w:val="00CE679F"/>
    <w:pPr>
      <w:pBdr>
        <w:top w:val="single" w:sz="6" w:space="1" w:color="auto"/>
        <w:left w:val="single" w:sz="6" w:space="1" w:color="auto"/>
        <w:bottom w:val="single" w:sz="6" w:space="1" w:color="auto"/>
        <w:right w:val="single" w:sz="6" w:space="1" w:color="auto"/>
      </w:pBdr>
      <w:shd w:val="pct20" w:color="auto" w:fill="auto"/>
      <w:spacing w:after="120" w:line="288" w:lineRule="auto"/>
      <w:ind w:left="1134" w:right="284" w:hanging="1134"/>
      <w:jc w:val="both"/>
    </w:pPr>
    <w:rPr>
      <w:rFonts w:ascii="Arial" w:hAnsi="Arial"/>
      <w:snapToGrid w:val="0"/>
      <w:color w:val="000000"/>
      <w:lang w:val="x-none"/>
    </w:rPr>
  </w:style>
  <w:style w:type="character" w:customStyle="1" w:styleId="afffff4">
    <w:name w:val="Шапка Знак"/>
    <w:basedOn w:val="a8"/>
    <w:link w:val="afffff3"/>
    <w:rsid w:val="00CE679F"/>
    <w:rPr>
      <w:rFonts w:ascii="Arial" w:eastAsia="Times New Roman" w:hAnsi="Arial" w:cs="Times New Roman"/>
      <w:snapToGrid w:val="0"/>
      <w:color w:val="000000"/>
      <w:sz w:val="24"/>
      <w:szCs w:val="24"/>
      <w:shd w:val="pct20" w:color="auto" w:fill="auto"/>
      <w:lang w:val="x-none"/>
    </w:rPr>
  </w:style>
  <w:style w:type="paragraph" w:styleId="afffff5">
    <w:name w:val="Normal (Web)"/>
    <w:basedOn w:val="a6"/>
    <w:uiPriority w:val="99"/>
    <w:rsid w:val="00CE679F"/>
    <w:pPr>
      <w:spacing w:after="120" w:line="288" w:lineRule="auto"/>
      <w:ind w:left="284" w:right="284" w:firstLine="720"/>
      <w:jc w:val="both"/>
    </w:pPr>
    <w:rPr>
      <w:snapToGrid w:val="0"/>
      <w:color w:val="000000"/>
    </w:rPr>
  </w:style>
  <w:style w:type="paragraph" w:styleId="afffff6">
    <w:name w:val="Normal Indent"/>
    <w:basedOn w:val="a6"/>
    <w:rsid w:val="00CE679F"/>
    <w:pPr>
      <w:spacing w:after="120" w:line="288" w:lineRule="auto"/>
      <w:ind w:left="708" w:right="284" w:firstLine="720"/>
      <w:jc w:val="both"/>
    </w:pPr>
    <w:rPr>
      <w:snapToGrid w:val="0"/>
      <w:color w:val="000000"/>
      <w:szCs w:val="20"/>
    </w:rPr>
  </w:style>
  <w:style w:type="paragraph" w:styleId="afffff7">
    <w:name w:val="Note Heading"/>
    <w:basedOn w:val="a6"/>
    <w:next w:val="a6"/>
    <w:link w:val="afffff8"/>
    <w:rsid w:val="00CE679F"/>
    <w:pPr>
      <w:spacing w:after="120" w:line="288" w:lineRule="auto"/>
      <w:ind w:left="284" w:right="284" w:firstLine="720"/>
      <w:jc w:val="both"/>
    </w:pPr>
    <w:rPr>
      <w:snapToGrid w:val="0"/>
      <w:color w:val="000000"/>
      <w:szCs w:val="20"/>
      <w:lang w:val="x-none"/>
    </w:rPr>
  </w:style>
  <w:style w:type="character" w:customStyle="1" w:styleId="afffff8">
    <w:name w:val="Заголовок записки Знак"/>
    <w:basedOn w:val="a8"/>
    <w:link w:val="afffff7"/>
    <w:rsid w:val="00CE679F"/>
    <w:rPr>
      <w:rFonts w:ascii="Times New Roman" w:eastAsia="Times New Roman" w:hAnsi="Times New Roman" w:cs="Times New Roman"/>
      <w:snapToGrid w:val="0"/>
      <w:color w:val="000000"/>
      <w:sz w:val="24"/>
      <w:szCs w:val="20"/>
      <w:lang w:val="x-none"/>
    </w:rPr>
  </w:style>
  <w:style w:type="paragraph" w:styleId="afffff9">
    <w:name w:val="Plain Text"/>
    <w:basedOn w:val="a6"/>
    <w:link w:val="afffffa"/>
    <w:rsid w:val="00CE679F"/>
    <w:pPr>
      <w:spacing w:after="120" w:line="288" w:lineRule="auto"/>
      <w:ind w:left="284" w:right="284" w:firstLine="720"/>
      <w:jc w:val="both"/>
    </w:pPr>
    <w:rPr>
      <w:rFonts w:ascii="Courier New" w:hAnsi="Courier New"/>
      <w:snapToGrid w:val="0"/>
      <w:color w:val="000000"/>
      <w:sz w:val="20"/>
      <w:szCs w:val="20"/>
      <w:lang w:val="x-none"/>
    </w:rPr>
  </w:style>
  <w:style w:type="character" w:customStyle="1" w:styleId="afffffa">
    <w:name w:val="Текст Знак"/>
    <w:basedOn w:val="a8"/>
    <w:link w:val="afffff9"/>
    <w:rsid w:val="00CE679F"/>
    <w:rPr>
      <w:rFonts w:ascii="Courier New" w:eastAsia="Times New Roman" w:hAnsi="Courier New" w:cs="Times New Roman"/>
      <w:snapToGrid w:val="0"/>
      <w:color w:val="000000"/>
      <w:sz w:val="20"/>
      <w:szCs w:val="20"/>
      <w:lang w:val="x-none"/>
    </w:rPr>
  </w:style>
  <w:style w:type="paragraph" w:styleId="afffffb">
    <w:name w:val="Salutation"/>
    <w:basedOn w:val="a6"/>
    <w:next w:val="a6"/>
    <w:link w:val="afffffc"/>
    <w:rsid w:val="00CE679F"/>
    <w:pPr>
      <w:spacing w:after="120" w:line="288" w:lineRule="auto"/>
      <w:ind w:left="284" w:right="284" w:firstLine="720"/>
      <w:jc w:val="both"/>
    </w:pPr>
    <w:rPr>
      <w:snapToGrid w:val="0"/>
      <w:color w:val="000000"/>
      <w:szCs w:val="20"/>
      <w:lang w:val="x-none"/>
    </w:rPr>
  </w:style>
  <w:style w:type="character" w:customStyle="1" w:styleId="afffffc">
    <w:name w:val="Приветствие Знак"/>
    <w:basedOn w:val="a8"/>
    <w:link w:val="afffffb"/>
    <w:rsid w:val="00CE679F"/>
    <w:rPr>
      <w:rFonts w:ascii="Times New Roman" w:eastAsia="Times New Roman" w:hAnsi="Times New Roman" w:cs="Times New Roman"/>
      <w:snapToGrid w:val="0"/>
      <w:color w:val="000000"/>
      <w:sz w:val="24"/>
      <w:szCs w:val="20"/>
      <w:lang w:val="x-none"/>
    </w:rPr>
  </w:style>
  <w:style w:type="paragraph" w:styleId="afffffd">
    <w:name w:val="Signature"/>
    <w:basedOn w:val="a6"/>
    <w:link w:val="afffffe"/>
    <w:rsid w:val="00CE679F"/>
    <w:pPr>
      <w:spacing w:after="120" w:line="288" w:lineRule="auto"/>
      <w:ind w:left="4252" w:right="284" w:firstLine="720"/>
      <w:jc w:val="both"/>
    </w:pPr>
    <w:rPr>
      <w:snapToGrid w:val="0"/>
      <w:color w:val="000000"/>
      <w:szCs w:val="20"/>
      <w:lang w:val="x-none"/>
    </w:rPr>
  </w:style>
  <w:style w:type="character" w:customStyle="1" w:styleId="afffffe">
    <w:name w:val="Подпись Знак"/>
    <w:basedOn w:val="a8"/>
    <w:link w:val="afffffd"/>
    <w:rsid w:val="00CE679F"/>
    <w:rPr>
      <w:rFonts w:ascii="Times New Roman" w:eastAsia="Times New Roman" w:hAnsi="Times New Roman" w:cs="Times New Roman"/>
      <w:snapToGrid w:val="0"/>
      <w:color w:val="000000"/>
      <w:sz w:val="24"/>
      <w:szCs w:val="20"/>
      <w:lang w:val="x-none"/>
    </w:rPr>
  </w:style>
  <w:style w:type="character" w:styleId="affffff">
    <w:name w:val="Strong"/>
    <w:uiPriority w:val="22"/>
    <w:rsid w:val="00CE679F"/>
    <w:rPr>
      <w:b/>
      <w:bCs/>
    </w:rPr>
  </w:style>
  <w:style w:type="paragraph" w:styleId="affffff0">
    <w:name w:val="Subtitle"/>
    <w:basedOn w:val="a6"/>
    <w:link w:val="affffff1"/>
    <w:rsid w:val="00CE679F"/>
    <w:pPr>
      <w:spacing w:after="60" w:line="288" w:lineRule="auto"/>
      <w:ind w:left="284" w:right="284" w:firstLine="720"/>
      <w:jc w:val="center"/>
      <w:outlineLvl w:val="1"/>
    </w:pPr>
    <w:rPr>
      <w:rFonts w:ascii="Arial" w:hAnsi="Arial" w:cs="Arial"/>
      <w:snapToGrid w:val="0"/>
      <w:color w:val="000000"/>
    </w:rPr>
  </w:style>
  <w:style w:type="character" w:customStyle="1" w:styleId="affffff1">
    <w:name w:val="Подзаголовок Знак"/>
    <w:basedOn w:val="a8"/>
    <w:link w:val="affffff0"/>
    <w:rsid w:val="00CE679F"/>
    <w:rPr>
      <w:rFonts w:ascii="Arial" w:eastAsia="Times New Roman" w:hAnsi="Arial" w:cs="Arial"/>
      <w:snapToGrid w:val="0"/>
      <w:color w:val="000000"/>
      <w:sz w:val="24"/>
      <w:szCs w:val="24"/>
    </w:rPr>
  </w:style>
  <w:style w:type="table" w:styleId="1f7">
    <w:name w:val="Table 3D effects 1"/>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3D effects 3"/>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Classic 1"/>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9">
    <w:name w:val="Table Classic 3"/>
    <w:basedOn w:val="a9"/>
    <w:rsid w:val="00CE679F"/>
    <w:pPr>
      <w:spacing w:after="120" w:line="288" w:lineRule="auto"/>
      <w:ind w:left="284" w:right="284" w:firstLine="72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9">
    <w:name w:val="Table Colorful 1"/>
    <w:basedOn w:val="a9"/>
    <w:rsid w:val="00CE679F"/>
    <w:pPr>
      <w:spacing w:after="120" w:line="288" w:lineRule="auto"/>
      <w:ind w:left="284" w:right="284" w:firstLine="72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a">
    <w:name w:val="Table Columns 1"/>
    <w:basedOn w:val="a9"/>
    <w:rsid w:val="00CE679F"/>
    <w:pPr>
      <w:spacing w:after="120" w:line="288" w:lineRule="auto"/>
      <w:ind w:left="284" w:right="284" w:firstLine="72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9"/>
    <w:rsid w:val="00CE679F"/>
    <w:pPr>
      <w:spacing w:after="120" w:line="288" w:lineRule="auto"/>
      <w:ind w:left="284" w:right="284" w:firstLine="72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b">
    <w:name w:val="Table Columns 3"/>
    <w:basedOn w:val="a9"/>
    <w:rsid w:val="00CE679F"/>
    <w:pPr>
      <w:spacing w:after="120" w:line="288" w:lineRule="auto"/>
      <w:ind w:left="284" w:right="284" w:firstLine="72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2">
    <w:name w:val="Table Contemporary"/>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Elegant"/>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
    <w:name w:val="Table Grid 2"/>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c">
    <w:name w:val="Table Grid 3"/>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E679F"/>
    <w:pPr>
      <w:spacing w:after="120" w:line="288" w:lineRule="auto"/>
      <w:ind w:left="284" w:right="284" w:firstLine="72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Professional"/>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Simple 1"/>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d">
    <w:name w:val="Table Simple 3"/>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c">
    <w:name w:val="Table Subtle 1"/>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Subtle 2"/>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5">
    <w:name w:val="Table Theme"/>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9"/>
    <w:rsid w:val="00CE679F"/>
    <w:pPr>
      <w:spacing w:after="120" w:line="288" w:lineRule="auto"/>
      <w:ind w:left="284" w:right="284" w:firstLine="72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6">
    <w:name w:val="Title"/>
    <w:basedOn w:val="a6"/>
    <w:link w:val="affffff7"/>
    <w:rsid w:val="00CE679F"/>
    <w:pPr>
      <w:spacing w:before="240" w:after="60" w:line="288" w:lineRule="auto"/>
      <w:ind w:left="284" w:right="284" w:firstLine="720"/>
      <w:jc w:val="center"/>
      <w:outlineLvl w:val="0"/>
    </w:pPr>
    <w:rPr>
      <w:rFonts w:ascii="Arial" w:hAnsi="Arial"/>
      <w:b/>
      <w:bCs/>
      <w:snapToGrid w:val="0"/>
      <w:color w:val="000000"/>
      <w:kern w:val="28"/>
      <w:sz w:val="32"/>
      <w:szCs w:val="32"/>
      <w:lang w:val="x-none"/>
    </w:rPr>
  </w:style>
  <w:style w:type="character" w:customStyle="1" w:styleId="affffff7">
    <w:name w:val="Заголовок Знак"/>
    <w:basedOn w:val="a8"/>
    <w:link w:val="affffff6"/>
    <w:rsid w:val="00CE679F"/>
    <w:rPr>
      <w:rFonts w:ascii="Arial" w:eastAsia="Times New Roman" w:hAnsi="Arial" w:cs="Times New Roman"/>
      <w:b/>
      <w:bCs/>
      <w:snapToGrid w:val="0"/>
      <w:color w:val="000000"/>
      <w:kern w:val="28"/>
      <w:sz w:val="32"/>
      <w:szCs w:val="32"/>
      <w:lang w:val="x-none"/>
    </w:rPr>
  </w:style>
  <w:style w:type="paragraph" w:customStyle="1" w:styleId="TableCaption">
    <w:name w:val="Table_Caption"/>
    <w:basedOn w:val="a6"/>
    <w:next w:val="a6"/>
    <w:link w:val="TableCaption0"/>
    <w:rsid w:val="00CE679F"/>
    <w:pPr>
      <w:keepNext/>
      <w:keepLines/>
      <w:spacing w:before="360" w:after="240" w:line="288" w:lineRule="auto"/>
      <w:ind w:left="2297" w:right="284" w:hanging="1293"/>
      <w:jc w:val="both"/>
    </w:pPr>
    <w:rPr>
      <w:lang w:val="x-none"/>
    </w:rPr>
  </w:style>
  <w:style w:type="numbering" w:styleId="111111">
    <w:name w:val="Outline List 2"/>
    <w:basedOn w:val="aa"/>
    <w:semiHidden/>
    <w:rsid w:val="007F5786"/>
    <w:pPr>
      <w:numPr>
        <w:numId w:val="14"/>
      </w:numPr>
    </w:pPr>
  </w:style>
  <w:style w:type="numbering" w:styleId="1ai">
    <w:name w:val="Outline List 1"/>
    <w:basedOn w:val="aa"/>
    <w:semiHidden/>
    <w:rsid w:val="007F5786"/>
    <w:pPr>
      <w:numPr>
        <w:numId w:val="15"/>
      </w:numPr>
    </w:pPr>
  </w:style>
  <w:style w:type="paragraph" w:styleId="affffff8">
    <w:name w:val="Date"/>
    <w:basedOn w:val="a6"/>
    <w:next w:val="a6"/>
    <w:link w:val="affffff9"/>
    <w:rsid w:val="00CE679F"/>
    <w:pPr>
      <w:spacing w:after="120" w:line="288" w:lineRule="auto"/>
      <w:ind w:left="284" w:right="284" w:firstLine="720"/>
      <w:jc w:val="both"/>
    </w:pPr>
    <w:rPr>
      <w:snapToGrid w:val="0"/>
      <w:color w:val="000000"/>
      <w:szCs w:val="20"/>
      <w:lang w:val="x-none"/>
    </w:rPr>
  </w:style>
  <w:style w:type="character" w:customStyle="1" w:styleId="affffff9">
    <w:name w:val="Дата Знак"/>
    <w:basedOn w:val="a8"/>
    <w:link w:val="affffff8"/>
    <w:rsid w:val="00CE679F"/>
    <w:rPr>
      <w:rFonts w:ascii="Times New Roman" w:eastAsia="Times New Roman" w:hAnsi="Times New Roman" w:cs="Times New Roman"/>
      <w:snapToGrid w:val="0"/>
      <w:color w:val="000000"/>
      <w:sz w:val="24"/>
      <w:szCs w:val="20"/>
      <w:lang w:val="x-none"/>
    </w:rPr>
  </w:style>
  <w:style w:type="paragraph" w:styleId="3">
    <w:name w:val="List Number 3"/>
    <w:basedOn w:val="a6"/>
    <w:link w:val="3fe"/>
    <w:rsid w:val="00CE679F"/>
    <w:pPr>
      <w:numPr>
        <w:numId w:val="19"/>
      </w:numPr>
      <w:spacing w:after="120" w:line="288" w:lineRule="auto"/>
      <w:ind w:right="284"/>
      <w:jc w:val="both"/>
    </w:pPr>
    <w:rPr>
      <w:snapToGrid w:val="0"/>
      <w:color w:val="000000"/>
      <w:szCs w:val="20"/>
      <w:lang w:val="x-none"/>
    </w:rPr>
  </w:style>
  <w:style w:type="paragraph" w:customStyle="1" w:styleId="TableText">
    <w:name w:val="Table_Text"/>
    <w:rsid w:val="00CE679F"/>
    <w:pPr>
      <w:spacing w:before="40" w:after="40" w:line="288" w:lineRule="auto"/>
    </w:pPr>
    <w:rPr>
      <w:rFonts w:ascii="Times New Roman" w:eastAsia="Times New Roman" w:hAnsi="Times New Roman" w:cs="Times New Roman"/>
      <w:snapToGrid w:val="0"/>
      <w:color w:val="000000"/>
    </w:rPr>
  </w:style>
  <w:style w:type="paragraph" w:customStyle="1" w:styleId="Appendix">
    <w:name w:val="Appendix"/>
    <w:next w:val="AppHeading1"/>
    <w:rsid w:val="00CE679F"/>
    <w:pPr>
      <w:keepNext/>
      <w:keepLines/>
      <w:pageBreakBefore/>
      <w:numPr>
        <w:numId w:val="32"/>
      </w:numPr>
      <w:suppressAutoHyphens/>
      <w:spacing w:before="360" w:after="240" w:line="288" w:lineRule="auto"/>
      <w:ind w:right="284"/>
      <w:jc w:val="center"/>
      <w:outlineLvl w:val="0"/>
    </w:pPr>
    <w:rPr>
      <w:rFonts w:ascii="Times New Roman" w:eastAsia="Times New Roman" w:hAnsi="Times New Roman" w:cs="Times New Roman"/>
      <w:b/>
      <w:snapToGrid w:val="0"/>
      <w:color w:val="000000"/>
      <w:sz w:val="32"/>
      <w:szCs w:val="32"/>
    </w:rPr>
  </w:style>
  <w:style w:type="paragraph" w:customStyle="1" w:styleId="ENDLIST">
    <w:name w:val="ENDLIST"/>
    <w:basedOn w:val="Confirmationtext"/>
    <w:rsid w:val="00CE679F"/>
    <w:pPr>
      <w:spacing w:before="240" w:after="240"/>
    </w:pPr>
    <w:rPr>
      <w:b/>
      <w:caps/>
    </w:rPr>
  </w:style>
  <w:style w:type="paragraph" w:customStyle="1" w:styleId="AppHeading1">
    <w:name w:val="App_Heading 1"/>
    <w:basedOn w:val="a6"/>
    <w:next w:val="a6"/>
    <w:rsid w:val="00CE679F"/>
    <w:pPr>
      <w:keepNext/>
      <w:keepLines/>
      <w:numPr>
        <w:ilvl w:val="1"/>
        <w:numId w:val="32"/>
      </w:numPr>
      <w:suppressAutoHyphens/>
      <w:spacing w:before="360" w:after="240" w:line="288" w:lineRule="auto"/>
      <w:ind w:left="284" w:right="284"/>
      <w:outlineLvl w:val="1"/>
    </w:pPr>
    <w:rPr>
      <w:b/>
      <w:snapToGrid w:val="0"/>
      <w:color w:val="000000"/>
      <w:sz w:val="28"/>
      <w:szCs w:val="28"/>
    </w:rPr>
  </w:style>
  <w:style w:type="paragraph" w:customStyle="1" w:styleId="AppHeading3">
    <w:name w:val="App_Heading 3"/>
    <w:basedOn w:val="a6"/>
    <w:next w:val="a6"/>
    <w:rsid w:val="00CE679F"/>
    <w:pPr>
      <w:keepNext/>
      <w:keepLines/>
      <w:numPr>
        <w:ilvl w:val="3"/>
        <w:numId w:val="32"/>
      </w:numPr>
      <w:suppressAutoHyphens/>
      <w:spacing w:before="240" w:after="120" w:line="288" w:lineRule="auto"/>
      <w:ind w:right="284"/>
    </w:pPr>
    <w:rPr>
      <w:b/>
      <w:snapToGrid w:val="0"/>
      <w:color w:val="000000"/>
    </w:rPr>
  </w:style>
  <w:style w:type="paragraph" w:customStyle="1" w:styleId="AppHeading2">
    <w:name w:val="App_Heading 2"/>
    <w:basedOn w:val="a6"/>
    <w:next w:val="a6"/>
    <w:rsid w:val="00CE679F"/>
    <w:pPr>
      <w:keepNext/>
      <w:keepLines/>
      <w:numPr>
        <w:ilvl w:val="2"/>
        <w:numId w:val="32"/>
      </w:numPr>
      <w:suppressAutoHyphens/>
      <w:spacing w:before="240" w:after="120" w:line="288" w:lineRule="auto"/>
    </w:pPr>
    <w:rPr>
      <w:b/>
      <w:snapToGrid w:val="0"/>
      <w:color w:val="000000"/>
      <w:sz w:val="28"/>
    </w:rPr>
  </w:style>
  <w:style w:type="paragraph" w:customStyle="1" w:styleId="AppHeading4">
    <w:name w:val="App_Heading 4"/>
    <w:basedOn w:val="a6"/>
    <w:next w:val="a6"/>
    <w:rsid w:val="00CE679F"/>
    <w:pPr>
      <w:keepNext/>
      <w:keepLines/>
      <w:numPr>
        <w:ilvl w:val="4"/>
        <w:numId w:val="32"/>
      </w:numPr>
      <w:suppressAutoHyphens/>
      <w:spacing w:before="240" w:after="120" w:line="288" w:lineRule="auto"/>
      <w:ind w:right="284"/>
    </w:pPr>
    <w:rPr>
      <w:b/>
      <w:snapToGrid w:val="0"/>
      <w:color w:val="000000"/>
    </w:rPr>
  </w:style>
  <w:style w:type="paragraph" w:customStyle="1" w:styleId="a3">
    <w:name w:val="Обычный маркерованный"/>
    <w:basedOn w:val="a6"/>
    <w:rsid w:val="00CE679F"/>
    <w:pPr>
      <w:numPr>
        <w:ilvl w:val="1"/>
        <w:numId w:val="12"/>
      </w:numPr>
      <w:tabs>
        <w:tab w:val="left" w:pos="357"/>
      </w:tabs>
      <w:jc w:val="both"/>
    </w:pPr>
    <w:rPr>
      <w:rFonts w:eastAsia="SimSun"/>
      <w:lang w:eastAsia="zh-CN"/>
    </w:rPr>
  </w:style>
  <w:style w:type="paragraph" w:customStyle="1" w:styleId="affffffa">
    <w:name w:val="Нормальный"/>
    <w:basedOn w:val="a6"/>
    <w:autoRedefine/>
    <w:rsid w:val="00CE679F"/>
    <w:pPr>
      <w:autoSpaceDE w:val="0"/>
      <w:autoSpaceDN w:val="0"/>
      <w:adjustRightInd w:val="0"/>
      <w:jc w:val="center"/>
    </w:pPr>
    <w:rPr>
      <w:color w:val="000000"/>
      <w:lang w:eastAsia="ru-RU"/>
    </w:rPr>
  </w:style>
  <w:style w:type="character" w:customStyle="1" w:styleId="Comment">
    <w:name w:val="Comment"/>
    <w:rsid w:val="00CE679F"/>
    <w:rPr>
      <w:color w:val="0000FF"/>
    </w:rPr>
  </w:style>
  <w:style w:type="character" w:customStyle="1" w:styleId="TableCaption0">
    <w:name w:val="Table_Caption Знак"/>
    <w:link w:val="TableCaption"/>
    <w:rsid w:val="00CE679F"/>
    <w:rPr>
      <w:rFonts w:ascii="Times New Roman" w:eastAsia="Times New Roman" w:hAnsi="Times New Roman" w:cs="Times New Roman"/>
      <w:sz w:val="24"/>
      <w:szCs w:val="24"/>
      <w:lang w:val="x-none"/>
    </w:rPr>
  </w:style>
  <w:style w:type="paragraph" w:customStyle="1" w:styleId="TableText0">
    <w:name w:val="TableText"/>
    <w:basedOn w:val="a6"/>
    <w:link w:val="TableTextChar"/>
    <w:rsid w:val="00CE679F"/>
    <w:pPr>
      <w:keepLines/>
      <w:spacing w:before="40" w:after="40" w:line="288" w:lineRule="auto"/>
      <w:contextualSpacing/>
    </w:pPr>
    <w:rPr>
      <w:sz w:val="22"/>
      <w:szCs w:val="22"/>
      <w:lang w:val="x-none"/>
    </w:rPr>
  </w:style>
  <w:style w:type="paragraph" w:customStyle="1" w:styleId="tabletext1">
    <w:name w:val="tabletext"/>
    <w:basedOn w:val="a6"/>
    <w:rsid w:val="00CE679F"/>
    <w:pPr>
      <w:spacing w:before="40" w:after="40" w:line="288" w:lineRule="auto"/>
    </w:pPr>
    <w:rPr>
      <w:sz w:val="22"/>
      <w:szCs w:val="22"/>
      <w:lang w:eastAsia="ru-RU"/>
    </w:rPr>
  </w:style>
  <w:style w:type="table" w:customStyle="1" w:styleId="1fd">
    <w:name w:val="Сетка таблицы1"/>
    <w:basedOn w:val="a9"/>
    <w:next w:val="af8"/>
    <w:rsid w:val="00CE679F"/>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60" w:beforeAutospacing="0" w:afterLines="0" w:after="6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table" w:customStyle="1" w:styleId="TableGrid1">
    <w:name w:val="Table Grid1"/>
    <w:basedOn w:val="a9"/>
    <w:next w:val="af8"/>
    <w:rsid w:val="00CE679F"/>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60" w:beforeAutospacing="0" w:afterLines="0" w:after="6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paragraph" w:customStyle="1" w:styleId="affffffb">
    <w:name w:val="Рисунок"/>
    <w:basedOn w:val="a6"/>
    <w:rsid w:val="00CE679F"/>
    <w:pPr>
      <w:keepNext/>
      <w:keepLines/>
      <w:spacing w:before="240" w:after="120" w:line="288" w:lineRule="auto"/>
      <w:jc w:val="center"/>
    </w:pPr>
  </w:style>
  <w:style w:type="paragraph" w:customStyle="1" w:styleId="1fe">
    <w:name w:val="Рецензия1"/>
    <w:hidden/>
    <w:uiPriority w:val="99"/>
    <w:semiHidden/>
    <w:rsid w:val="00CE679F"/>
    <w:pPr>
      <w:spacing w:after="0" w:line="240" w:lineRule="auto"/>
    </w:pPr>
    <w:rPr>
      <w:rFonts w:ascii="Times New Roman" w:eastAsia="Times New Roman" w:hAnsi="Times New Roman" w:cs="Times New Roman"/>
      <w:sz w:val="24"/>
      <w:szCs w:val="24"/>
    </w:rPr>
  </w:style>
  <w:style w:type="character" w:customStyle="1" w:styleId="3fe">
    <w:name w:val="Нумерованный список 3 Знак"/>
    <w:link w:val="3"/>
    <w:rsid w:val="00CE679F"/>
    <w:rPr>
      <w:rFonts w:ascii="Times New Roman" w:eastAsia="Times New Roman" w:hAnsi="Times New Roman" w:cs="Times New Roman"/>
      <w:snapToGrid w:val="0"/>
      <w:color w:val="000000"/>
      <w:sz w:val="24"/>
      <w:szCs w:val="20"/>
      <w:lang w:val="x-none"/>
    </w:rPr>
  </w:style>
  <w:style w:type="numbering" w:customStyle="1" w:styleId="CurrentList2">
    <w:name w:val="Current List2"/>
    <w:rsid w:val="007F5786"/>
    <w:pPr>
      <w:numPr>
        <w:numId w:val="17"/>
      </w:numPr>
    </w:pPr>
  </w:style>
  <w:style w:type="paragraph" w:customStyle="1" w:styleId="AppHeading5">
    <w:name w:val="App_Heading 5"/>
    <w:basedOn w:val="AppHeading4"/>
    <w:rsid w:val="00CE679F"/>
    <w:pPr>
      <w:keepNext w:val="0"/>
      <w:numPr>
        <w:ilvl w:val="0"/>
        <w:numId w:val="0"/>
      </w:numPr>
      <w:spacing w:after="200"/>
      <w:ind w:right="0" w:firstLine="720"/>
      <w:jc w:val="both"/>
      <w:outlineLvl w:val="4"/>
    </w:pPr>
    <w:rPr>
      <w:b w:val="0"/>
      <w:bCs/>
      <w:snapToGrid/>
      <w:color w:val="auto"/>
    </w:rPr>
  </w:style>
  <w:style w:type="table" w:customStyle="1" w:styleId="TableGrid2">
    <w:name w:val="Table Grid2"/>
    <w:basedOn w:val="a9"/>
    <w:next w:val="af8"/>
    <w:rsid w:val="00CE679F"/>
    <w:pPr>
      <w:tabs>
        <w:tab w:val="left" w:pos="567"/>
      </w:tabs>
      <w:spacing w:before="40" w:after="40" w:line="288" w:lineRule="auto"/>
    </w:pPr>
    <w:rPr>
      <w:rFonts w:ascii="Times New Roman" w:eastAsia="Times New Roman" w:hAnsi="Times New Roman" w:cs="Times New Roman"/>
      <w:lang w:eastAsia="ru-RU"/>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keepLines w:val="0"/>
        <w:widowControl/>
        <w:suppressLineNumbers w:val="0"/>
        <w:suppressAutoHyphens w:val="0"/>
        <w:wordWrap/>
        <w:spacing w:line="288" w:lineRule="auto"/>
        <w:ind w:leftChars="0" w:left="0" w:rightChars="0" w:right="0" w:firstLineChars="0" w:firstLine="0"/>
        <w:jc w:val="center"/>
        <w:outlineLvl w:val="9"/>
      </w:pPr>
      <w:rPr>
        <w:rFonts w:ascii="Times New Roman" w:hAnsi="Times New Roman" w:cs="Times New Roman" w:hint="default"/>
        <w:b/>
        <w:color w:val="auto"/>
        <w:sz w:val="22"/>
        <w:szCs w:val="22"/>
      </w:rPr>
      <w:tblPr/>
      <w:tcPr>
        <w:vAlign w:val="center"/>
      </w:tcPr>
    </w:tblStylePr>
  </w:style>
  <w:style w:type="table" w:customStyle="1" w:styleId="TableGrid3">
    <w:name w:val="Table Grid3"/>
    <w:basedOn w:val="a9"/>
    <w:next w:val="af8"/>
    <w:rsid w:val="00CE679F"/>
    <w:pPr>
      <w:tabs>
        <w:tab w:val="left" w:pos="567"/>
      </w:tabs>
      <w:spacing w:before="40" w:after="40" w:line="288" w:lineRule="auto"/>
    </w:pPr>
    <w:rPr>
      <w:rFonts w:ascii="Times New Roman" w:eastAsia="Times New Roman" w:hAnsi="Times New Roman" w:cs="Times New Roman"/>
      <w:lang w:eastAsia="ru-RU"/>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keepLines w:val="0"/>
        <w:widowControl/>
        <w:suppressLineNumbers w:val="0"/>
        <w:suppressAutoHyphens w:val="0"/>
        <w:wordWrap/>
        <w:spacing w:line="288" w:lineRule="auto"/>
        <w:ind w:leftChars="0" w:left="0" w:rightChars="0" w:right="0" w:firstLineChars="0" w:firstLine="0"/>
        <w:jc w:val="center"/>
        <w:outlineLvl w:val="9"/>
      </w:pPr>
      <w:rPr>
        <w:rFonts w:ascii="Times New Roman" w:hAnsi="Times New Roman" w:cs="Times New Roman" w:hint="default"/>
        <w:b/>
        <w:color w:val="auto"/>
        <w:sz w:val="22"/>
        <w:szCs w:val="22"/>
      </w:rPr>
      <w:tblPr/>
      <w:tcPr>
        <w:vAlign w:val="center"/>
      </w:tcPr>
    </w:tblStylePr>
  </w:style>
  <w:style w:type="numbering" w:customStyle="1" w:styleId="Style2">
    <w:name w:val="Style2"/>
    <w:basedOn w:val="aa"/>
    <w:rsid w:val="007F5786"/>
    <w:pPr>
      <w:numPr>
        <w:numId w:val="18"/>
      </w:numPr>
    </w:pPr>
  </w:style>
  <w:style w:type="character" w:customStyle="1" w:styleId="afffd">
    <w:name w:val="Маркированный список Знак"/>
    <w:link w:val="a0"/>
    <w:rsid w:val="00CE679F"/>
    <w:rPr>
      <w:rFonts w:ascii="Times New Roman" w:eastAsia="Times New Roman" w:hAnsi="Times New Roman" w:cs="Times New Roman"/>
      <w:sz w:val="24"/>
      <w:szCs w:val="24"/>
      <w:lang w:val="x-none"/>
    </w:rPr>
  </w:style>
  <w:style w:type="paragraph" w:customStyle="1" w:styleId="2ff2">
    <w:name w:val="Рецензия2"/>
    <w:hidden/>
    <w:uiPriority w:val="99"/>
    <w:semiHidden/>
    <w:rsid w:val="00CE679F"/>
    <w:pPr>
      <w:spacing w:after="0" w:line="240" w:lineRule="auto"/>
    </w:pPr>
    <w:rPr>
      <w:rFonts w:ascii="Times New Roman" w:eastAsia="Times New Roman" w:hAnsi="Times New Roman" w:cs="Times New Roman"/>
      <w:sz w:val="24"/>
      <w:szCs w:val="24"/>
    </w:rPr>
  </w:style>
  <w:style w:type="paragraph" w:customStyle="1" w:styleId="affffffc">
    <w:name w:val="Сект"/>
    <w:basedOn w:val="a6"/>
    <w:rsid w:val="00CE679F"/>
    <w:pPr>
      <w:keepNext/>
      <w:tabs>
        <w:tab w:val="left" w:pos="567"/>
      </w:tabs>
      <w:spacing w:before="60" w:after="120" w:line="288" w:lineRule="auto"/>
      <w:ind w:left="284" w:right="284"/>
      <w:jc w:val="both"/>
    </w:pPr>
    <w:rPr>
      <w:b/>
      <w:snapToGrid w:val="0"/>
      <w:color w:val="000000"/>
      <w:sz w:val="22"/>
      <w:szCs w:val="22"/>
    </w:rPr>
  </w:style>
  <w:style w:type="numbering" w:customStyle="1" w:styleId="418OutlineNumbering">
    <w:name w:val="4_1_8 Outline Numbering"/>
    <w:basedOn w:val="aa"/>
    <w:rsid w:val="007F5786"/>
    <w:pPr>
      <w:numPr>
        <w:numId w:val="19"/>
      </w:numPr>
    </w:pPr>
  </w:style>
  <w:style w:type="numbering" w:customStyle="1" w:styleId="419OutlineNumbering">
    <w:name w:val="4_1_9 Outline Numbering"/>
    <w:basedOn w:val="418OutlineNumbering"/>
    <w:rsid w:val="007F5786"/>
    <w:pPr>
      <w:numPr>
        <w:numId w:val="20"/>
      </w:numPr>
    </w:pPr>
  </w:style>
  <w:style w:type="numbering" w:customStyle="1" w:styleId="4110OutlineNumbering">
    <w:name w:val="4_1_10 Outline Numbering"/>
    <w:basedOn w:val="419OutlineNumbering"/>
    <w:rsid w:val="007F5786"/>
    <w:pPr>
      <w:numPr>
        <w:numId w:val="21"/>
      </w:numPr>
    </w:pPr>
  </w:style>
  <w:style w:type="numbering" w:customStyle="1" w:styleId="415OutlineNumbering">
    <w:name w:val="4_1_5 Outline Numbering"/>
    <w:basedOn w:val="aa"/>
    <w:rsid w:val="007F5786"/>
    <w:pPr>
      <w:numPr>
        <w:numId w:val="22"/>
      </w:numPr>
    </w:pPr>
  </w:style>
  <w:style w:type="numbering" w:customStyle="1" w:styleId="416OutlineNumbering">
    <w:name w:val="4_1_6 Outline Numbering"/>
    <w:basedOn w:val="aa"/>
    <w:rsid w:val="007F5786"/>
    <w:pPr>
      <w:numPr>
        <w:numId w:val="23"/>
      </w:numPr>
    </w:pPr>
  </w:style>
  <w:style w:type="numbering" w:customStyle="1" w:styleId="417OutlineNumbering">
    <w:name w:val="4_1_7 Outline Numbering"/>
    <w:basedOn w:val="aa"/>
    <w:rsid w:val="007F5786"/>
    <w:pPr>
      <w:numPr>
        <w:numId w:val="24"/>
      </w:numPr>
    </w:pPr>
  </w:style>
  <w:style w:type="numbering" w:customStyle="1" w:styleId="433OutlineNumbering">
    <w:name w:val="4_3_3 Outline Numbering"/>
    <w:basedOn w:val="aa"/>
    <w:rsid w:val="007F5786"/>
    <w:pPr>
      <w:numPr>
        <w:numId w:val="25"/>
      </w:numPr>
    </w:pPr>
  </w:style>
  <w:style w:type="numbering" w:customStyle="1" w:styleId="61Numbered">
    <w:name w:val="6_1 Numbered"/>
    <w:basedOn w:val="aa"/>
    <w:rsid w:val="007F5786"/>
    <w:pPr>
      <w:numPr>
        <w:numId w:val="26"/>
      </w:numPr>
    </w:pPr>
  </w:style>
  <w:style w:type="numbering" w:customStyle="1" w:styleId="62Numbered">
    <w:name w:val="6_2 Numbered"/>
    <w:basedOn w:val="aa"/>
    <w:rsid w:val="007F5786"/>
    <w:pPr>
      <w:numPr>
        <w:numId w:val="27"/>
      </w:numPr>
    </w:pPr>
  </w:style>
  <w:style w:type="numbering" w:customStyle="1" w:styleId="71Numbered">
    <w:name w:val="7_1 Numbered"/>
    <w:basedOn w:val="aa"/>
    <w:rsid w:val="007F5786"/>
    <w:pPr>
      <w:numPr>
        <w:numId w:val="28"/>
      </w:numPr>
    </w:pPr>
  </w:style>
  <w:style w:type="numbering" w:customStyle="1" w:styleId="81Numbered">
    <w:name w:val="8_1 Numbered"/>
    <w:basedOn w:val="aa"/>
    <w:rsid w:val="007F5786"/>
    <w:pPr>
      <w:numPr>
        <w:numId w:val="29"/>
      </w:numPr>
    </w:pPr>
  </w:style>
  <w:style w:type="paragraph" w:customStyle="1" w:styleId="AppendixName">
    <w:name w:val="Appendix Name"/>
    <w:next w:val="a6"/>
    <w:rsid w:val="00CE679F"/>
    <w:pPr>
      <w:keepNext/>
      <w:keepLines/>
      <w:suppressAutoHyphens/>
      <w:spacing w:after="360" w:line="240" w:lineRule="auto"/>
      <w:jc w:val="center"/>
      <w:outlineLvl w:val="0"/>
    </w:pPr>
    <w:rPr>
      <w:rFonts w:ascii="Times New Roman" w:eastAsia="Times New Roman" w:hAnsi="Times New Roman" w:cs="Times New Roman"/>
      <w:b/>
      <w:bCs/>
      <w:caps/>
      <w:kern w:val="32"/>
      <w:sz w:val="28"/>
      <w:szCs w:val="32"/>
    </w:rPr>
  </w:style>
  <w:style w:type="paragraph" w:customStyle="1" w:styleId="company">
    <w:name w:val="company"/>
    <w:basedOn w:val="a6"/>
    <w:rsid w:val="00CE679F"/>
    <w:pPr>
      <w:keepLines/>
      <w:widowControl w:val="0"/>
      <w:spacing w:after="240"/>
      <w:jc w:val="center"/>
    </w:pPr>
    <w:rPr>
      <w:b/>
      <w:bCs/>
      <w:caps/>
    </w:rPr>
  </w:style>
  <w:style w:type="numbering" w:customStyle="1" w:styleId="DamnThisWord">
    <w:name w:val="DamnThisWord"/>
    <w:rsid w:val="007F5786"/>
    <w:pPr>
      <w:numPr>
        <w:numId w:val="30"/>
      </w:numPr>
    </w:pPr>
  </w:style>
  <w:style w:type="paragraph" w:customStyle="1" w:styleId="HeaderofTitlePage">
    <w:name w:val="Header of Title Page"/>
    <w:basedOn w:val="a6"/>
    <w:link w:val="HeaderofTitlePageChar"/>
    <w:rsid w:val="00CE679F"/>
    <w:pPr>
      <w:keepLines/>
      <w:spacing w:after="360" w:line="288" w:lineRule="auto"/>
      <w:ind w:firstLine="720"/>
      <w:jc w:val="right"/>
    </w:pPr>
    <w:rPr>
      <w:lang w:val="x-none"/>
    </w:rPr>
  </w:style>
  <w:style w:type="paragraph" w:customStyle="1" w:styleId="ListNote">
    <w:name w:val="List Note"/>
    <w:basedOn w:val="a6"/>
    <w:next w:val="a5"/>
    <w:rsid w:val="00CE679F"/>
    <w:pPr>
      <w:keepLines/>
      <w:tabs>
        <w:tab w:val="left" w:pos="2495"/>
      </w:tabs>
      <w:spacing w:after="60" w:line="288" w:lineRule="auto"/>
      <w:ind w:left="2495" w:hanging="1418"/>
      <w:jc w:val="both"/>
    </w:pPr>
    <w:rPr>
      <w:sz w:val="20"/>
      <w:szCs w:val="20"/>
    </w:rPr>
  </w:style>
  <w:style w:type="paragraph" w:customStyle="1" w:styleId="Note">
    <w:name w:val="Note"/>
    <w:basedOn w:val="a6"/>
    <w:next w:val="a6"/>
    <w:rsid w:val="00CE679F"/>
    <w:pPr>
      <w:keepLines/>
      <w:tabs>
        <w:tab w:val="left" w:pos="2126"/>
      </w:tabs>
      <w:spacing w:after="120" w:line="288" w:lineRule="auto"/>
      <w:ind w:left="2160" w:hanging="1440"/>
      <w:jc w:val="both"/>
    </w:pPr>
    <w:rPr>
      <w:sz w:val="22"/>
      <w:szCs w:val="20"/>
    </w:rPr>
  </w:style>
  <w:style w:type="character" w:customStyle="1" w:styleId="paragraph">
    <w:name w:val="paragraph"/>
    <w:basedOn w:val="a8"/>
    <w:rsid w:val="00CE679F"/>
  </w:style>
  <w:style w:type="paragraph" w:customStyle="1" w:styleId="Table">
    <w:name w:val="Table"/>
    <w:basedOn w:val="a6"/>
    <w:next w:val="a6"/>
    <w:rsid w:val="00CE679F"/>
    <w:pPr>
      <w:keepLines/>
      <w:tabs>
        <w:tab w:val="num" w:pos="927"/>
      </w:tabs>
      <w:spacing w:after="120" w:line="288" w:lineRule="auto"/>
      <w:ind w:left="360" w:hanging="360"/>
    </w:pPr>
  </w:style>
  <w:style w:type="paragraph" w:customStyle="1" w:styleId="TableListNumber">
    <w:name w:val="Table List Number"/>
    <w:rsid w:val="00CE679F"/>
    <w:pPr>
      <w:keepLines/>
      <w:framePr w:hSpace="180" w:wrap="around" w:hAnchor="margin" w:x="576" w:y="541"/>
      <w:numPr>
        <w:numId w:val="15"/>
      </w:numPr>
      <w:spacing w:after="40" w:line="288" w:lineRule="auto"/>
    </w:pPr>
    <w:rPr>
      <w:rFonts w:ascii="Times New Roman" w:eastAsia="Times New Roman" w:hAnsi="Times New Roman" w:cs="Times New Roman"/>
    </w:rPr>
  </w:style>
  <w:style w:type="paragraph" w:customStyle="1" w:styleId="TableHeading">
    <w:name w:val="TableHeading"/>
    <w:basedOn w:val="TableText0"/>
    <w:next w:val="a6"/>
    <w:rsid w:val="00CE679F"/>
    <w:pPr>
      <w:spacing w:before="60" w:after="60"/>
      <w:contextualSpacing w:val="0"/>
      <w:jc w:val="center"/>
    </w:pPr>
    <w:rPr>
      <w:b/>
    </w:rPr>
  </w:style>
  <w:style w:type="character" w:customStyle="1" w:styleId="webofficeattributevalue1">
    <w:name w:val="webofficeattributevalue1"/>
    <w:rsid w:val="00CE679F"/>
    <w:rPr>
      <w:rFonts w:ascii="Verdana" w:hAnsi="Verdana" w:hint="default"/>
      <w:strike w:val="0"/>
      <w:dstrike w:val="0"/>
      <w:color w:val="000000"/>
      <w:sz w:val="17"/>
      <w:szCs w:val="17"/>
      <w:u w:val="none"/>
      <w:effect w:val="none"/>
    </w:rPr>
  </w:style>
  <w:style w:type="character" w:styleId="affffffd">
    <w:name w:val="endnote reference"/>
    <w:rsid w:val="00CE679F"/>
    <w:rPr>
      <w:rFonts w:ascii="Times New Roman" w:hAnsi="Times New Roman"/>
      <w:sz w:val="22"/>
      <w:vertAlign w:val="superscript"/>
      <w:lang w:val="ru-RU"/>
    </w:rPr>
  </w:style>
  <w:style w:type="paragraph" w:customStyle="1" w:styleId="affffffe">
    <w:name w:val="Обычный в таблице"/>
    <w:basedOn w:val="a6"/>
    <w:rsid w:val="00CE679F"/>
    <w:pPr>
      <w:spacing w:line="360" w:lineRule="auto"/>
    </w:pPr>
    <w:rPr>
      <w:szCs w:val="20"/>
      <w:lang w:eastAsia="ru-RU"/>
    </w:rPr>
  </w:style>
  <w:style w:type="paragraph" w:styleId="afffffff">
    <w:name w:val="table of figures"/>
    <w:basedOn w:val="a6"/>
    <w:next w:val="a6"/>
    <w:rsid w:val="00CE679F"/>
    <w:pPr>
      <w:keepLines/>
      <w:spacing w:after="120" w:line="288" w:lineRule="auto"/>
      <w:ind w:left="560" w:hanging="560"/>
    </w:pPr>
    <w:rPr>
      <w:smallCaps/>
      <w:sz w:val="20"/>
      <w:szCs w:val="20"/>
    </w:rPr>
  </w:style>
  <w:style w:type="paragraph" w:customStyle="1" w:styleId="afffffff0">
    <w:name w:val="Приложение"/>
    <w:next w:val="AppendixName"/>
    <w:rsid w:val="00CE679F"/>
    <w:pPr>
      <w:keepNext/>
      <w:keepLines/>
      <w:pageBreakBefore/>
      <w:suppressAutoHyphens/>
      <w:spacing w:before="600" w:after="360" w:line="288" w:lineRule="auto"/>
      <w:jc w:val="right"/>
      <w:outlineLvl w:val="0"/>
    </w:pPr>
    <w:rPr>
      <w:rFonts w:ascii="Times New Roman" w:eastAsia="Times New Roman" w:hAnsi="Times New Roman" w:cs="Times New Roman"/>
      <w:b/>
      <w:bCs/>
      <w:caps/>
      <w:sz w:val="28"/>
      <w:szCs w:val="28"/>
    </w:rPr>
  </w:style>
  <w:style w:type="paragraph" w:styleId="afffffff1">
    <w:name w:val="List Continue"/>
    <w:basedOn w:val="a6"/>
    <w:rsid w:val="00CE679F"/>
    <w:pPr>
      <w:keepLines/>
      <w:spacing w:after="60" w:line="288" w:lineRule="auto"/>
      <w:ind w:left="1077"/>
      <w:jc w:val="both"/>
    </w:pPr>
  </w:style>
  <w:style w:type="paragraph" w:styleId="2ff3">
    <w:name w:val="List Continue 2"/>
    <w:basedOn w:val="a6"/>
    <w:rsid w:val="00CE679F"/>
    <w:pPr>
      <w:keepLines/>
      <w:spacing w:after="60" w:line="288" w:lineRule="auto"/>
      <w:ind w:left="1435"/>
      <w:jc w:val="both"/>
    </w:pPr>
  </w:style>
  <w:style w:type="paragraph" w:customStyle="1" w:styleId="Char">
    <w:name w:val="Текст в таблице Char"/>
    <w:basedOn w:val="a6"/>
    <w:link w:val="CharChar"/>
    <w:rsid w:val="00CE679F"/>
    <w:pPr>
      <w:spacing w:before="40" w:after="40" w:line="288" w:lineRule="auto"/>
    </w:pPr>
    <w:rPr>
      <w:sz w:val="22"/>
      <w:szCs w:val="22"/>
      <w:lang w:val="x-none"/>
    </w:rPr>
  </w:style>
  <w:style w:type="paragraph" w:styleId="afffffff2">
    <w:name w:val="endnote text"/>
    <w:basedOn w:val="a6"/>
    <w:link w:val="afffffff3"/>
    <w:rsid w:val="00CE679F"/>
    <w:pPr>
      <w:keepLines/>
      <w:spacing w:after="60" w:line="288" w:lineRule="auto"/>
      <w:ind w:firstLine="720"/>
      <w:jc w:val="both"/>
    </w:pPr>
    <w:rPr>
      <w:sz w:val="20"/>
      <w:szCs w:val="20"/>
      <w:lang w:val="x-none"/>
    </w:rPr>
  </w:style>
  <w:style w:type="character" w:customStyle="1" w:styleId="afffffff3">
    <w:name w:val="Текст концевой сноски Знак"/>
    <w:basedOn w:val="a8"/>
    <w:link w:val="afffffff2"/>
    <w:rsid w:val="00CE679F"/>
    <w:rPr>
      <w:rFonts w:ascii="Times New Roman" w:eastAsia="Times New Roman" w:hAnsi="Times New Roman" w:cs="Times New Roman"/>
      <w:sz w:val="20"/>
      <w:szCs w:val="20"/>
      <w:lang w:val="x-none"/>
    </w:rPr>
  </w:style>
  <w:style w:type="paragraph" w:styleId="1ff">
    <w:name w:val="index 1"/>
    <w:basedOn w:val="a6"/>
    <w:next w:val="a6"/>
    <w:autoRedefine/>
    <w:rsid w:val="00CE679F"/>
    <w:pPr>
      <w:keepLines/>
      <w:spacing w:after="120" w:line="288" w:lineRule="auto"/>
      <w:ind w:left="280" w:hanging="280"/>
    </w:pPr>
    <w:rPr>
      <w:sz w:val="20"/>
      <w:szCs w:val="20"/>
    </w:rPr>
  </w:style>
  <w:style w:type="paragraph" w:styleId="afffffff4">
    <w:name w:val="index heading"/>
    <w:basedOn w:val="a6"/>
    <w:next w:val="1ff"/>
    <w:rsid w:val="00CE679F"/>
    <w:pPr>
      <w:keepLines/>
      <w:spacing w:before="120" w:after="120" w:line="288" w:lineRule="auto"/>
      <w:ind w:firstLine="720"/>
    </w:pPr>
    <w:rPr>
      <w:b/>
      <w:bCs/>
      <w:i/>
      <w:iCs/>
      <w:sz w:val="20"/>
      <w:szCs w:val="20"/>
    </w:rPr>
  </w:style>
  <w:style w:type="paragraph" w:styleId="2ff4">
    <w:name w:val="index 2"/>
    <w:basedOn w:val="a6"/>
    <w:next w:val="a6"/>
    <w:autoRedefine/>
    <w:rsid w:val="00CE679F"/>
    <w:pPr>
      <w:keepLines/>
      <w:spacing w:after="120" w:line="288" w:lineRule="auto"/>
      <w:ind w:left="560" w:hanging="280"/>
    </w:pPr>
    <w:rPr>
      <w:sz w:val="20"/>
      <w:szCs w:val="20"/>
    </w:rPr>
  </w:style>
  <w:style w:type="paragraph" w:styleId="3ff">
    <w:name w:val="index 3"/>
    <w:basedOn w:val="a6"/>
    <w:next w:val="a6"/>
    <w:autoRedefine/>
    <w:rsid w:val="00CE679F"/>
    <w:pPr>
      <w:keepLines/>
      <w:spacing w:after="120" w:line="288" w:lineRule="auto"/>
      <w:ind w:left="840" w:hanging="280"/>
    </w:pPr>
    <w:rPr>
      <w:sz w:val="20"/>
      <w:szCs w:val="20"/>
    </w:rPr>
  </w:style>
  <w:style w:type="paragraph" w:styleId="4f1">
    <w:name w:val="index 4"/>
    <w:basedOn w:val="a6"/>
    <w:next w:val="a6"/>
    <w:autoRedefine/>
    <w:rsid w:val="00CE679F"/>
    <w:pPr>
      <w:keepLines/>
      <w:spacing w:after="120" w:line="288" w:lineRule="auto"/>
      <w:ind w:left="1120" w:hanging="280"/>
    </w:pPr>
    <w:rPr>
      <w:sz w:val="20"/>
      <w:szCs w:val="20"/>
    </w:rPr>
  </w:style>
  <w:style w:type="paragraph" w:styleId="58">
    <w:name w:val="index 5"/>
    <w:basedOn w:val="a6"/>
    <w:next w:val="a6"/>
    <w:autoRedefine/>
    <w:rsid w:val="00CE679F"/>
    <w:pPr>
      <w:keepLines/>
      <w:spacing w:after="120" w:line="288" w:lineRule="auto"/>
      <w:ind w:left="1400" w:hanging="280"/>
    </w:pPr>
    <w:rPr>
      <w:sz w:val="20"/>
      <w:szCs w:val="20"/>
    </w:rPr>
  </w:style>
  <w:style w:type="paragraph" w:styleId="63">
    <w:name w:val="index 6"/>
    <w:basedOn w:val="a6"/>
    <w:next w:val="a6"/>
    <w:autoRedefine/>
    <w:rsid w:val="00CE679F"/>
    <w:pPr>
      <w:keepLines/>
      <w:spacing w:after="120" w:line="288" w:lineRule="auto"/>
      <w:ind w:left="1680" w:hanging="280"/>
    </w:pPr>
    <w:rPr>
      <w:sz w:val="20"/>
      <w:szCs w:val="20"/>
    </w:rPr>
  </w:style>
  <w:style w:type="paragraph" w:styleId="73">
    <w:name w:val="index 7"/>
    <w:basedOn w:val="a6"/>
    <w:next w:val="a6"/>
    <w:autoRedefine/>
    <w:rsid w:val="00CE679F"/>
    <w:pPr>
      <w:keepLines/>
      <w:spacing w:after="120" w:line="288" w:lineRule="auto"/>
      <w:ind w:left="1960" w:hanging="280"/>
    </w:pPr>
    <w:rPr>
      <w:sz w:val="20"/>
      <w:szCs w:val="20"/>
    </w:rPr>
  </w:style>
  <w:style w:type="paragraph" w:styleId="83">
    <w:name w:val="index 8"/>
    <w:basedOn w:val="a6"/>
    <w:next w:val="a6"/>
    <w:autoRedefine/>
    <w:rsid w:val="00CE679F"/>
    <w:pPr>
      <w:keepLines/>
      <w:spacing w:after="120" w:line="288" w:lineRule="auto"/>
      <w:ind w:left="2240" w:hanging="280"/>
    </w:pPr>
    <w:rPr>
      <w:sz w:val="20"/>
      <w:szCs w:val="20"/>
    </w:rPr>
  </w:style>
  <w:style w:type="paragraph" w:styleId="92">
    <w:name w:val="index 9"/>
    <w:basedOn w:val="a6"/>
    <w:next w:val="a6"/>
    <w:autoRedefine/>
    <w:rsid w:val="00CE679F"/>
    <w:pPr>
      <w:keepLines/>
      <w:spacing w:after="120" w:line="288" w:lineRule="auto"/>
      <w:ind w:left="2520" w:hanging="280"/>
    </w:pPr>
    <w:rPr>
      <w:sz w:val="20"/>
      <w:szCs w:val="20"/>
    </w:rPr>
  </w:style>
  <w:style w:type="character" w:customStyle="1" w:styleId="HeaderofTitlePageChar">
    <w:name w:val="Header of Title Page Char"/>
    <w:link w:val="HeaderofTitlePage"/>
    <w:rsid w:val="00CE679F"/>
    <w:rPr>
      <w:rFonts w:ascii="Times New Roman" w:eastAsia="Times New Roman" w:hAnsi="Times New Roman" w:cs="Times New Roman"/>
      <w:sz w:val="24"/>
      <w:szCs w:val="24"/>
      <w:lang w:val="x-none"/>
    </w:rPr>
  </w:style>
  <w:style w:type="paragraph" w:customStyle="1" w:styleId="1CharCharCharChar">
    <w:name w:val="Знак Знак1 Char Char Char Char Знак Знак"/>
    <w:basedOn w:val="a6"/>
    <w:rsid w:val="00CE679F"/>
    <w:pPr>
      <w:spacing w:after="60" w:line="288" w:lineRule="auto"/>
    </w:pPr>
    <w:rPr>
      <w:rFonts w:ascii="Verdana" w:hAnsi="Verdana"/>
      <w:sz w:val="20"/>
      <w:szCs w:val="20"/>
      <w:lang w:val="en-US"/>
    </w:rPr>
  </w:style>
  <w:style w:type="paragraph" w:customStyle="1" w:styleId="afffffff5">
    <w:name w:val="Знак Знак Знак"/>
    <w:basedOn w:val="a6"/>
    <w:rsid w:val="00CE679F"/>
    <w:pPr>
      <w:spacing w:after="160" w:line="240" w:lineRule="exact"/>
    </w:pPr>
    <w:rPr>
      <w:rFonts w:ascii="Verdana" w:hAnsi="Verdana" w:cs="Verdana"/>
      <w:sz w:val="20"/>
      <w:szCs w:val="20"/>
      <w:lang w:val="en-US"/>
    </w:rPr>
  </w:style>
  <w:style w:type="paragraph" w:customStyle="1" w:styleId="1111">
    <w:name w:val="1.1.1.1"/>
    <w:basedOn w:val="a6"/>
    <w:rsid w:val="00CE679F"/>
    <w:pPr>
      <w:keepLines/>
      <w:spacing w:after="120" w:line="288" w:lineRule="auto"/>
      <w:ind w:firstLine="720"/>
      <w:jc w:val="both"/>
    </w:pPr>
  </w:style>
  <w:style w:type="numbering" w:customStyle="1" w:styleId="CurrentList1">
    <w:name w:val="Current List1"/>
    <w:rsid w:val="007F5786"/>
    <w:pPr>
      <w:numPr>
        <w:numId w:val="31"/>
      </w:numPr>
    </w:pPr>
  </w:style>
  <w:style w:type="paragraph" w:customStyle="1" w:styleId="3ff0">
    <w:name w:val="Знак Знак3 Знак Знак"/>
    <w:basedOn w:val="a6"/>
    <w:rsid w:val="00CE679F"/>
    <w:pPr>
      <w:spacing w:after="160" w:line="240" w:lineRule="exact"/>
    </w:pPr>
    <w:rPr>
      <w:rFonts w:ascii="Verdana" w:hAnsi="Verdana" w:cs="Verdana"/>
      <w:sz w:val="20"/>
      <w:szCs w:val="20"/>
      <w:lang w:val="en-US"/>
    </w:rPr>
  </w:style>
  <w:style w:type="character" w:customStyle="1" w:styleId="CharChar">
    <w:name w:val="Текст в таблице Char Char"/>
    <w:link w:val="Char"/>
    <w:rsid w:val="00CE679F"/>
    <w:rPr>
      <w:rFonts w:ascii="Times New Roman" w:eastAsia="Times New Roman" w:hAnsi="Times New Roman" w:cs="Times New Roman"/>
      <w:lang w:val="x-none"/>
    </w:rPr>
  </w:style>
  <w:style w:type="character" w:customStyle="1" w:styleId="small">
    <w:name w:val="small"/>
    <w:basedOn w:val="a8"/>
    <w:rsid w:val="00CE679F"/>
  </w:style>
  <w:style w:type="paragraph" w:customStyle="1" w:styleId="Revision1">
    <w:name w:val="Revision1"/>
    <w:hidden/>
    <w:uiPriority w:val="99"/>
    <w:semiHidden/>
    <w:rsid w:val="00CE679F"/>
    <w:pPr>
      <w:spacing w:after="0" w:line="240" w:lineRule="auto"/>
    </w:pPr>
    <w:rPr>
      <w:rFonts w:ascii="Times New Roman" w:eastAsia="Times New Roman" w:hAnsi="Times New Roman" w:cs="Times New Roman"/>
      <w:sz w:val="24"/>
      <w:szCs w:val="24"/>
    </w:rPr>
  </w:style>
  <w:style w:type="paragraph" w:customStyle="1" w:styleId="CharCharCharCharCharChar">
    <w:name w:val="Знак Знак Char Char Char Char Знак Знак Char Char Знак Знак"/>
    <w:basedOn w:val="a6"/>
    <w:rsid w:val="00CE679F"/>
    <w:pPr>
      <w:spacing w:after="160" w:line="240" w:lineRule="exact"/>
    </w:pPr>
    <w:rPr>
      <w:rFonts w:ascii="Verdana" w:hAnsi="Verdana" w:cs="Verdana"/>
      <w:sz w:val="20"/>
      <w:szCs w:val="20"/>
      <w:lang w:val="en-US"/>
    </w:rPr>
  </w:style>
  <w:style w:type="numbering" w:customStyle="1" w:styleId="1ff0">
    <w:name w:val="Нет списка1"/>
    <w:next w:val="aa"/>
    <w:semiHidden/>
    <w:rsid w:val="00CE679F"/>
  </w:style>
  <w:style w:type="paragraph" w:customStyle="1" w:styleId="Heading">
    <w:name w:val="Heading"/>
    <w:rsid w:val="00CE679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CE6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CE679F"/>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TableText2">
    <w:name w:val="Table Text"/>
    <w:rsid w:val="00CE679F"/>
    <w:pPr>
      <w:keepLines/>
      <w:spacing w:before="40" w:after="40" w:line="288" w:lineRule="auto"/>
    </w:pPr>
    <w:rPr>
      <w:rFonts w:ascii="Times New Roman" w:eastAsia="Times New Roman" w:hAnsi="Times New Roman" w:cs="Times New Roman"/>
      <w:szCs w:val="24"/>
      <w:lang w:eastAsia="ru-RU"/>
    </w:rPr>
  </w:style>
  <w:style w:type="character" w:customStyle="1" w:styleId="Heading2Char1">
    <w:name w:val="Heading 2 Char1"/>
    <w:aliases w:val="H2 Char1,H21 Char1,H22 Char1,H23 Char1,H24 Char1,H25 Char1,H26 Char1,H27 Char1,H28 Char1,H29 Char1,H210 Char1,H211 Char1,H212 Char1,H213 Char1,H214 Char1,H215 Char1,H216 Char1,H221 Char1,H231 Char1,H241 Char1,H251 Char1,H261 Char1"/>
    <w:rsid w:val="00CE679F"/>
    <w:rPr>
      <w:b/>
      <w:snapToGrid w:val="0"/>
      <w:color w:val="000000"/>
      <w:sz w:val="28"/>
      <w:szCs w:val="24"/>
      <w:lang w:val="x-none" w:eastAsia="en-US"/>
    </w:rPr>
  </w:style>
  <w:style w:type="character" w:customStyle="1" w:styleId="TableTextChar">
    <w:name w:val="TableText Char"/>
    <w:link w:val="TableText0"/>
    <w:rsid w:val="00CE679F"/>
    <w:rPr>
      <w:rFonts w:ascii="Times New Roman" w:eastAsia="Times New Roman" w:hAnsi="Times New Roman" w:cs="Times New Roman"/>
      <w:lang w:val="x-none"/>
    </w:rPr>
  </w:style>
  <w:style w:type="paragraph" w:customStyle="1" w:styleId="Tabletext3">
    <w:name w:val="Tabletext"/>
    <w:basedOn w:val="a6"/>
    <w:rsid w:val="00CE679F"/>
    <w:pPr>
      <w:keepLines/>
      <w:widowControl w:val="0"/>
      <w:spacing w:after="120" w:line="288" w:lineRule="auto"/>
      <w:jc w:val="both"/>
    </w:pPr>
    <w:rPr>
      <w:lang w:val="en-US"/>
    </w:rPr>
  </w:style>
  <w:style w:type="character" w:customStyle="1" w:styleId="TableListBulletChar">
    <w:name w:val="Table List Bullet Char"/>
    <w:link w:val="TableListBullet"/>
    <w:rsid w:val="00CE679F"/>
    <w:rPr>
      <w:rFonts w:ascii="Times New Roman" w:eastAsia="Times New Roman" w:hAnsi="Times New Roman" w:cs="Times New Roman"/>
      <w:snapToGrid w:val="0"/>
    </w:rPr>
  </w:style>
  <w:style w:type="character" w:customStyle="1" w:styleId="affb">
    <w:name w:val="Абзац списка Знак"/>
    <w:aliases w:val="Bullet List Знак,FooterText Знак,numbered Знак,Num Bullet 1 Знак,Bullet Number Знак,Use Case List Paragraph Знак,lp1 Знак,Table Number Paragraph Знак,Number Level 3 Знак,List Paragraph1 Знак,lp11 Знак,List Paragraph11 Знак,Steps Знак"/>
    <w:link w:val="affa"/>
    <w:uiPriority w:val="34"/>
    <w:qFormat/>
    <w:locked/>
    <w:rsid w:val="00C0025E"/>
    <w:rPr>
      <w:rFonts w:ascii="Times New Roman" w:eastAsia="Times New Roman" w:hAnsi="Times New Roman" w:cs="Times New Roman"/>
      <w:snapToGrid w:val="0"/>
      <w:color w:val="000000"/>
      <w:sz w:val="24"/>
      <w:szCs w:val="20"/>
      <w:lang w:eastAsia="ru-RU"/>
    </w:rPr>
  </w:style>
  <w:style w:type="paragraph" w:customStyle="1" w:styleId="xl78">
    <w:name w:val="xl78"/>
    <w:basedOn w:val="a6"/>
    <w:rsid w:val="00CE679F"/>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pPr>
    <w:rPr>
      <w:lang w:eastAsia="ru-RU"/>
    </w:rPr>
  </w:style>
  <w:style w:type="paragraph" w:customStyle="1" w:styleId="IBS">
    <w:name w:val="ЕКИШ(IBS) Название документа"/>
    <w:link w:val="IBS0"/>
    <w:uiPriority w:val="99"/>
    <w:rsid w:val="00CE679F"/>
    <w:pPr>
      <w:spacing w:after="0" w:line="240" w:lineRule="auto"/>
      <w:jc w:val="center"/>
    </w:pPr>
    <w:rPr>
      <w:rFonts w:ascii="Arial" w:eastAsia="Times New Roman" w:hAnsi="Arial" w:cs="Times New Roman"/>
      <w:b/>
      <w:caps/>
      <w:sz w:val="32"/>
      <w:szCs w:val="56"/>
      <w:lang w:eastAsia="ru-RU"/>
    </w:rPr>
  </w:style>
  <w:style w:type="character" w:customStyle="1" w:styleId="IBS0">
    <w:name w:val="ЕКИШ(IBS) Название документа Знак"/>
    <w:link w:val="IBS"/>
    <w:uiPriority w:val="99"/>
    <w:locked/>
    <w:rsid w:val="00CE679F"/>
    <w:rPr>
      <w:rFonts w:ascii="Arial" w:eastAsia="Times New Roman" w:hAnsi="Arial" w:cs="Times New Roman"/>
      <w:b/>
      <w:caps/>
      <w:sz w:val="32"/>
      <w:szCs w:val="56"/>
      <w:lang w:eastAsia="ru-RU"/>
    </w:rPr>
  </w:style>
  <w:style w:type="paragraph" w:customStyle="1" w:styleId="84">
    <w:name w:val="Штамп_8"/>
    <w:rsid w:val="00CE679F"/>
    <w:pPr>
      <w:suppressAutoHyphens/>
      <w:spacing w:after="0" w:line="240" w:lineRule="auto"/>
      <w:ind w:left="-85" w:right="-85"/>
    </w:pPr>
    <w:rPr>
      <w:rFonts w:ascii="Arial" w:eastAsia="Times New Roman" w:hAnsi="Arial" w:cs="Times New Roman"/>
      <w:i/>
      <w:sz w:val="16"/>
      <w:szCs w:val="20"/>
      <w:lang w:eastAsia="ru-RU"/>
    </w:rPr>
  </w:style>
  <w:style w:type="paragraph" w:customStyle="1" w:styleId="1ff1">
    <w:name w:val="Заголовок 1.Титул"/>
    <w:basedOn w:val="a6"/>
    <w:rsid w:val="00CE679F"/>
    <w:pPr>
      <w:spacing w:line="360" w:lineRule="auto"/>
      <w:jc w:val="center"/>
    </w:pPr>
    <w:rPr>
      <w:b/>
      <w:caps/>
      <w:sz w:val="36"/>
      <w:szCs w:val="20"/>
      <w:lang w:eastAsia="ru-RU"/>
    </w:rPr>
  </w:style>
  <w:style w:type="paragraph" w:customStyle="1" w:styleId="afffffff6">
    <w:name w:val="Важно"/>
    <w:basedOn w:val="a6"/>
    <w:rsid w:val="00CE679F"/>
    <w:pPr>
      <w:spacing w:line="360" w:lineRule="auto"/>
      <w:ind w:firstLine="709"/>
      <w:jc w:val="both"/>
    </w:pPr>
    <w:rPr>
      <w:color w:val="0000FF"/>
      <w:lang w:eastAsia="ru-RU"/>
    </w:rPr>
  </w:style>
  <w:style w:type="paragraph" w:customStyle="1" w:styleId="110">
    <w:name w:val="1. Обычный1"/>
    <w:basedOn w:val="a6"/>
    <w:link w:val="111"/>
    <w:rsid w:val="00CE679F"/>
    <w:pPr>
      <w:keepNext/>
      <w:spacing w:before="60" w:line="312" w:lineRule="auto"/>
      <w:ind w:firstLine="397"/>
      <w:jc w:val="both"/>
    </w:pPr>
    <w:rPr>
      <w:szCs w:val="22"/>
      <w:lang w:eastAsia="ru-RU"/>
    </w:rPr>
  </w:style>
  <w:style w:type="character" w:customStyle="1" w:styleId="111">
    <w:name w:val="1. Обычный1 Знак"/>
    <w:link w:val="110"/>
    <w:rsid w:val="00CE679F"/>
    <w:rPr>
      <w:rFonts w:ascii="Times New Roman" w:eastAsia="Times New Roman" w:hAnsi="Times New Roman" w:cs="Times New Roman"/>
      <w:sz w:val="24"/>
      <w:lang w:eastAsia="ru-RU"/>
    </w:rPr>
  </w:style>
  <w:style w:type="paragraph" w:styleId="afffffff7">
    <w:name w:val="table of authorities"/>
    <w:basedOn w:val="a6"/>
    <w:next w:val="a6"/>
    <w:uiPriority w:val="99"/>
    <w:rsid w:val="00CE679F"/>
    <w:pPr>
      <w:spacing w:line="288" w:lineRule="auto"/>
      <w:ind w:left="240" w:right="284" w:hanging="240"/>
    </w:pPr>
    <w:rPr>
      <w:rFonts w:asciiTheme="minorHAnsi" w:hAnsiTheme="minorHAnsi"/>
      <w:snapToGrid w:val="0"/>
      <w:color w:val="000000"/>
      <w:sz w:val="20"/>
      <w:szCs w:val="20"/>
    </w:rPr>
  </w:style>
  <w:style w:type="paragraph" w:styleId="afffffff8">
    <w:name w:val="toa heading"/>
    <w:basedOn w:val="a6"/>
    <w:next w:val="a6"/>
    <w:uiPriority w:val="99"/>
    <w:rsid w:val="00CE679F"/>
    <w:pPr>
      <w:spacing w:before="120" w:after="120" w:line="288" w:lineRule="auto"/>
      <w:ind w:left="284" w:right="284" w:firstLine="720"/>
    </w:pPr>
    <w:rPr>
      <w:rFonts w:asciiTheme="minorHAnsi" w:hAnsiTheme="minorHAnsi" w:cs="Arial"/>
      <w:snapToGrid w:val="0"/>
      <w:color w:val="000000"/>
      <w:sz w:val="20"/>
      <w:szCs w:val="20"/>
      <w:u w:val="single"/>
    </w:rPr>
  </w:style>
  <w:style w:type="paragraph" w:customStyle="1" w:styleId="afffffff9">
    <w:name w:val="Без номера в содержание"/>
    <w:basedOn w:val="a6"/>
    <w:uiPriority w:val="99"/>
    <w:rsid w:val="00CE679F"/>
    <w:pPr>
      <w:keepNext/>
      <w:keepLines/>
      <w:pageBreakBefore/>
      <w:suppressAutoHyphens/>
      <w:autoSpaceDE w:val="0"/>
      <w:autoSpaceDN w:val="0"/>
      <w:spacing w:line="480" w:lineRule="auto"/>
      <w:jc w:val="center"/>
      <w:outlineLvl w:val="1"/>
    </w:pPr>
    <w:rPr>
      <w:b/>
      <w:bCs/>
      <w:caps/>
      <w:kern w:val="28"/>
      <w:sz w:val="28"/>
      <w:szCs w:val="20"/>
      <w:lang w:val="en-US" w:eastAsia="ru-RU"/>
    </w:rPr>
  </w:style>
  <w:style w:type="paragraph" w:customStyle="1" w:styleId="1ff2">
    <w:name w:val="Заголовок 1.БН"/>
    <w:basedOn w:val="a6"/>
    <w:uiPriority w:val="99"/>
    <w:rsid w:val="00CE679F"/>
    <w:pPr>
      <w:pageBreakBefore/>
      <w:spacing w:line="480" w:lineRule="auto"/>
      <w:jc w:val="center"/>
    </w:pPr>
    <w:rPr>
      <w:b/>
      <w:caps/>
      <w:lang w:val="en-US" w:eastAsia="ru-RU"/>
    </w:rPr>
  </w:style>
  <w:style w:type="paragraph" w:customStyle="1" w:styleId="afffffffa">
    <w:name w:val="Заголовок Таблицы"/>
    <w:basedOn w:val="a6"/>
    <w:uiPriority w:val="99"/>
    <w:rsid w:val="00CE679F"/>
    <w:pPr>
      <w:keepNext/>
      <w:spacing w:line="360" w:lineRule="auto"/>
      <w:jc w:val="center"/>
    </w:pPr>
    <w:rPr>
      <w:b/>
      <w:szCs w:val="20"/>
      <w:lang w:val="en-US" w:eastAsia="ru-RU"/>
    </w:rPr>
  </w:style>
  <w:style w:type="paragraph" w:customStyle="1" w:styleId="afffffffb">
    <w:name w:val="Текст в таблице"/>
    <w:basedOn w:val="a6"/>
    <w:rsid w:val="00CE679F"/>
    <w:pPr>
      <w:keepLines/>
      <w:spacing w:before="100"/>
    </w:pPr>
    <w:rPr>
      <w:lang w:val="en-US" w:eastAsia="ru-RU"/>
    </w:rPr>
  </w:style>
  <w:style w:type="paragraph" w:customStyle="1" w:styleId="17">
    <w:name w:val="Табл_текст_ур1"/>
    <w:basedOn w:val="affa"/>
    <w:link w:val="1ff3"/>
    <w:rsid w:val="00CE679F"/>
    <w:pPr>
      <w:numPr>
        <w:numId w:val="33"/>
      </w:numPr>
    </w:pPr>
    <w:rPr>
      <w:lang w:val="x-none" w:eastAsia="x-none"/>
    </w:rPr>
  </w:style>
  <w:style w:type="character" w:customStyle="1" w:styleId="1ff3">
    <w:name w:val="Табл_текст_ур1 Знак"/>
    <w:basedOn w:val="affb"/>
    <w:link w:val="17"/>
    <w:rsid w:val="00CE679F"/>
    <w:rPr>
      <w:rFonts w:ascii="Times New Roman" w:eastAsia="Times New Roman" w:hAnsi="Times New Roman" w:cs="Times New Roman"/>
      <w:snapToGrid w:val="0"/>
      <w:color w:val="000000"/>
      <w:sz w:val="24"/>
      <w:szCs w:val="20"/>
      <w:lang w:val="x-none" w:eastAsia="x-none"/>
    </w:rPr>
  </w:style>
  <w:style w:type="paragraph" w:styleId="afffffffc">
    <w:name w:val="No Spacing"/>
    <w:uiPriority w:val="1"/>
    <w:rsid w:val="00CE679F"/>
    <w:pPr>
      <w:spacing w:after="0" w:line="240" w:lineRule="auto"/>
      <w:ind w:left="284" w:right="284" w:firstLine="720"/>
      <w:jc w:val="both"/>
    </w:pPr>
    <w:rPr>
      <w:rFonts w:ascii="Times New Roman" w:eastAsia="Times New Roman" w:hAnsi="Times New Roman" w:cs="Times New Roman"/>
      <w:snapToGrid w:val="0"/>
      <w:color w:val="000000"/>
      <w:sz w:val="24"/>
      <w:szCs w:val="20"/>
    </w:rPr>
  </w:style>
  <w:style w:type="paragraph" w:customStyle="1" w:styleId="16">
    <w:name w:val="Табл_Текст_1ур"/>
    <w:basedOn w:val="affa"/>
    <w:link w:val="1ff4"/>
    <w:rsid w:val="00CE679F"/>
    <w:pPr>
      <w:numPr>
        <w:numId w:val="34"/>
      </w:numPr>
      <w:tabs>
        <w:tab w:val="left" w:pos="321"/>
      </w:tabs>
    </w:pPr>
    <w:rPr>
      <w:lang w:val="x-none" w:eastAsia="x-none"/>
    </w:rPr>
  </w:style>
  <w:style w:type="character" w:customStyle="1" w:styleId="1ff4">
    <w:name w:val="Табл_Текст_1ур Знак"/>
    <w:basedOn w:val="affb"/>
    <w:link w:val="16"/>
    <w:rsid w:val="00CE679F"/>
    <w:rPr>
      <w:rFonts w:ascii="Times New Roman" w:eastAsia="Times New Roman" w:hAnsi="Times New Roman" w:cs="Times New Roman"/>
      <w:snapToGrid w:val="0"/>
      <w:color w:val="000000"/>
      <w:sz w:val="24"/>
      <w:szCs w:val="20"/>
      <w:lang w:val="x-none" w:eastAsia="x-none"/>
    </w:rPr>
  </w:style>
  <w:style w:type="paragraph" w:customStyle="1" w:styleId="1ff5">
    <w:name w:val="я_1ур"/>
    <w:basedOn w:val="affa"/>
    <w:link w:val="1ff6"/>
    <w:rsid w:val="00CE679F"/>
    <w:pPr>
      <w:tabs>
        <w:tab w:val="left" w:pos="316"/>
      </w:tabs>
      <w:spacing w:before="40"/>
      <w:ind w:left="792" w:hanging="432"/>
    </w:pPr>
    <w:rPr>
      <w:lang w:val="x-none" w:eastAsia="x-none"/>
    </w:rPr>
  </w:style>
  <w:style w:type="paragraph" w:customStyle="1" w:styleId="20">
    <w:name w:val="я_2ур"/>
    <w:basedOn w:val="affa"/>
    <w:link w:val="2ff5"/>
    <w:rsid w:val="00CE679F"/>
    <w:pPr>
      <w:numPr>
        <w:numId w:val="21"/>
      </w:numPr>
      <w:tabs>
        <w:tab w:val="left" w:pos="602"/>
      </w:tabs>
      <w:spacing w:before="40"/>
      <w:ind w:left="318"/>
    </w:pPr>
    <w:rPr>
      <w:lang w:val="x-none" w:eastAsia="x-none"/>
    </w:rPr>
  </w:style>
  <w:style w:type="character" w:customStyle="1" w:styleId="1ff6">
    <w:name w:val="я_1ур Знак"/>
    <w:basedOn w:val="affb"/>
    <w:link w:val="1ff5"/>
    <w:rsid w:val="00CE679F"/>
    <w:rPr>
      <w:rFonts w:ascii="Times New Roman" w:eastAsia="Times New Roman" w:hAnsi="Times New Roman" w:cs="Times New Roman"/>
      <w:snapToGrid w:val="0"/>
      <w:color w:val="000000"/>
      <w:sz w:val="24"/>
      <w:szCs w:val="20"/>
      <w:lang w:val="x-none" w:eastAsia="x-none"/>
    </w:rPr>
  </w:style>
  <w:style w:type="paragraph" w:customStyle="1" w:styleId="31">
    <w:name w:val="я_3ур"/>
    <w:basedOn w:val="affa"/>
    <w:link w:val="3ff1"/>
    <w:rsid w:val="00CE679F"/>
    <w:pPr>
      <w:numPr>
        <w:ilvl w:val="2"/>
        <w:numId w:val="21"/>
      </w:numPr>
      <w:tabs>
        <w:tab w:val="left" w:pos="885"/>
      </w:tabs>
      <w:spacing w:before="40"/>
      <w:ind w:left="602" w:firstLine="0"/>
    </w:pPr>
    <w:rPr>
      <w:lang w:val="x-none" w:eastAsia="x-none"/>
    </w:rPr>
  </w:style>
  <w:style w:type="character" w:customStyle="1" w:styleId="2ff5">
    <w:name w:val="я_2ур Знак"/>
    <w:basedOn w:val="affb"/>
    <w:link w:val="20"/>
    <w:rsid w:val="00CE679F"/>
    <w:rPr>
      <w:rFonts w:ascii="Times New Roman" w:eastAsia="Times New Roman" w:hAnsi="Times New Roman" w:cs="Times New Roman"/>
      <w:snapToGrid w:val="0"/>
      <w:color w:val="000000"/>
      <w:sz w:val="24"/>
      <w:szCs w:val="20"/>
      <w:lang w:val="x-none" w:eastAsia="x-none"/>
    </w:rPr>
  </w:style>
  <w:style w:type="paragraph" w:customStyle="1" w:styleId="0">
    <w:name w:val="я_0ур"/>
    <w:basedOn w:val="a6"/>
    <w:link w:val="00"/>
    <w:rsid w:val="00CE679F"/>
    <w:pPr>
      <w:tabs>
        <w:tab w:val="left" w:pos="567"/>
        <w:tab w:val="left" w:pos="602"/>
      </w:tabs>
      <w:spacing w:before="40" w:line="288" w:lineRule="auto"/>
      <w:ind w:right="284"/>
      <w:jc w:val="both"/>
    </w:pPr>
    <w:rPr>
      <w:snapToGrid w:val="0"/>
      <w:color w:val="000000"/>
      <w:sz w:val="20"/>
      <w:szCs w:val="22"/>
      <w:lang w:val="en-US"/>
    </w:rPr>
  </w:style>
  <w:style w:type="character" w:customStyle="1" w:styleId="3ff1">
    <w:name w:val="я_3ур Знак"/>
    <w:basedOn w:val="affb"/>
    <w:link w:val="31"/>
    <w:rsid w:val="00CE679F"/>
    <w:rPr>
      <w:rFonts w:ascii="Times New Roman" w:eastAsia="Times New Roman" w:hAnsi="Times New Roman" w:cs="Times New Roman"/>
      <w:snapToGrid w:val="0"/>
      <w:color w:val="000000"/>
      <w:sz w:val="24"/>
      <w:szCs w:val="20"/>
      <w:lang w:val="x-none" w:eastAsia="x-none"/>
    </w:rPr>
  </w:style>
  <w:style w:type="character" w:customStyle="1" w:styleId="00">
    <w:name w:val="я_0ур Знак"/>
    <w:basedOn w:val="a8"/>
    <w:link w:val="0"/>
    <w:rsid w:val="00CE679F"/>
    <w:rPr>
      <w:rFonts w:ascii="Times New Roman" w:eastAsia="Times New Roman" w:hAnsi="Times New Roman" w:cs="Times New Roman"/>
      <w:snapToGrid w:val="0"/>
      <w:color w:val="000000"/>
      <w:sz w:val="20"/>
      <w:lang w:val="en-US"/>
    </w:rPr>
  </w:style>
  <w:style w:type="paragraph" w:customStyle="1" w:styleId="phnormal">
    <w:name w:val="ph_normal"/>
    <w:basedOn w:val="a6"/>
    <w:rsid w:val="00CE679F"/>
    <w:pPr>
      <w:spacing w:line="360" w:lineRule="auto"/>
      <w:ind w:right="170" w:firstLine="720"/>
      <w:jc w:val="both"/>
    </w:pPr>
    <w:rPr>
      <w:rFonts w:ascii="Arial" w:hAnsi="Arial"/>
      <w:szCs w:val="20"/>
      <w:lang w:eastAsia="ru-RU"/>
    </w:rPr>
  </w:style>
  <w:style w:type="paragraph" w:customStyle="1" w:styleId="14">
    <w:name w:val="Буллит_1ур"/>
    <w:basedOn w:val="0"/>
    <w:link w:val="1ff7"/>
    <w:rsid w:val="00CE679F"/>
    <w:pPr>
      <w:numPr>
        <w:numId w:val="35"/>
      </w:numPr>
      <w:tabs>
        <w:tab w:val="clear" w:pos="602"/>
        <w:tab w:val="left" w:pos="316"/>
      </w:tabs>
      <w:spacing w:before="120" w:after="120" w:line="240" w:lineRule="auto"/>
      <w:ind w:right="0"/>
      <w:contextualSpacing/>
      <w:jc w:val="left"/>
    </w:pPr>
    <w:rPr>
      <w:i/>
      <w:snapToGrid/>
      <w:lang w:val="x-none" w:eastAsia="x-none"/>
    </w:rPr>
  </w:style>
  <w:style w:type="character" w:customStyle="1" w:styleId="1ff7">
    <w:name w:val="Буллит_1ур Знак"/>
    <w:basedOn w:val="00"/>
    <w:link w:val="14"/>
    <w:rsid w:val="00CE679F"/>
    <w:rPr>
      <w:rFonts w:ascii="Times New Roman" w:eastAsia="Times New Roman" w:hAnsi="Times New Roman" w:cs="Times New Roman"/>
      <w:i/>
      <w:snapToGrid/>
      <w:color w:val="000000"/>
      <w:sz w:val="20"/>
      <w:lang w:val="x-none" w:eastAsia="x-none"/>
    </w:rPr>
  </w:style>
  <w:style w:type="paragraph" w:customStyle="1" w:styleId="afffffffd">
    <w:name w:val="табл_текст"/>
    <w:basedOn w:val="20"/>
    <w:rsid w:val="00CE679F"/>
    <w:pPr>
      <w:numPr>
        <w:numId w:val="0"/>
      </w:numPr>
      <w:tabs>
        <w:tab w:val="left" w:pos="0"/>
      </w:tabs>
      <w:ind w:left="14"/>
    </w:pPr>
  </w:style>
  <w:style w:type="paragraph" w:customStyle="1" w:styleId="afffffffe">
    <w:name w:val="!Табл_пояснения"/>
    <w:basedOn w:val="aff"/>
    <w:rsid w:val="007665E2"/>
    <w:pPr>
      <w:ind w:left="360" w:hanging="360"/>
    </w:pPr>
    <w:rPr>
      <w:szCs w:val="22"/>
      <w:lang w:eastAsia="ru-RU"/>
    </w:rPr>
  </w:style>
  <w:style w:type="character" w:customStyle="1" w:styleId="UnresolvedMention1">
    <w:name w:val="Unresolved Mention1"/>
    <w:basedOn w:val="a8"/>
    <w:uiPriority w:val="99"/>
    <w:semiHidden/>
    <w:unhideWhenUsed/>
    <w:rsid w:val="00B514B6"/>
    <w:rPr>
      <w:color w:val="808080"/>
      <w:shd w:val="clear" w:color="auto" w:fill="E6E6E6"/>
    </w:rPr>
  </w:style>
  <w:style w:type="numbering" w:customStyle="1" w:styleId="11">
    <w:name w:val="Стиль1"/>
    <w:uiPriority w:val="99"/>
    <w:rsid w:val="007665E2"/>
    <w:pPr>
      <w:numPr>
        <w:numId w:val="36"/>
      </w:numPr>
    </w:pPr>
  </w:style>
  <w:style w:type="character" w:customStyle="1" w:styleId="normaltextrun">
    <w:name w:val="normaltextrun"/>
    <w:basedOn w:val="a8"/>
    <w:rsid w:val="005E42C9"/>
  </w:style>
  <w:style w:type="character" w:customStyle="1" w:styleId="eop">
    <w:name w:val="eop"/>
    <w:basedOn w:val="a8"/>
    <w:rsid w:val="005E42C9"/>
  </w:style>
  <w:style w:type="table" w:customStyle="1" w:styleId="1ff8">
    <w:name w:val="ПМСОФТ_обычная таблица1"/>
    <w:basedOn w:val="a9"/>
    <w:uiPriority w:val="99"/>
    <w:rsid w:val="00B72BF3"/>
    <w:pPr>
      <w:spacing w:after="0" w:line="240" w:lineRule="auto"/>
    </w:pPr>
    <w:rPr>
      <w:rFonts w:ascii="Franklin Gothic Book" w:hAnsi="Franklin Gothic Book"/>
      <w:kern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cantSplit/>
    </w:trPr>
    <w:tcPr>
      <w:shd w:val="clear" w:color="auto" w:fill="auto"/>
    </w:tcPr>
    <w:tblStylePr w:type="firstRow">
      <w:rPr>
        <w:rFonts w:ascii="Franklin Gothic Book" w:hAnsi="Franklin Gothic Book"/>
        <w:b w:val="0"/>
        <w:color w:val="FFFFFF" w:themeColor="background1"/>
        <w:sz w:val="22"/>
      </w:rPr>
      <w:tblPr/>
      <w:trPr>
        <w:tblHeader/>
      </w:trPr>
      <w:tcPr>
        <w:shd w:val="clear" w:color="auto" w:fill="595959" w:themeFill="text1" w:themeFillTint="A6"/>
      </w:tcPr>
    </w:tblStylePr>
  </w:style>
  <w:style w:type="table" w:customStyle="1" w:styleId="112">
    <w:name w:val="ПМСОФТ_обычная таблица11"/>
    <w:basedOn w:val="a9"/>
    <w:uiPriority w:val="99"/>
    <w:rsid w:val="004308EE"/>
    <w:pPr>
      <w:spacing w:after="0" w:line="240" w:lineRule="auto"/>
    </w:pPr>
    <w:rPr>
      <w:rFonts w:ascii="Franklin Gothic Book" w:hAnsi="Franklin Gothic Book"/>
      <w:kern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Franklin Gothic Book" w:hAnsi="Franklin Gothic Book" w:hint="default"/>
        <w:b w:val="0"/>
        <w:color w:val="FFFFFF" w:themeColor="background1"/>
        <w:sz w:val="22"/>
        <w:szCs w:val="22"/>
      </w:rPr>
      <w:tblPr/>
      <w:tcPr>
        <w:shd w:val="clear" w:color="auto" w:fill="595959" w:themeFill="text1" w:themeFillTint="A6"/>
      </w:tcPr>
    </w:tblStylePr>
  </w:style>
  <w:style w:type="paragraph" w:customStyle="1" w:styleId="Normal3">
    <w:name w:val="Normal 3"/>
    <w:basedOn w:val="3f0"/>
    <w:link w:val="Normal30"/>
    <w:autoRedefine/>
    <w:rsid w:val="00912535"/>
    <w:rPr>
      <w:b/>
    </w:rPr>
  </w:style>
  <w:style w:type="character" w:customStyle="1" w:styleId="Normal30">
    <w:name w:val="Normal 3 Знак"/>
    <w:basedOn w:val="a8"/>
    <w:link w:val="Normal3"/>
    <w:rsid w:val="00912535"/>
    <w:rPr>
      <w:rFonts w:ascii="Times New Roman" w:eastAsiaTheme="majorEastAsia" w:hAnsi="Times New Roman" w:cs="Times New Roman"/>
      <w:b/>
      <w:sz w:val="28"/>
      <w:szCs w:val="28"/>
    </w:rPr>
  </w:style>
  <w:style w:type="character" w:customStyle="1" w:styleId="1ff9">
    <w:name w:val="Неразрешенное упоминание1"/>
    <w:basedOn w:val="a8"/>
    <w:uiPriority w:val="99"/>
    <w:semiHidden/>
    <w:unhideWhenUsed/>
    <w:rsid w:val="004C13AD"/>
    <w:rPr>
      <w:color w:val="605E5C"/>
      <w:shd w:val="clear" w:color="auto" w:fill="E1DFDD"/>
    </w:rPr>
  </w:style>
  <w:style w:type="paragraph" w:customStyle="1" w:styleId="TableHeader1000">
    <w:name w:val="Стиль Table Header + 10 пт Перед:  0 пт после: 0 пт междустрочны..."/>
    <w:basedOn w:val="a6"/>
    <w:rsid w:val="00E666D5"/>
    <w:pPr>
      <w:keepNext/>
      <w:widowControl w:val="0"/>
      <w:adjustRightInd w:val="0"/>
      <w:spacing w:line="100" w:lineRule="atLeast"/>
      <w:jc w:val="center"/>
      <w:textAlignment w:val="baseline"/>
    </w:pPr>
    <w:rPr>
      <w:b/>
      <w:bCs/>
      <w:szCs w:val="20"/>
    </w:rPr>
  </w:style>
  <w:style w:type="paragraph" w:customStyle="1" w:styleId="TableText1000">
    <w:name w:val="Стиль Table Text + 10 пт Перед:  0 пт после: 0 пт междустрочный..."/>
    <w:basedOn w:val="TableText2"/>
    <w:rsid w:val="00E666D5"/>
    <w:pPr>
      <w:keepLines w:val="0"/>
      <w:widowControl w:val="0"/>
      <w:adjustRightInd w:val="0"/>
      <w:spacing w:before="0" w:after="0" w:line="240" w:lineRule="auto"/>
      <w:jc w:val="both"/>
      <w:textAlignment w:val="baseline"/>
    </w:pPr>
    <w:rPr>
      <w:sz w:val="24"/>
      <w:szCs w:val="20"/>
      <w:lang w:eastAsia="en-US"/>
    </w:rPr>
  </w:style>
  <w:style w:type="paragraph" w:customStyle="1" w:styleId="Normal4">
    <w:name w:val="Normal 4"/>
    <w:basedOn w:val="41"/>
    <w:link w:val="Normal40"/>
    <w:rsid w:val="002502B3"/>
    <w:pPr>
      <w:keepLines w:val="0"/>
      <w:numPr>
        <w:numId w:val="7"/>
      </w:numPr>
      <w:adjustRightInd w:val="0"/>
      <w:spacing w:before="20" w:after="20" w:line="360" w:lineRule="atLeast"/>
      <w:textAlignment w:val="baseline"/>
      <w:outlineLvl w:val="9"/>
    </w:pPr>
    <w:rPr>
      <w:rFonts w:eastAsia="Times New Roman"/>
      <w:bCs w:val="0"/>
      <w:i/>
      <w:iCs/>
      <w:szCs w:val="22"/>
    </w:rPr>
  </w:style>
  <w:style w:type="character" w:customStyle="1" w:styleId="Normal40">
    <w:name w:val="Normal 4 Знак"/>
    <w:basedOn w:val="a8"/>
    <w:link w:val="Normal4"/>
    <w:rsid w:val="002502B3"/>
    <w:rPr>
      <w:rFonts w:ascii="Times New Roman" w:eastAsia="Times New Roman" w:hAnsi="Times New Roman" w:cs="Times New Roman"/>
      <w:b/>
      <w:i/>
      <w:iCs/>
      <w:sz w:val="24"/>
    </w:rPr>
  </w:style>
  <w:style w:type="paragraph" w:customStyle="1" w:styleId="TableHeader">
    <w:name w:val="Table Header"/>
    <w:basedOn w:val="a6"/>
    <w:rsid w:val="00B707BE"/>
    <w:pPr>
      <w:keepNext/>
      <w:widowControl w:val="0"/>
      <w:adjustRightInd w:val="0"/>
      <w:spacing w:before="120" w:after="60" w:line="360" w:lineRule="atLeast"/>
      <w:jc w:val="center"/>
      <w:textAlignment w:val="baseline"/>
    </w:pPr>
    <w:rPr>
      <w:b/>
      <w:szCs w:val="20"/>
    </w:rPr>
  </w:style>
  <w:style w:type="paragraph" w:customStyle="1" w:styleId="120">
    <w:name w:val="_12_Основной"/>
    <w:basedOn w:val="a6"/>
    <w:rsid w:val="00B707BE"/>
    <w:pPr>
      <w:spacing w:line="360" w:lineRule="auto"/>
      <w:ind w:firstLine="709"/>
      <w:jc w:val="both"/>
    </w:pPr>
    <w:rPr>
      <w:rFonts w:eastAsia="Calibri" w:cs="Arial"/>
      <w:bCs/>
      <w:szCs w:val="20"/>
    </w:rPr>
  </w:style>
  <w:style w:type="paragraph" w:customStyle="1" w:styleId="affffffff">
    <w:name w:val="Наименование системы"/>
    <w:basedOn w:val="a6"/>
    <w:rsid w:val="00A7422E"/>
    <w:pPr>
      <w:jc w:val="center"/>
    </w:pPr>
    <w:rPr>
      <w:rFonts w:ascii="Arial Black" w:hAnsi="Arial Black"/>
      <w:caps/>
      <w:sz w:val="20"/>
      <w:szCs w:val="22"/>
    </w:rPr>
  </w:style>
  <w:style w:type="table" w:customStyle="1" w:styleId="2ff6">
    <w:name w:val="Сетка таблицы2"/>
    <w:basedOn w:val="a9"/>
    <w:next w:val="af8"/>
    <w:qFormat/>
    <w:rsid w:val="000547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Табл_текст12"/>
    <w:basedOn w:val="aff"/>
    <w:link w:val="122"/>
    <w:qFormat/>
    <w:rsid w:val="000D6262"/>
    <w:rPr>
      <w:sz w:val="24"/>
    </w:rPr>
  </w:style>
  <w:style w:type="character" w:customStyle="1" w:styleId="122">
    <w:name w:val="!Табл_текст12 Знак"/>
    <w:basedOn w:val="aff0"/>
    <w:link w:val="121"/>
    <w:rsid w:val="000D6262"/>
    <w:rPr>
      <w:rFonts w:ascii="Times New Roman" w:eastAsia="Times New Roman" w:hAnsi="Times New Roman" w:cs="Times New Roman"/>
      <w:kern w:val="22"/>
      <w:sz w:val="24"/>
      <w:szCs w:val="24"/>
      <w:lang w:eastAsia="ru-RU"/>
    </w:rPr>
  </w:style>
  <w:style w:type="paragraph" w:customStyle="1" w:styleId="2ff7">
    <w:name w:val="Стиль2"/>
    <w:basedOn w:val="affffffb"/>
    <w:link w:val="2ff8"/>
    <w:qFormat/>
    <w:rsid w:val="00B22845"/>
    <w:rPr>
      <w:sz w:val="20"/>
      <w:szCs w:val="20"/>
    </w:rPr>
  </w:style>
  <w:style w:type="character" w:customStyle="1" w:styleId="2ff8">
    <w:name w:val="Стиль2 Знак"/>
    <w:basedOn w:val="a8"/>
    <w:link w:val="2ff7"/>
    <w:rsid w:val="00B2284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1722">
      <w:bodyDiv w:val="1"/>
      <w:marLeft w:val="0"/>
      <w:marRight w:val="0"/>
      <w:marTop w:val="0"/>
      <w:marBottom w:val="0"/>
      <w:divBdr>
        <w:top w:val="none" w:sz="0" w:space="0" w:color="auto"/>
        <w:left w:val="none" w:sz="0" w:space="0" w:color="auto"/>
        <w:bottom w:val="none" w:sz="0" w:space="0" w:color="auto"/>
        <w:right w:val="none" w:sz="0" w:space="0" w:color="auto"/>
      </w:divBdr>
      <w:divsChild>
        <w:div w:id="1978140149">
          <w:marLeft w:val="0"/>
          <w:marRight w:val="0"/>
          <w:marTop w:val="0"/>
          <w:marBottom w:val="0"/>
          <w:divBdr>
            <w:top w:val="none" w:sz="0" w:space="0" w:color="auto"/>
            <w:left w:val="none" w:sz="0" w:space="0" w:color="auto"/>
            <w:bottom w:val="none" w:sz="0" w:space="0" w:color="auto"/>
            <w:right w:val="none" w:sz="0" w:space="0" w:color="auto"/>
          </w:divBdr>
        </w:div>
        <w:div w:id="266737258">
          <w:marLeft w:val="0"/>
          <w:marRight w:val="0"/>
          <w:marTop w:val="0"/>
          <w:marBottom w:val="0"/>
          <w:divBdr>
            <w:top w:val="none" w:sz="0" w:space="0" w:color="auto"/>
            <w:left w:val="none" w:sz="0" w:space="0" w:color="auto"/>
            <w:bottom w:val="none" w:sz="0" w:space="0" w:color="auto"/>
            <w:right w:val="none" w:sz="0" w:space="0" w:color="auto"/>
          </w:divBdr>
        </w:div>
        <w:div w:id="847525051">
          <w:marLeft w:val="0"/>
          <w:marRight w:val="0"/>
          <w:marTop w:val="0"/>
          <w:marBottom w:val="0"/>
          <w:divBdr>
            <w:top w:val="none" w:sz="0" w:space="0" w:color="auto"/>
            <w:left w:val="none" w:sz="0" w:space="0" w:color="auto"/>
            <w:bottom w:val="none" w:sz="0" w:space="0" w:color="auto"/>
            <w:right w:val="none" w:sz="0" w:space="0" w:color="auto"/>
          </w:divBdr>
          <w:divsChild>
            <w:div w:id="1678850073">
              <w:marLeft w:val="0"/>
              <w:marRight w:val="0"/>
              <w:marTop w:val="0"/>
              <w:marBottom w:val="0"/>
              <w:divBdr>
                <w:top w:val="none" w:sz="0" w:space="0" w:color="auto"/>
                <w:left w:val="none" w:sz="0" w:space="0" w:color="auto"/>
                <w:bottom w:val="none" w:sz="0" w:space="0" w:color="auto"/>
                <w:right w:val="none" w:sz="0" w:space="0" w:color="auto"/>
              </w:divBdr>
            </w:div>
          </w:divsChild>
        </w:div>
        <w:div w:id="81682406">
          <w:marLeft w:val="0"/>
          <w:marRight w:val="0"/>
          <w:marTop w:val="0"/>
          <w:marBottom w:val="0"/>
          <w:divBdr>
            <w:top w:val="none" w:sz="0" w:space="0" w:color="auto"/>
            <w:left w:val="none" w:sz="0" w:space="0" w:color="auto"/>
            <w:bottom w:val="none" w:sz="0" w:space="0" w:color="auto"/>
            <w:right w:val="none" w:sz="0" w:space="0" w:color="auto"/>
          </w:divBdr>
          <w:divsChild>
            <w:div w:id="1862937386">
              <w:marLeft w:val="0"/>
              <w:marRight w:val="0"/>
              <w:marTop w:val="0"/>
              <w:marBottom w:val="0"/>
              <w:divBdr>
                <w:top w:val="none" w:sz="0" w:space="0" w:color="auto"/>
                <w:left w:val="none" w:sz="0" w:space="0" w:color="auto"/>
                <w:bottom w:val="none" w:sz="0" w:space="0" w:color="auto"/>
                <w:right w:val="none" w:sz="0" w:space="0" w:color="auto"/>
              </w:divBdr>
            </w:div>
          </w:divsChild>
        </w:div>
        <w:div w:id="427775510">
          <w:marLeft w:val="0"/>
          <w:marRight w:val="0"/>
          <w:marTop w:val="0"/>
          <w:marBottom w:val="0"/>
          <w:divBdr>
            <w:top w:val="none" w:sz="0" w:space="0" w:color="auto"/>
            <w:left w:val="none" w:sz="0" w:space="0" w:color="auto"/>
            <w:bottom w:val="none" w:sz="0" w:space="0" w:color="auto"/>
            <w:right w:val="none" w:sz="0" w:space="0" w:color="auto"/>
          </w:divBdr>
        </w:div>
        <w:div w:id="1701274244">
          <w:marLeft w:val="0"/>
          <w:marRight w:val="0"/>
          <w:marTop w:val="0"/>
          <w:marBottom w:val="0"/>
          <w:divBdr>
            <w:top w:val="none" w:sz="0" w:space="0" w:color="auto"/>
            <w:left w:val="none" w:sz="0" w:space="0" w:color="auto"/>
            <w:bottom w:val="none" w:sz="0" w:space="0" w:color="auto"/>
            <w:right w:val="none" w:sz="0" w:space="0" w:color="auto"/>
          </w:divBdr>
          <w:divsChild>
            <w:div w:id="574121650">
              <w:marLeft w:val="0"/>
              <w:marRight w:val="0"/>
              <w:marTop w:val="0"/>
              <w:marBottom w:val="0"/>
              <w:divBdr>
                <w:top w:val="none" w:sz="0" w:space="0" w:color="auto"/>
                <w:left w:val="none" w:sz="0" w:space="0" w:color="auto"/>
                <w:bottom w:val="none" w:sz="0" w:space="0" w:color="auto"/>
                <w:right w:val="none" w:sz="0" w:space="0" w:color="auto"/>
              </w:divBdr>
            </w:div>
          </w:divsChild>
        </w:div>
        <w:div w:id="277222715">
          <w:marLeft w:val="0"/>
          <w:marRight w:val="0"/>
          <w:marTop w:val="0"/>
          <w:marBottom w:val="0"/>
          <w:divBdr>
            <w:top w:val="none" w:sz="0" w:space="0" w:color="auto"/>
            <w:left w:val="none" w:sz="0" w:space="0" w:color="auto"/>
            <w:bottom w:val="none" w:sz="0" w:space="0" w:color="auto"/>
            <w:right w:val="none" w:sz="0" w:space="0" w:color="auto"/>
          </w:divBdr>
        </w:div>
        <w:div w:id="1722709230">
          <w:marLeft w:val="0"/>
          <w:marRight w:val="0"/>
          <w:marTop w:val="0"/>
          <w:marBottom w:val="0"/>
          <w:divBdr>
            <w:top w:val="none" w:sz="0" w:space="0" w:color="auto"/>
            <w:left w:val="none" w:sz="0" w:space="0" w:color="auto"/>
            <w:bottom w:val="none" w:sz="0" w:space="0" w:color="auto"/>
            <w:right w:val="none" w:sz="0" w:space="0" w:color="auto"/>
          </w:divBdr>
          <w:divsChild>
            <w:div w:id="228422403">
              <w:marLeft w:val="0"/>
              <w:marRight w:val="0"/>
              <w:marTop w:val="0"/>
              <w:marBottom w:val="0"/>
              <w:divBdr>
                <w:top w:val="none" w:sz="0" w:space="0" w:color="auto"/>
                <w:left w:val="none" w:sz="0" w:space="0" w:color="auto"/>
                <w:bottom w:val="none" w:sz="0" w:space="0" w:color="auto"/>
                <w:right w:val="none" w:sz="0" w:space="0" w:color="auto"/>
              </w:divBdr>
            </w:div>
          </w:divsChild>
        </w:div>
        <w:div w:id="166285340">
          <w:marLeft w:val="0"/>
          <w:marRight w:val="0"/>
          <w:marTop w:val="0"/>
          <w:marBottom w:val="0"/>
          <w:divBdr>
            <w:top w:val="none" w:sz="0" w:space="0" w:color="auto"/>
            <w:left w:val="none" w:sz="0" w:space="0" w:color="auto"/>
            <w:bottom w:val="none" w:sz="0" w:space="0" w:color="auto"/>
            <w:right w:val="none" w:sz="0" w:space="0" w:color="auto"/>
          </w:divBdr>
        </w:div>
      </w:divsChild>
    </w:div>
    <w:div w:id="37707642">
      <w:bodyDiv w:val="1"/>
      <w:marLeft w:val="0"/>
      <w:marRight w:val="0"/>
      <w:marTop w:val="0"/>
      <w:marBottom w:val="0"/>
      <w:divBdr>
        <w:top w:val="none" w:sz="0" w:space="0" w:color="auto"/>
        <w:left w:val="none" w:sz="0" w:space="0" w:color="auto"/>
        <w:bottom w:val="none" w:sz="0" w:space="0" w:color="auto"/>
        <w:right w:val="none" w:sz="0" w:space="0" w:color="auto"/>
      </w:divBdr>
    </w:div>
    <w:div w:id="53358358">
      <w:bodyDiv w:val="1"/>
      <w:marLeft w:val="0"/>
      <w:marRight w:val="0"/>
      <w:marTop w:val="0"/>
      <w:marBottom w:val="0"/>
      <w:divBdr>
        <w:top w:val="none" w:sz="0" w:space="0" w:color="auto"/>
        <w:left w:val="none" w:sz="0" w:space="0" w:color="auto"/>
        <w:bottom w:val="none" w:sz="0" w:space="0" w:color="auto"/>
        <w:right w:val="none" w:sz="0" w:space="0" w:color="auto"/>
      </w:divBdr>
    </w:div>
    <w:div w:id="66146865">
      <w:bodyDiv w:val="1"/>
      <w:marLeft w:val="0"/>
      <w:marRight w:val="0"/>
      <w:marTop w:val="0"/>
      <w:marBottom w:val="0"/>
      <w:divBdr>
        <w:top w:val="none" w:sz="0" w:space="0" w:color="auto"/>
        <w:left w:val="none" w:sz="0" w:space="0" w:color="auto"/>
        <w:bottom w:val="none" w:sz="0" w:space="0" w:color="auto"/>
        <w:right w:val="none" w:sz="0" w:space="0" w:color="auto"/>
      </w:divBdr>
    </w:div>
    <w:div w:id="84351485">
      <w:bodyDiv w:val="1"/>
      <w:marLeft w:val="0"/>
      <w:marRight w:val="0"/>
      <w:marTop w:val="0"/>
      <w:marBottom w:val="0"/>
      <w:divBdr>
        <w:top w:val="none" w:sz="0" w:space="0" w:color="auto"/>
        <w:left w:val="none" w:sz="0" w:space="0" w:color="auto"/>
        <w:bottom w:val="none" w:sz="0" w:space="0" w:color="auto"/>
        <w:right w:val="none" w:sz="0" w:space="0" w:color="auto"/>
      </w:divBdr>
    </w:div>
    <w:div w:id="86536270">
      <w:bodyDiv w:val="1"/>
      <w:marLeft w:val="0"/>
      <w:marRight w:val="0"/>
      <w:marTop w:val="0"/>
      <w:marBottom w:val="0"/>
      <w:divBdr>
        <w:top w:val="none" w:sz="0" w:space="0" w:color="auto"/>
        <w:left w:val="none" w:sz="0" w:space="0" w:color="auto"/>
        <w:bottom w:val="none" w:sz="0" w:space="0" w:color="auto"/>
        <w:right w:val="none" w:sz="0" w:space="0" w:color="auto"/>
      </w:divBdr>
    </w:div>
    <w:div w:id="90704676">
      <w:bodyDiv w:val="1"/>
      <w:marLeft w:val="0"/>
      <w:marRight w:val="0"/>
      <w:marTop w:val="0"/>
      <w:marBottom w:val="0"/>
      <w:divBdr>
        <w:top w:val="none" w:sz="0" w:space="0" w:color="auto"/>
        <w:left w:val="none" w:sz="0" w:space="0" w:color="auto"/>
        <w:bottom w:val="none" w:sz="0" w:space="0" w:color="auto"/>
        <w:right w:val="none" w:sz="0" w:space="0" w:color="auto"/>
      </w:divBdr>
    </w:div>
    <w:div w:id="210459791">
      <w:bodyDiv w:val="1"/>
      <w:marLeft w:val="0"/>
      <w:marRight w:val="0"/>
      <w:marTop w:val="0"/>
      <w:marBottom w:val="0"/>
      <w:divBdr>
        <w:top w:val="none" w:sz="0" w:space="0" w:color="auto"/>
        <w:left w:val="none" w:sz="0" w:space="0" w:color="auto"/>
        <w:bottom w:val="none" w:sz="0" w:space="0" w:color="auto"/>
        <w:right w:val="none" w:sz="0" w:space="0" w:color="auto"/>
      </w:divBdr>
    </w:div>
    <w:div w:id="250969015">
      <w:bodyDiv w:val="1"/>
      <w:marLeft w:val="0"/>
      <w:marRight w:val="0"/>
      <w:marTop w:val="0"/>
      <w:marBottom w:val="0"/>
      <w:divBdr>
        <w:top w:val="none" w:sz="0" w:space="0" w:color="auto"/>
        <w:left w:val="none" w:sz="0" w:space="0" w:color="auto"/>
        <w:bottom w:val="none" w:sz="0" w:space="0" w:color="auto"/>
        <w:right w:val="none" w:sz="0" w:space="0" w:color="auto"/>
      </w:divBdr>
    </w:div>
    <w:div w:id="252862159">
      <w:bodyDiv w:val="1"/>
      <w:marLeft w:val="0"/>
      <w:marRight w:val="0"/>
      <w:marTop w:val="0"/>
      <w:marBottom w:val="0"/>
      <w:divBdr>
        <w:top w:val="none" w:sz="0" w:space="0" w:color="auto"/>
        <w:left w:val="none" w:sz="0" w:space="0" w:color="auto"/>
        <w:bottom w:val="none" w:sz="0" w:space="0" w:color="auto"/>
        <w:right w:val="none" w:sz="0" w:space="0" w:color="auto"/>
      </w:divBdr>
    </w:div>
    <w:div w:id="257447509">
      <w:bodyDiv w:val="1"/>
      <w:marLeft w:val="0"/>
      <w:marRight w:val="0"/>
      <w:marTop w:val="0"/>
      <w:marBottom w:val="0"/>
      <w:divBdr>
        <w:top w:val="none" w:sz="0" w:space="0" w:color="auto"/>
        <w:left w:val="none" w:sz="0" w:space="0" w:color="auto"/>
        <w:bottom w:val="none" w:sz="0" w:space="0" w:color="auto"/>
        <w:right w:val="none" w:sz="0" w:space="0" w:color="auto"/>
      </w:divBdr>
    </w:div>
    <w:div w:id="323508086">
      <w:bodyDiv w:val="1"/>
      <w:marLeft w:val="0"/>
      <w:marRight w:val="0"/>
      <w:marTop w:val="0"/>
      <w:marBottom w:val="0"/>
      <w:divBdr>
        <w:top w:val="none" w:sz="0" w:space="0" w:color="auto"/>
        <w:left w:val="none" w:sz="0" w:space="0" w:color="auto"/>
        <w:bottom w:val="none" w:sz="0" w:space="0" w:color="auto"/>
        <w:right w:val="none" w:sz="0" w:space="0" w:color="auto"/>
      </w:divBdr>
    </w:div>
    <w:div w:id="375205057">
      <w:bodyDiv w:val="1"/>
      <w:marLeft w:val="0"/>
      <w:marRight w:val="0"/>
      <w:marTop w:val="0"/>
      <w:marBottom w:val="0"/>
      <w:divBdr>
        <w:top w:val="none" w:sz="0" w:space="0" w:color="auto"/>
        <w:left w:val="none" w:sz="0" w:space="0" w:color="auto"/>
        <w:bottom w:val="none" w:sz="0" w:space="0" w:color="auto"/>
        <w:right w:val="none" w:sz="0" w:space="0" w:color="auto"/>
      </w:divBdr>
    </w:div>
    <w:div w:id="432675885">
      <w:bodyDiv w:val="1"/>
      <w:marLeft w:val="0"/>
      <w:marRight w:val="0"/>
      <w:marTop w:val="0"/>
      <w:marBottom w:val="0"/>
      <w:divBdr>
        <w:top w:val="none" w:sz="0" w:space="0" w:color="auto"/>
        <w:left w:val="none" w:sz="0" w:space="0" w:color="auto"/>
        <w:bottom w:val="none" w:sz="0" w:space="0" w:color="auto"/>
        <w:right w:val="none" w:sz="0" w:space="0" w:color="auto"/>
      </w:divBdr>
    </w:div>
    <w:div w:id="440077110">
      <w:bodyDiv w:val="1"/>
      <w:marLeft w:val="0"/>
      <w:marRight w:val="0"/>
      <w:marTop w:val="0"/>
      <w:marBottom w:val="0"/>
      <w:divBdr>
        <w:top w:val="none" w:sz="0" w:space="0" w:color="auto"/>
        <w:left w:val="none" w:sz="0" w:space="0" w:color="auto"/>
        <w:bottom w:val="none" w:sz="0" w:space="0" w:color="auto"/>
        <w:right w:val="none" w:sz="0" w:space="0" w:color="auto"/>
      </w:divBdr>
    </w:div>
    <w:div w:id="535510768">
      <w:bodyDiv w:val="1"/>
      <w:marLeft w:val="0"/>
      <w:marRight w:val="0"/>
      <w:marTop w:val="0"/>
      <w:marBottom w:val="0"/>
      <w:divBdr>
        <w:top w:val="none" w:sz="0" w:space="0" w:color="auto"/>
        <w:left w:val="none" w:sz="0" w:space="0" w:color="auto"/>
        <w:bottom w:val="none" w:sz="0" w:space="0" w:color="auto"/>
        <w:right w:val="none" w:sz="0" w:space="0" w:color="auto"/>
      </w:divBdr>
    </w:div>
    <w:div w:id="576786305">
      <w:bodyDiv w:val="1"/>
      <w:marLeft w:val="0"/>
      <w:marRight w:val="0"/>
      <w:marTop w:val="0"/>
      <w:marBottom w:val="0"/>
      <w:divBdr>
        <w:top w:val="none" w:sz="0" w:space="0" w:color="auto"/>
        <w:left w:val="none" w:sz="0" w:space="0" w:color="auto"/>
        <w:bottom w:val="none" w:sz="0" w:space="0" w:color="auto"/>
        <w:right w:val="none" w:sz="0" w:space="0" w:color="auto"/>
      </w:divBdr>
    </w:div>
    <w:div w:id="623463559">
      <w:bodyDiv w:val="1"/>
      <w:marLeft w:val="0"/>
      <w:marRight w:val="0"/>
      <w:marTop w:val="0"/>
      <w:marBottom w:val="0"/>
      <w:divBdr>
        <w:top w:val="none" w:sz="0" w:space="0" w:color="auto"/>
        <w:left w:val="none" w:sz="0" w:space="0" w:color="auto"/>
        <w:bottom w:val="none" w:sz="0" w:space="0" w:color="auto"/>
        <w:right w:val="none" w:sz="0" w:space="0" w:color="auto"/>
      </w:divBdr>
    </w:div>
    <w:div w:id="623928874">
      <w:bodyDiv w:val="1"/>
      <w:marLeft w:val="0"/>
      <w:marRight w:val="0"/>
      <w:marTop w:val="0"/>
      <w:marBottom w:val="0"/>
      <w:divBdr>
        <w:top w:val="none" w:sz="0" w:space="0" w:color="auto"/>
        <w:left w:val="none" w:sz="0" w:space="0" w:color="auto"/>
        <w:bottom w:val="none" w:sz="0" w:space="0" w:color="auto"/>
        <w:right w:val="none" w:sz="0" w:space="0" w:color="auto"/>
      </w:divBdr>
      <w:divsChild>
        <w:div w:id="2054770804">
          <w:marLeft w:val="0"/>
          <w:marRight w:val="0"/>
          <w:marTop w:val="0"/>
          <w:marBottom w:val="0"/>
          <w:divBdr>
            <w:top w:val="none" w:sz="0" w:space="0" w:color="auto"/>
            <w:left w:val="none" w:sz="0" w:space="0" w:color="auto"/>
            <w:bottom w:val="none" w:sz="0" w:space="0" w:color="auto"/>
            <w:right w:val="none" w:sz="0" w:space="0" w:color="auto"/>
          </w:divBdr>
        </w:div>
        <w:div w:id="296181869">
          <w:marLeft w:val="0"/>
          <w:marRight w:val="0"/>
          <w:marTop w:val="0"/>
          <w:marBottom w:val="0"/>
          <w:divBdr>
            <w:top w:val="none" w:sz="0" w:space="0" w:color="auto"/>
            <w:left w:val="none" w:sz="0" w:space="0" w:color="auto"/>
            <w:bottom w:val="none" w:sz="0" w:space="0" w:color="auto"/>
            <w:right w:val="none" w:sz="0" w:space="0" w:color="auto"/>
          </w:divBdr>
        </w:div>
        <w:div w:id="785463812">
          <w:marLeft w:val="0"/>
          <w:marRight w:val="0"/>
          <w:marTop w:val="0"/>
          <w:marBottom w:val="0"/>
          <w:divBdr>
            <w:top w:val="none" w:sz="0" w:space="0" w:color="auto"/>
            <w:left w:val="none" w:sz="0" w:space="0" w:color="auto"/>
            <w:bottom w:val="none" w:sz="0" w:space="0" w:color="auto"/>
            <w:right w:val="none" w:sz="0" w:space="0" w:color="auto"/>
          </w:divBdr>
          <w:divsChild>
            <w:div w:id="1500733882">
              <w:marLeft w:val="0"/>
              <w:marRight w:val="0"/>
              <w:marTop w:val="0"/>
              <w:marBottom w:val="0"/>
              <w:divBdr>
                <w:top w:val="none" w:sz="0" w:space="0" w:color="auto"/>
                <w:left w:val="none" w:sz="0" w:space="0" w:color="auto"/>
                <w:bottom w:val="none" w:sz="0" w:space="0" w:color="auto"/>
                <w:right w:val="none" w:sz="0" w:space="0" w:color="auto"/>
              </w:divBdr>
            </w:div>
          </w:divsChild>
        </w:div>
        <w:div w:id="1322540423">
          <w:marLeft w:val="0"/>
          <w:marRight w:val="0"/>
          <w:marTop w:val="0"/>
          <w:marBottom w:val="0"/>
          <w:divBdr>
            <w:top w:val="none" w:sz="0" w:space="0" w:color="auto"/>
            <w:left w:val="none" w:sz="0" w:space="0" w:color="auto"/>
            <w:bottom w:val="none" w:sz="0" w:space="0" w:color="auto"/>
            <w:right w:val="none" w:sz="0" w:space="0" w:color="auto"/>
          </w:divBdr>
          <w:divsChild>
            <w:div w:id="1163356723">
              <w:marLeft w:val="0"/>
              <w:marRight w:val="0"/>
              <w:marTop w:val="0"/>
              <w:marBottom w:val="0"/>
              <w:divBdr>
                <w:top w:val="none" w:sz="0" w:space="0" w:color="auto"/>
                <w:left w:val="none" w:sz="0" w:space="0" w:color="auto"/>
                <w:bottom w:val="none" w:sz="0" w:space="0" w:color="auto"/>
                <w:right w:val="none" w:sz="0" w:space="0" w:color="auto"/>
              </w:divBdr>
            </w:div>
          </w:divsChild>
        </w:div>
        <w:div w:id="368074537">
          <w:marLeft w:val="0"/>
          <w:marRight w:val="0"/>
          <w:marTop w:val="0"/>
          <w:marBottom w:val="0"/>
          <w:divBdr>
            <w:top w:val="none" w:sz="0" w:space="0" w:color="auto"/>
            <w:left w:val="none" w:sz="0" w:space="0" w:color="auto"/>
            <w:bottom w:val="none" w:sz="0" w:space="0" w:color="auto"/>
            <w:right w:val="none" w:sz="0" w:space="0" w:color="auto"/>
          </w:divBdr>
        </w:div>
        <w:div w:id="301468794">
          <w:marLeft w:val="0"/>
          <w:marRight w:val="0"/>
          <w:marTop w:val="0"/>
          <w:marBottom w:val="0"/>
          <w:divBdr>
            <w:top w:val="none" w:sz="0" w:space="0" w:color="auto"/>
            <w:left w:val="none" w:sz="0" w:space="0" w:color="auto"/>
            <w:bottom w:val="none" w:sz="0" w:space="0" w:color="auto"/>
            <w:right w:val="none" w:sz="0" w:space="0" w:color="auto"/>
          </w:divBdr>
          <w:divsChild>
            <w:div w:id="1521970287">
              <w:marLeft w:val="0"/>
              <w:marRight w:val="0"/>
              <w:marTop w:val="0"/>
              <w:marBottom w:val="0"/>
              <w:divBdr>
                <w:top w:val="none" w:sz="0" w:space="0" w:color="auto"/>
                <w:left w:val="none" w:sz="0" w:space="0" w:color="auto"/>
                <w:bottom w:val="none" w:sz="0" w:space="0" w:color="auto"/>
                <w:right w:val="none" w:sz="0" w:space="0" w:color="auto"/>
              </w:divBdr>
            </w:div>
          </w:divsChild>
        </w:div>
        <w:div w:id="620384429">
          <w:marLeft w:val="0"/>
          <w:marRight w:val="0"/>
          <w:marTop w:val="0"/>
          <w:marBottom w:val="0"/>
          <w:divBdr>
            <w:top w:val="none" w:sz="0" w:space="0" w:color="auto"/>
            <w:left w:val="none" w:sz="0" w:space="0" w:color="auto"/>
            <w:bottom w:val="none" w:sz="0" w:space="0" w:color="auto"/>
            <w:right w:val="none" w:sz="0" w:space="0" w:color="auto"/>
          </w:divBdr>
        </w:div>
        <w:div w:id="1088577853">
          <w:marLeft w:val="0"/>
          <w:marRight w:val="0"/>
          <w:marTop w:val="0"/>
          <w:marBottom w:val="0"/>
          <w:divBdr>
            <w:top w:val="none" w:sz="0" w:space="0" w:color="auto"/>
            <w:left w:val="none" w:sz="0" w:space="0" w:color="auto"/>
            <w:bottom w:val="none" w:sz="0" w:space="0" w:color="auto"/>
            <w:right w:val="none" w:sz="0" w:space="0" w:color="auto"/>
          </w:divBdr>
          <w:divsChild>
            <w:div w:id="473259320">
              <w:marLeft w:val="0"/>
              <w:marRight w:val="0"/>
              <w:marTop w:val="0"/>
              <w:marBottom w:val="0"/>
              <w:divBdr>
                <w:top w:val="none" w:sz="0" w:space="0" w:color="auto"/>
                <w:left w:val="none" w:sz="0" w:space="0" w:color="auto"/>
                <w:bottom w:val="none" w:sz="0" w:space="0" w:color="auto"/>
                <w:right w:val="none" w:sz="0" w:space="0" w:color="auto"/>
              </w:divBdr>
            </w:div>
          </w:divsChild>
        </w:div>
        <w:div w:id="112330758">
          <w:marLeft w:val="0"/>
          <w:marRight w:val="0"/>
          <w:marTop w:val="0"/>
          <w:marBottom w:val="0"/>
          <w:divBdr>
            <w:top w:val="none" w:sz="0" w:space="0" w:color="auto"/>
            <w:left w:val="none" w:sz="0" w:space="0" w:color="auto"/>
            <w:bottom w:val="none" w:sz="0" w:space="0" w:color="auto"/>
            <w:right w:val="none" w:sz="0" w:space="0" w:color="auto"/>
          </w:divBdr>
        </w:div>
      </w:divsChild>
    </w:div>
    <w:div w:id="643042435">
      <w:bodyDiv w:val="1"/>
      <w:marLeft w:val="0"/>
      <w:marRight w:val="0"/>
      <w:marTop w:val="0"/>
      <w:marBottom w:val="0"/>
      <w:divBdr>
        <w:top w:val="none" w:sz="0" w:space="0" w:color="auto"/>
        <w:left w:val="none" w:sz="0" w:space="0" w:color="auto"/>
        <w:bottom w:val="none" w:sz="0" w:space="0" w:color="auto"/>
        <w:right w:val="none" w:sz="0" w:space="0" w:color="auto"/>
      </w:divBdr>
    </w:div>
    <w:div w:id="670958301">
      <w:bodyDiv w:val="1"/>
      <w:marLeft w:val="0"/>
      <w:marRight w:val="0"/>
      <w:marTop w:val="0"/>
      <w:marBottom w:val="0"/>
      <w:divBdr>
        <w:top w:val="none" w:sz="0" w:space="0" w:color="auto"/>
        <w:left w:val="none" w:sz="0" w:space="0" w:color="auto"/>
        <w:bottom w:val="none" w:sz="0" w:space="0" w:color="auto"/>
        <w:right w:val="none" w:sz="0" w:space="0" w:color="auto"/>
      </w:divBdr>
    </w:div>
    <w:div w:id="688724221">
      <w:bodyDiv w:val="1"/>
      <w:marLeft w:val="0"/>
      <w:marRight w:val="0"/>
      <w:marTop w:val="0"/>
      <w:marBottom w:val="0"/>
      <w:divBdr>
        <w:top w:val="none" w:sz="0" w:space="0" w:color="auto"/>
        <w:left w:val="none" w:sz="0" w:space="0" w:color="auto"/>
        <w:bottom w:val="none" w:sz="0" w:space="0" w:color="auto"/>
        <w:right w:val="none" w:sz="0" w:space="0" w:color="auto"/>
      </w:divBdr>
    </w:div>
    <w:div w:id="694504819">
      <w:bodyDiv w:val="1"/>
      <w:marLeft w:val="0"/>
      <w:marRight w:val="0"/>
      <w:marTop w:val="0"/>
      <w:marBottom w:val="0"/>
      <w:divBdr>
        <w:top w:val="none" w:sz="0" w:space="0" w:color="auto"/>
        <w:left w:val="none" w:sz="0" w:space="0" w:color="auto"/>
        <w:bottom w:val="none" w:sz="0" w:space="0" w:color="auto"/>
        <w:right w:val="none" w:sz="0" w:space="0" w:color="auto"/>
      </w:divBdr>
    </w:div>
    <w:div w:id="755059149">
      <w:bodyDiv w:val="1"/>
      <w:marLeft w:val="0"/>
      <w:marRight w:val="0"/>
      <w:marTop w:val="0"/>
      <w:marBottom w:val="0"/>
      <w:divBdr>
        <w:top w:val="none" w:sz="0" w:space="0" w:color="auto"/>
        <w:left w:val="none" w:sz="0" w:space="0" w:color="auto"/>
        <w:bottom w:val="none" w:sz="0" w:space="0" w:color="auto"/>
        <w:right w:val="none" w:sz="0" w:space="0" w:color="auto"/>
      </w:divBdr>
    </w:div>
    <w:div w:id="782991158">
      <w:bodyDiv w:val="1"/>
      <w:marLeft w:val="0"/>
      <w:marRight w:val="0"/>
      <w:marTop w:val="0"/>
      <w:marBottom w:val="0"/>
      <w:divBdr>
        <w:top w:val="none" w:sz="0" w:space="0" w:color="auto"/>
        <w:left w:val="none" w:sz="0" w:space="0" w:color="auto"/>
        <w:bottom w:val="none" w:sz="0" w:space="0" w:color="auto"/>
        <w:right w:val="none" w:sz="0" w:space="0" w:color="auto"/>
      </w:divBdr>
    </w:div>
    <w:div w:id="787898615">
      <w:bodyDiv w:val="1"/>
      <w:marLeft w:val="0"/>
      <w:marRight w:val="0"/>
      <w:marTop w:val="0"/>
      <w:marBottom w:val="0"/>
      <w:divBdr>
        <w:top w:val="none" w:sz="0" w:space="0" w:color="auto"/>
        <w:left w:val="none" w:sz="0" w:space="0" w:color="auto"/>
        <w:bottom w:val="none" w:sz="0" w:space="0" w:color="auto"/>
        <w:right w:val="none" w:sz="0" w:space="0" w:color="auto"/>
      </w:divBdr>
    </w:div>
    <w:div w:id="807481554">
      <w:bodyDiv w:val="1"/>
      <w:marLeft w:val="0"/>
      <w:marRight w:val="0"/>
      <w:marTop w:val="0"/>
      <w:marBottom w:val="0"/>
      <w:divBdr>
        <w:top w:val="none" w:sz="0" w:space="0" w:color="auto"/>
        <w:left w:val="none" w:sz="0" w:space="0" w:color="auto"/>
        <w:bottom w:val="none" w:sz="0" w:space="0" w:color="auto"/>
        <w:right w:val="none" w:sz="0" w:space="0" w:color="auto"/>
      </w:divBdr>
    </w:div>
    <w:div w:id="840973443">
      <w:bodyDiv w:val="1"/>
      <w:marLeft w:val="0"/>
      <w:marRight w:val="0"/>
      <w:marTop w:val="0"/>
      <w:marBottom w:val="0"/>
      <w:divBdr>
        <w:top w:val="none" w:sz="0" w:space="0" w:color="auto"/>
        <w:left w:val="none" w:sz="0" w:space="0" w:color="auto"/>
        <w:bottom w:val="none" w:sz="0" w:space="0" w:color="auto"/>
        <w:right w:val="none" w:sz="0" w:space="0" w:color="auto"/>
      </w:divBdr>
    </w:div>
    <w:div w:id="850796638">
      <w:bodyDiv w:val="1"/>
      <w:marLeft w:val="0"/>
      <w:marRight w:val="0"/>
      <w:marTop w:val="0"/>
      <w:marBottom w:val="0"/>
      <w:divBdr>
        <w:top w:val="none" w:sz="0" w:space="0" w:color="auto"/>
        <w:left w:val="none" w:sz="0" w:space="0" w:color="auto"/>
        <w:bottom w:val="none" w:sz="0" w:space="0" w:color="auto"/>
        <w:right w:val="none" w:sz="0" w:space="0" w:color="auto"/>
      </w:divBdr>
    </w:div>
    <w:div w:id="918364860">
      <w:bodyDiv w:val="1"/>
      <w:marLeft w:val="0"/>
      <w:marRight w:val="0"/>
      <w:marTop w:val="0"/>
      <w:marBottom w:val="0"/>
      <w:divBdr>
        <w:top w:val="none" w:sz="0" w:space="0" w:color="auto"/>
        <w:left w:val="none" w:sz="0" w:space="0" w:color="auto"/>
        <w:bottom w:val="none" w:sz="0" w:space="0" w:color="auto"/>
        <w:right w:val="none" w:sz="0" w:space="0" w:color="auto"/>
      </w:divBdr>
    </w:div>
    <w:div w:id="934441629">
      <w:bodyDiv w:val="1"/>
      <w:marLeft w:val="0"/>
      <w:marRight w:val="0"/>
      <w:marTop w:val="0"/>
      <w:marBottom w:val="0"/>
      <w:divBdr>
        <w:top w:val="none" w:sz="0" w:space="0" w:color="auto"/>
        <w:left w:val="none" w:sz="0" w:space="0" w:color="auto"/>
        <w:bottom w:val="none" w:sz="0" w:space="0" w:color="auto"/>
        <w:right w:val="none" w:sz="0" w:space="0" w:color="auto"/>
      </w:divBdr>
    </w:div>
    <w:div w:id="956330095">
      <w:bodyDiv w:val="1"/>
      <w:marLeft w:val="0"/>
      <w:marRight w:val="0"/>
      <w:marTop w:val="0"/>
      <w:marBottom w:val="0"/>
      <w:divBdr>
        <w:top w:val="none" w:sz="0" w:space="0" w:color="auto"/>
        <w:left w:val="none" w:sz="0" w:space="0" w:color="auto"/>
        <w:bottom w:val="none" w:sz="0" w:space="0" w:color="auto"/>
        <w:right w:val="none" w:sz="0" w:space="0" w:color="auto"/>
      </w:divBdr>
    </w:div>
    <w:div w:id="986856984">
      <w:bodyDiv w:val="1"/>
      <w:marLeft w:val="0"/>
      <w:marRight w:val="0"/>
      <w:marTop w:val="0"/>
      <w:marBottom w:val="0"/>
      <w:divBdr>
        <w:top w:val="none" w:sz="0" w:space="0" w:color="auto"/>
        <w:left w:val="none" w:sz="0" w:space="0" w:color="auto"/>
        <w:bottom w:val="none" w:sz="0" w:space="0" w:color="auto"/>
        <w:right w:val="none" w:sz="0" w:space="0" w:color="auto"/>
      </w:divBdr>
    </w:div>
    <w:div w:id="1030834294">
      <w:bodyDiv w:val="1"/>
      <w:marLeft w:val="0"/>
      <w:marRight w:val="0"/>
      <w:marTop w:val="0"/>
      <w:marBottom w:val="0"/>
      <w:divBdr>
        <w:top w:val="none" w:sz="0" w:space="0" w:color="auto"/>
        <w:left w:val="none" w:sz="0" w:space="0" w:color="auto"/>
        <w:bottom w:val="none" w:sz="0" w:space="0" w:color="auto"/>
        <w:right w:val="none" w:sz="0" w:space="0" w:color="auto"/>
      </w:divBdr>
    </w:div>
    <w:div w:id="1044716117">
      <w:bodyDiv w:val="1"/>
      <w:marLeft w:val="0"/>
      <w:marRight w:val="0"/>
      <w:marTop w:val="0"/>
      <w:marBottom w:val="0"/>
      <w:divBdr>
        <w:top w:val="none" w:sz="0" w:space="0" w:color="auto"/>
        <w:left w:val="none" w:sz="0" w:space="0" w:color="auto"/>
        <w:bottom w:val="none" w:sz="0" w:space="0" w:color="auto"/>
        <w:right w:val="none" w:sz="0" w:space="0" w:color="auto"/>
      </w:divBdr>
    </w:div>
    <w:div w:id="1058550333">
      <w:bodyDiv w:val="1"/>
      <w:marLeft w:val="0"/>
      <w:marRight w:val="0"/>
      <w:marTop w:val="0"/>
      <w:marBottom w:val="0"/>
      <w:divBdr>
        <w:top w:val="none" w:sz="0" w:space="0" w:color="auto"/>
        <w:left w:val="none" w:sz="0" w:space="0" w:color="auto"/>
        <w:bottom w:val="none" w:sz="0" w:space="0" w:color="auto"/>
        <w:right w:val="none" w:sz="0" w:space="0" w:color="auto"/>
      </w:divBdr>
      <w:divsChild>
        <w:div w:id="2085302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2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325">
      <w:bodyDiv w:val="1"/>
      <w:marLeft w:val="0"/>
      <w:marRight w:val="0"/>
      <w:marTop w:val="0"/>
      <w:marBottom w:val="0"/>
      <w:divBdr>
        <w:top w:val="none" w:sz="0" w:space="0" w:color="auto"/>
        <w:left w:val="none" w:sz="0" w:space="0" w:color="auto"/>
        <w:bottom w:val="none" w:sz="0" w:space="0" w:color="auto"/>
        <w:right w:val="none" w:sz="0" w:space="0" w:color="auto"/>
      </w:divBdr>
    </w:div>
    <w:div w:id="1096437274">
      <w:bodyDiv w:val="1"/>
      <w:marLeft w:val="0"/>
      <w:marRight w:val="0"/>
      <w:marTop w:val="0"/>
      <w:marBottom w:val="0"/>
      <w:divBdr>
        <w:top w:val="none" w:sz="0" w:space="0" w:color="auto"/>
        <w:left w:val="none" w:sz="0" w:space="0" w:color="auto"/>
        <w:bottom w:val="none" w:sz="0" w:space="0" w:color="auto"/>
        <w:right w:val="none" w:sz="0" w:space="0" w:color="auto"/>
      </w:divBdr>
    </w:div>
    <w:div w:id="1155754864">
      <w:bodyDiv w:val="1"/>
      <w:marLeft w:val="0"/>
      <w:marRight w:val="0"/>
      <w:marTop w:val="0"/>
      <w:marBottom w:val="0"/>
      <w:divBdr>
        <w:top w:val="none" w:sz="0" w:space="0" w:color="auto"/>
        <w:left w:val="none" w:sz="0" w:space="0" w:color="auto"/>
        <w:bottom w:val="none" w:sz="0" w:space="0" w:color="auto"/>
        <w:right w:val="none" w:sz="0" w:space="0" w:color="auto"/>
      </w:divBdr>
    </w:div>
    <w:div w:id="1157578748">
      <w:bodyDiv w:val="1"/>
      <w:marLeft w:val="0"/>
      <w:marRight w:val="0"/>
      <w:marTop w:val="0"/>
      <w:marBottom w:val="0"/>
      <w:divBdr>
        <w:top w:val="none" w:sz="0" w:space="0" w:color="auto"/>
        <w:left w:val="none" w:sz="0" w:space="0" w:color="auto"/>
        <w:bottom w:val="none" w:sz="0" w:space="0" w:color="auto"/>
        <w:right w:val="none" w:sz="0" w:space="0" w:color="auto"/>
      </w:divBdr>
      <w:divsChild>
        <w:div w:id="108475831">
          <w:marLeft w:val="0"/>
          <w:marRight w:val="0"/>
          <w:marTop w:val="0"/>
          <w:marBottom w:val="0"/>
          <w:divBdr>
            <w:top w:val="none" w:sz="0" w:space="0" w:color="auto"/>
            <w:left w:val="none" w:sz="0" w:space="0" w:color="auto"/>
            <w:bottom w:val="none" w:sz="0" w:space="0" w:color="auto"/>
            <w:right w:val="none" w:sz="0" w:space="0" w:color="auto"/>
          </w:divBdr>
          <w:divsChild>
            <w:div w:id="1084645159">
              <w:marLeft w:val="0"/>
              <w:marRight w:val="0"/>
              <w:marTop w:val="0"/>
              <w:marBottom w:val="0"/>
              <w:divBdr>
                <w:top w:val="none" w:sz="0" w:space="0" w:color="auto"/>
                <w:left w:val="none" w:sz="0" w:space="0" w:color="auto"/>
                <w:bottom w:val="none" w:sz="0" w:space="0" w:color="auto"/>
                <w:right w:val="none" w:sz="0" w:space="0" w:color="auto"/>
              </w:divBdr>
            </w:div>
          </w:divsChild>
        </w:div>
        <w:div w:id="38940617">
          <w:marLeft w:val="0"/>
          <w:marRight w:val="0"/>
          <w:marTop w:val="0"/>
          <w:marBottom w:val="0"/>
          <w:divBdr>
            <w:top w:val="none" w:sz="0" w:space="0" w:color="auto"/>
            <w:left w:val="none" w:sz="0" w:space="0" w:color="auto"/>
            <w:bottom w:val="none" w:sz="0" w:space="0" w:color="auto"/>
            <w:right w:val="none" w:sz="0" w:space="0" w:color="auto"/>
          </w:divBdr>
          <w:divsChild>
            <w:div w:id="9073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8081">
      <w:bodyDiv w:val="1"/>
      <w:marLeft w:val="0"/>
      <w:marRight w:val="0"/>
      <w:marTop w:val="0"/>
      <w:marBottom w:val="0"/>
      <w:divBdr>
        <w:top w:val="none" w:sz="0" w:space="0" w:color="auto"/>
        <w:left w:val="none" w:sz="0" w:space="0" w:color="auto"/>
        <w:bottom w:val="none" w:sz="0" w:space="0" w:color="auto"/>
        <w:right w:val="none" w:sz="0" w:space="0" w:color="auto"/>
      </w:divBdr>
    </w:div>
    <w:div w:id="1196118590">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43757507">
      <w:bodyDiv w:val="1"/>
      <w:marLeft w:val="0"/>
      <w:marRight w:val="0"/>
      <w:marTop w:val="0"/>
      <w:marBottom w:val="0"/>
      <w:divBdr>
        <w:top w:val="none" w:sz="0" w:space="0" w:color="auto"/>
        <w:left w:val="none" w:sz="0" w:space="0" w:color="auto"/>
        <w:bottom w:val="none" w:sz="0" w:space="0" w:color="auto"/>
        <w:right w:val="none" w:sz="0" w:space="0" w:color="auto"/>
      </w:divBdr>
    </w:div>
    <w:div w:id="1264146121">
      <w:bodyDiv w:val="1"/>
      <w:marLeft w:val="0"/>
      <w:marRight w:val="0"/>
      <w:marTop w:val="0"/>
      <w:marBottom w:val="0"/>
      <w:divBdr>
        <w:top w:val="none" w:sz="0" w:space="0" w:color="auto"/>
        <w:left w:val="none" w:sz="0" w:space="0" w:color="auto"/>
        <w:bottom w:val="none" w:sz="0" w:space="0" w:color="auto"/>
        <w:right w:val="none" w:sz="0" w:space="0" w:color="auto"/>
      </w:divBdr>
    </w:div>
    <w:div w:id="1293942973">
      <w:bodyDiv w:val="1"/>
      <w:marLeft w:val="0"/>
      <w:marRight w:val="0"/>
      <w:marTop w:val="0"/>
      <w:marBottom w:val="0"/>
      <w:divBdr>
        <w:top w:val="none" w:sz="0" w:space="0" w:color="auto"/>
        <w:left w:val="none" w:sz="0" w:space="0" w:color="auto"/>
        <w:bottom w:val="none" w:sz="0" w:space="0" w:color="auto"/>
        <w:right w:val="none" w:sz="0" w:space="0" w:color="auto"/>
      </w:divBdr>
    </w:div>
    <w:div w:id="1297906275">
      <w:bodyDiv w:val="1"/>
      <w:marLeft w:val="0"/>
      <w:marRight w:val="0"/>
      <w:marTop w:val="0"/>
      <w:marBottom w:val="0"/>
      <w:divBdr>
        <w:top w:val="none" w:sz="0" w:space="0" w:color="auto"/>
        <w:left w:val="none" w:sz="0" w:space="0" w:color="auto"/>
        <w:bottom w:val="none" w:sz="0" w:space="0" w:color="auto"/>
        <w:right w:val="none" w:sz="0" w:space="0" w:color="auto"/>
      </w:divBdr>
    </w:div>
    <w:div w:id="1305044262">
      <w:bodyDiv w:val="1"/>
      <w:marLeft w:val="0"/>
      <w:marRight w:val="0"/>
      <w:marTop w:val="0"/>
      <w:marBottom w:val="0"/>
      <w:divBdr>
        <w:top w:val="none" w:sz="0" w:space="0" w:color="auto"/>
        <w:left w:val="none" w:sz="0" w:space="0" w:color="auto"/>
        <w:bottom w:val="none" w:sz="0" w:space="0" w:color="auto"/>
        <w:right w:val="none" w:sz="0" w:space="0" w:color="auto"/>
      </w:divBdr>
    </w:div>
    <w:div w:id="1328635939">
      <w:bodyDiv w:val="1"/>
      <w:marLeft w:val="0"/>
      <w:marRight w:val="0"/>
      <w:marTop w:val="0"/>
      <w:marBottom w:val="0"/>
      <w:divBdr>
        <w:top w:val="none" w:sz="0" w:space="0" w:color="auto"/>
        <w:left w:val="none" w:sz="0" w:space="0" w:color="auto"/>
        <w:bottom w:val="none" w:sz="0" w:space="0" w:color="auto"/>
        <w:right w:val="none" w:sz="0" w:space="0" w:color="auto"/>
      </w:divBdr>
    </w:div>
    <w:div w:id="1333795658">
      <w:bodyDiv w:val="1"/>
      <w:marLeft w:val="0"/>
      <w:marRight w:val="0"/>
      <w:marTop w:val="0"/>
      <w:marBottom w:val="0"/>
      <w:divBdr>
        <w:top w:val="none" w:sz="0" w:space="0" w:color="auto"/>
        <w:left w:val="none" w:sz="0" w:space="0" w:color="auto"/>
        <w:bottom w:val="none" w:sz="0" w:space="0" w:color="auto"/>
        <w:right w:val="none" w:sz="0" w:space="0" w:color="auto"/>
      </w:divBdr>
    </w:div>
    <w:div w:id="1341081610">
      <w:bodyDiv w:val="1"/>
      <w:marLeft w:val="0"/>
      <w:marRight w:val="0"/>
      <w:marTop w:val="0"/>
      <w:marBottom w:val="0"/>
      <w:divBdr>
        <w:top w:val="none" w:sz="0" w:space="0" w:color="auto"/>
        <w:left w:val="none" w:sz="0" w:space="0" w:color="auto"/>
        <w:bottom w:val="none" w:sz="0" w:space="0" w:color="auto"/>
        <w:right w:val="none" w:sz="0" w:space="0" w:color="auto"/>
      </w:divBdr>
    </w:div>
    <w:div w:id="1351909244">
      <w:bodyDiv w:val="1"/>
      <w:marLeft w:val="0"/>
      <w:marRight w:val="0"/>
      <w:marTop w:val="0"/>
      <w:marBottom w:val="0"/>
      <w:divBdr>
        <w:top w:val="none" w:sz="0" w:space="0" w:color="auto"/>
        <w:left w:val="none" w:sz="0" w:space="0" w:color="auto"/>
        <w:bottom w:val="none" w:sz="0" w:space="0" w:color="auto"/>
        <w:right w:val="none" w:sz="0" w:space="0" w:color="auto"/>
      </w:divBdr>
    </w:div>
    <w:div w:id="1355692913">
      <w:bodyDiv w:val="1"/>
      <w:marLeft w:val="0"/>
      <w:marRight w:val="0"/>
      <w:marTop w:val="0"/>
      <w:marBottom w:val="0"/>
      <w:divBdr>
        <w:top w:val="none" w:sz="0" w:space="0" w:color="auto"/>
        <w:left w:val="none" w:sz="0" w:space="0" w:color="auto"/>
        <w:bottom w:val="none" w:sz="0" w:space="0" w:color="auto"/>
        <w:right w:val="none" w:sz="0" w:space="0" w:color="auto"/>
      </w:divBdr>
    </w:div>
    <w:div w:id="1379427578">
      <w:bodyDiv w:val="1"/>
      <w:marLeft w:val="0"/>
      <w:marRight w:val="0"/>
      <w:marTop w:val="0"/>
      <w:marBottom w:val="0"/>
      <w:divBdr>
        <w:top w:val="none" w:sz="0" w:space="0" w:color="auto"/>
        <w:left w:val="none" w:sz="0" w:space="0" w:color="auto"/>
        <w:bottom w:val="none" w:sz="0" w:space="0" w:color="auto"/>
        <w:right w:val="none" w:sz="0" w:space="0" w:color="auto"/>
      </w:divBdr>
    </w:div>
    <w:div w:id="1408964474">
      <w:bodyDiv w:val="1"/>
      <w:marLeft w:val="0"/>
      <w:marRight w:val="0"/>
      <w:marTop w:val="0"/>
      <w:marBottom w:val="0"/>
      <w:divBdr>
        <w:top w:val="none" w:sz="0" w:space="0" w:color="auto"/>
        <w:left w:val="none" w:sz="0" w:space="0" w:color="auto"/>
        <w:bottom w:val="none" w:sz="0" w:space="0" w:color="auto"/>
        <w:right w:val="none" w:sz="0" w:space="0" w:color="auto"/>
      </w:divBdr>
    </w:div>
    <w:div w:id="1411735035">
      <w:bodyDiv w:val="1"/>
      <w:marLeft w:val="0"/>
      <w:marRight w:val="0"/>
      <w:marTop w:val="0"/>
      <w:marBottom w:val="0"/>
      <w:divBdr>
        <w:top w:val="none" w:sz="0" w:space="0" w:color="auto"/>
        <w:left w:val="none" w:sz="0" w:space="0" w:color="auto"/>
        <w:bottom w:val="none" w:sz="0" w:space="0" w:color="auto"/>
        <w:right w:val="none" w:sz="0" w:space="0" w:color="auto"/>
      </w:divBdr>
    </w:div>
    <w:div w:id="1429932945">
      <w:bodyDiv w:val="1"/>
      <w:marLeft w:val="0"/>
      <w:marRight w:val="0"/>
      <w:marTop w:val="0"/>
      <w:marBottom w:val="0"/>
      <w:divBdr>
        <w:top w:val="none" w:sz="0" w:space="0" w:color="auto"/>
        <w:left w:val="none" w:sz="0" w:space="0" w:color="auto"/>
        <w:bottom w:val="none" w:sz="0" w:space="0" w:color="auto"/>
        <w:right w:val="none" w:sz="0" w:space="0" w:color="auto"/>
      </w:divBdr>
    </w:div>
    <w:div w:id="1455443081">
      <w:bodyDiv w:val="1"/>
      <w:marLeft w:val="0"/>
      <w:marRight w:val="0"/>
      <w:marTop w:val="0"/>
      <w:marBottom w:val="0"/>
      <w:divBdr>
        <w:top w:val="none" w:sz="0" w:space="0" w:color="auto"/>
        <w:left w:val="none" w:sz="0" w:space="0" w:color="auto"/>
        <w:bottom w:val="none" w:sz="0" w:space="0" w:color="auto"/>
        <w:right w:val="none" w:sz="0" w:space="0" w:color="auto"/>
      </w:divBdr>
    </w:div>
    <w:div w:id="1506241923">
      <w:bodyDiv w:val="1"/>
      <w:marLeft w:val="0"/>
      <w:marRight w:val="0"/>
      <w:marTop w:val="0"/>
      <w:marBottom w:val="0"/>
      <w:divBdr>
        <w:top w:val="none" w:sz="0" w:space="0" w:color="auto"/>
        <w:left w:val="none" w:sz="0" w:space="0" w:color="auto"/>
        <w:bottom w:val="none" w:sz="0" w:space="0" w:color="auto"/>
        <w:right w:val="none" w:sz="0" w:space="0" w:color="auto"/>
      </w:divBdr>
    </w:div>
    <w:div w:id="1509759509">
      <w:bodyDiv w:val="1"/>
      <w:marLeft w:val="0"/>
      <w:marRight w:val="0"/>
      <w:marTop w:val="0"/>
      <w:marBottom w:val="0"/>
      <w:divBdr>
        <w:top w:val="none" w:sz="0" w:space="0" w:color="auto"/>
        <w:left w:val="none" w:sz="0" w:space="0" w:color="auto"/>
        <w:bottom w:val="none" w:sz="0" w:space="0" w:color="auto"/>
        <w:right w:val="none" w:sz="0" w:space="0" w:color="auto"/>
      </w:divBdr>
    </w:div>
    <w:div w:id="1559629536">
      <w:bodyDiv w:val="1"/>
      <w:marLeft w:val="0"/>
      <w:marRight w:val="0"/>
      <w:marTop w:val="0"/>
      <w:marBottom w:val="0"/>
      <w:divBdr>
        <w:top w:val="none" w:sz="0" w:space="0" w:color="auto"/>
        <w:left w:val="none" w:sz="0" w:space="0" w:color="auto"/>
        <w:bottom w:val="none" w:sz="0" w:space="0" w:color="auto"/>
        <w:right w:val="none" w:sz="0" w:space="0" w:color="auto"/>
      </w:divBdr>
    </w:div>
    <w:div w:id="1559779693">
      <w:bodyDiv w:val="1"/>
      <w:marLeft w:val="0"/>
      <w:marRight w:val="0"/>
      <w:marTop w:val="0"/>
      <w:marBottom w:val="0"/>
      <w:divBdr>
        <w:top w:val="none" w:sz="0" w:space="0" w:color="auto"/>
        <w:left w:val="none" w:sz="0" w:space="0" w:color="auto"/>
        <w:bottom w:val="none" w:sz="0" w:space="0" w:color="auto"/>
        <w:right w:val="none" w:sz="0" w:space="0" w:color="auto"/>
      </w:divBdr>
    </w:div>
    <w:div w:id="1579635772">
      <w:bodyDiv w:val="1"/>
      <w:marLeft w:val="0"/>
      <w:marRight w:val="0"/>
      <w:marTop w:val="0"/>
      <w:marBottom w:val="0"/>
      <w:divBdr>
        <w:top w:val="none" w:sz="0" w:space="0" w:color="auto"/>
        <w:left w:val="none" w:sz="0" w:space="0" w:color="auto"/>
        <w:bottom w:val="none" w:sz="0" w:space="0" w:color="auto"/>
        <w:right w:val="none" w:sz="0" w:space="0" w:color="auto"/>
      </w:divBdr>
    </w:div>
    <w:div w:id="1605845219">
      <w:bodyDiv w:val="1"/>
      <w:marLeft w:val="0"/>
      <w:marRight w:val="0"/>
      <w:marTop w:val="0"/>
      <w:marBottom w:val="0"/>
      <w:divBdr>
        <w:top w:val="none" w:sz="0" w:space="0" w:color="auto"/>
        <w:left w:val="none" w:sz="0" w:space="0" w:color="auto"/>
        <w:bottom w:val="none" w:sz="0" w:space="0" w:color="auto"/>
        <w:right w:val="none" w:sz="0" w:space="0" w:color="auto"/>
      </w:divBdr>
    </w:div>
    <w:div w:id="1634290839">
      <w:bodyDiv w:val="1"/>
      <w:marLeft w:val="0"/>
      <w:marRight w:val="0"/>
      <w:marTop w:val="0"/>
      <w:marBottom w:val="0"/>
      <w:divBdr>
        <w:top w:val="none" w:sz="0" w:space="0" w:color="auto"/>
        <w:left w:val="none" w:sz="0" w:space="0" w:color="auto"/>
        <w:bottom w:val="none" w:sz="0" w:space="0" w:color="auto"/>
        <w:right w:val="none" w:sz="0" w:space="0" w:color="auto"/>
      </w:divBdr>
    </w:div>
    <w:div w:id="1680353827">
      <w:bodyDiv w:val="1"/>
      <w:marLeft w:val="0"/>
      <w:marRight w:val="0"/>
      <w:marTop w:val="0"/>
      <w:marBottom w:val="0"/>
      <w:divBdr>
        <w:top w:val="none" w:sz="0" w:space="0" w:color="auto"/>
        <w:left w:val="none" w:sz="0" w:space="0" w:color="auto"/>
        <w:bottom w:val="none" w:sz="0" w:space="0" w:color="auto"/>
        <w:right w:val="none" w:sz="0" w:space="0" w:color="auto"/>
      </w:divBdr>
    </w:div>
    <w:div w:id="1731952203">
      <w:bodyDiv w:val="1"/>
      <w:marLeft w:val="0"/>
      <w:marRight w:val="0"/>
      <w:marTop w:val="0"/>
      <w:marBottom w:val="0"/>
      <w:divBdr>
        <w:top w:val="none" w:sz="0" w:space="0" w:color="auto"/>
        <w:left w:val="none" w:sz="0" w:space="0" w:color="auto"/>
        <w:bottom w:val="none" w:sz="0" w:space="0" w:color="auto"/>
        <w:right w:val="none" w:sz="0" w:space="0" w:color="auto"/>
      </w:divBdr>
      <w:divsChild>
        <w:div w:id="284239690">
          <w:marLeft w:val="1325"/>
          <w:marRight w:val="0"/>
          <w:marTop w:val="0"/>
          <w:marBottom w:val="0"/>
          <w:divBdr>
            <w:top w:val="none" w:sz="0" w:space="0" w:color="auto"/>
            <w:left w:val="none" w:sz="0" w:space="0" w:color="auto"/>
            <w:bottom w:val="none" w:sz="0" w:space="0" w:color="auto"/>
            <w:right w:val="none" w:sz="0" w:space="0" w:color="auto"/>
          </w:divBdr>
        </w:div>
      </w:divsChild>
    </w:div>
    <w:div w:id="1740443469">
      <w:bodyDiv w:val="1"/>
      <w:marLeft w:val="0"/>
      <w:marRight w:val="0"/>
      <w:marTop w:val="0"/>
      <w:marBottom w:val="0"/>
      <w:divBdr>
        <w:top w:val="none" w:sz="0" w:space="0" w:color="auto"/>
        <w:left w:val="none" w:sz="0" w:space="0" w:color="auto"/>
        <w:bottom w:val="none" w:sz="0" w:space="0" w:color="auto"/>
        <w:right w:val="none" w:sz="0" w:space="0" w:color="auto"/>
      </w:divBdr>
    </w:div>
    <w:div w:id="1770930680">
      <w:bodyDiv w:val="1"/>
      <w:marLeft w:val="0"/>
      <w:marRight w:val="0"/>
      <w:marTop w:val="0"/>
      <w:marBottom w:val="0"/>
      <w:divBdr>
        <w:top w:val="none" w:sz="0" w:space="0" w:color="auto"/>
        <w:left w:val="none" w:sz="0" w:space="0" w:color="auto"/>
        <w:bottom w:val="none" w:sz="0" w:space="0" w:color="auto"/>
        <w:right w:val="none" w:sz="0" w:space="0" w:color="auto"/>
      </w:divBdr>
    </w:div>
    <w:div w:id="1803377909">
      <w:bodyDiv w:val="1"/>
      <w:marLeft w:val="0"/>
      <w:marRight w:val="0"/>
      <w:marTop w:val="0"/>
      <w:marBottom w:val="0"/>
      <w:divBdr>
        <w:top w:val="none" w:sz="0" w:space="0" w:color="auto"/>
        <w:left w:val="none" w:sz="0" w:space="0" w:color="auto"/>
        <w:bottom w:val="none" w:sz="0" w:space="0" w:color="auto"/>
        <w:right w:val="none" w:sz="0" w:space="0" w:color="auto"/>
      </w:divBdr>
    </w:div>
    <w:div w:id="1854758255">
      <w:bodyDiv w:val="1"/>
      <w:marLeft w:val="0"/>
      <w:marRight w:val="0"/>
      <w:marTop w:val="0"/>
      <w:marBottom w:val="0"/>
      <w:divBdr>
        <w:top w:val="none" w:sz="0" w:space="0" w:color="auto"/>
        <w:left w:val="none" w:sz="0" w:space="0" w:color="auto"/>
        <w:bottom w:val="none" w:sz="0" w:space="0" w:color="auto"/>
        <w:right w:val="none" w:sz="0" w:space="0" w:color="auto"/>
      </w:divBdr>
    </w:div>
    <w:div w:id="1894341412">
      <w:bodyDiv w:val="1"/>
      <w:marLeft w:val="0"/>
      <w:marRight w:val="0"/>
      <w:marTop w:val="0"/>
      <w:marBottom w:val="0"/>
      <w:divBdr>
        <w:top w:val="none" w:sz="0" w:space="0" w:color="auto"/>
        <w:left w:val="none" w:sz="0" w:space="0" w:color="auto"/>
        <w:bottom w:val="none" w:sz="0" w:space="0" w:color="auto"/>
        <w:right w:val="none" w:sz="0" w:space="0" w:color="auto"/>
      </w:divBdr>
    </w:div>
    <w:div w:id="1898934083">
      <w:bodyDiv w:val="1"/>
      <w:marLeft w:val="0"/>
      <w:marRight w:val="0"/>
      <w:marTop w:val="0"/>
      <w:marBottom w:val="0"/>
      <w:divBdr>
        <w:top w:val="none" w:sz="0" w:space="0" w:color="auto"/>
        <w:left w:val="none" w:sz="0" w:space="0" w:color="auto"/>
        <w:bottom w:val="none" w:sz="0" w:space="0" w:color="auto"/>
        <w:right w:val="none" w:sz="0" w:space="0" w:color="auto"/>
      </w:divBdr>
    </w:div>
    <w:div w:id="1903441856">
      <w:bodyDiv w:val="1"/>
      <w:marLeft w:val="0"/>
      <w:marRight w:val="0"/>
      <w:marTop w:val="0"/>
      <w:marBottom w:val="0"/>
      <w:divBdr>
        <w:top w:val="none" w:sz="0" w:space="0" w:color="auto"/>
        <w:left w:val="none" w:sz="0" w:space="0" w:color="auto"/>
        <w:bottom w:val="none" w:sz="0" w:space="0" w:color="auto"/>
        <w:right w:val="none" w:sz="0" w:space="0" w:color="auto"/>
      </w:divBdr>
    </w:div>
    <w:div w:id="2043165262">
      <w:bodyDiv w:val="1"/>
      <w:marLeft w:val="0"/>
      <w:marRight w:val="0"/>
      <w:marTop w:val="0"/>
      <w:marBottom w:val="0"/>
      <w:divBdr>
        <w:top w:val="none" w:sz="0" w:space="0" w:color="auto"/>
        <w:left w:val="none" w:sz="0" w:space="0" w:color="auto"/>
        <w:bottom w:val="none" w:sz="0" w:space="0" w:color="auto"/>
        <w:right w:val="none" w:sz="0" w:space="0" w:color="auto"/>
      </w:divBdr>
      <w:divsChild>
        <w:div w:id="382366658">
          <w:marLeft w:val="0"/>
          <w:marRight w:val="0"/>
          <w:marTop w:val="0"/>
          <w:marBottom w:val="0"/>
          <w:divBdr>
            <w:top w:val="none" w:sz="0" w:space="0" w:color="auto"/>
            <w:left w:val="none" w:sz="0" w:space="0" w:color="auto"/>
            <w:bottom w:val="none" w:sz="0" w:space="0" w:color="auto"/>
            <w:right w:val="none" w:sz="0" w:space="0" w:color="auto"/>
          </w:divBdr>
          <w:divsChild>
            <w:div w:id="2097821487">
              <w:marLeft w:val="0"/>
              <w:marRight w:val="0"/>
              <w:marTop w:val="0"/>
              <w:marBottom w:val="0"/>
              <w:divBdr>
                <w:top w:val="none" w:sz="0" w:space="0" w:color="auto"/>
                <w:left w:val="none" w:sz="0" w:space="0" w:color="auto"/>
                <w:bottom w:val="none" w:sz="0" w:space="0" w:color="auto"/>
                <w:right w:val="none" w:sz="0" w:space="0" w:color="auto"/>
              </w:divBdr>
              <w:divsChild>
                <w:div w:id="16623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6093">
      <w:bodyDiv w:val="1"/>
      <w:marLeft w:val="0"/>
      <w:marRight w:val="0"/>
      <w:marTop w:val="0"/>
      <w:marBottom w:val="0"/>
      <w:divBdr>
        <w:top w:val="none" w:sz="0" w:space="0" w:color="auto"/>
        <w:left w:val="none" w:sz="0" w:space="0" w:color="auto"/>
        <w:bottom w:val="none" w:sz="0" w:space="0" w:color="auto"/>
        <w:right w:val="none" w:sz="0" w:space="0" w:color="auto"/>
      </w:divBdr>
    </w:div>
    <w:div w:id="2096659501">
      <w:bodyDiv w:val="1"/>
      <w:marLeft w:val="0"/>
      <w:marRight w:val="0"/>
      <w:marTop w:val="0"/>
      <w:marBottom w:val="0"/>
      <w:divBdr>
        <w:top w:val="none" w:sz="0" w:space="0" w:color="auto"/>
        <w:left w:val="none" w:sz="0" w:space="0" w:color="auto"/>
        <w:bottom w:val="none" w:sz="0" w:space="0" w:color="auto"/>
        <w:right w:val="none" w:sz="0" w:space="0" w:color="auto"/>
      </w:divBdr>
      <w:divsChild>
        <w:div w:id="1273778334">
          <w:marLeft w:val="0"/>
          <w:marRight w:val="0"/>
          <w:marTop w:val="0"/>
          <w:marBottom w:val="0"/>
          <w:divBdr>
            <w:top w:val="none" w:sz="0" w:space="0" w:color="auto"/>
            <w:left w:val="none" w:sz="0" w:space="0" w:color="auto"/>
            <w:bottom w:val="none" w:sz="0" w:space="0" w:color="auto"/>
            <w:right w:val="none" w:sz="0" w:space="0" w:color="auto"/>
          </w:divBdr>
        </w:div>
        <w:div w:id="1596396620">
          <w:marLeft w:val="0"/>
          <w:marRight w:val="0"/>
          <w:marTop w:val="0"/>
          <w:marBottom w:val="0"/>
          <w:divBdr>
            <w:top w:val="none" w:sz="0" w:space="0" w:color="auto"/>
            <w:left w:val="none" w:sz="0" w:space="0" w:color="auto"/>
            <w:bottom w:val="none" w:sz="0" w:space="0" w:color="auto"/>
            <w:right w:val="none" w:sz="0" w:space="0" w:color="auto"/>
          </w:divBdr>
        </w:div>
        <w:div w:id="604583531">
          <w:marLeft w:val="0"/>
          <w:marRight w:val="0"/>
          <w:marTop w:val="0"/>
          <w:marBottom w:val="0"/>
          <w:divBdr>
            <w:top w:val="none" w:sz="0" w:space="0" w:color="auto"/>
            <w:left w:val="none" w:sz="0" w:space="0" w:color="auto"/>
            <w:bottom w:val="none" w:sz="0" w:space="0" w:color="auto"/>
            <w:right w:val="none" w:sz="0" w:space="0" w:color="auto"/>
          </w:divBdr>
        </w:div>
        <w:div w:id="1004430181">
          <w:marLeft w:val="0"/>
          <w:marRight w:val="0"/>
          <w:marTop w:val="0"/>
          <w:marBottom w:val="0"/>
          <w:divBdr>
            <w:top w:val="none" w:sz="0" w:space="0" w:color="auto"/>
            <w:left w:val="none" w:sz="0" w:space="0" w:color="auto"/>
            <w:bottom w:val="none" w:sz="0" w:space="0" w:color="auto"/>
            <w:right w:val="none" w:sz="0" w:space="0" w:color="auto"/>
          </w:divBdr>
        </w:div>
        <w:div w:id="1029332624">
          <w:marLeft w:val="0"/>
          <w:marRight w:val="0"/>
          <w:marTop w:val="0"/>
          <w:marBottom w:val="0"/>
          <w:divBdr>
            <w:top w:val="none" w:sz="0" w:space="0" w:color="auto"/>
            <w:left w:val="none" w:sz="0" w:space="0" w:color="auto"/>
            <w:bottom w:val="none" w:sz="0" w:space="0" w:color="auto"/>
            <w:right w:val="none" w:sz="0" w:space="0" w:color="auto"/>
          </w:divBdr>
        </w:div>
      </w:divsChild>
    </w:div>
    <w:div w:id="2103792757">
      <w:bodyDiv w:val="1"/>
      <w:marLeft w:val="0"/>
      <w:marRight w:val="0"/>
      <w:marTop w:val="0"/>
      <w:marBottom w:val="0"/>
      <w:divBdr>
        <w:top w:val="none" w:sz="0" w:space="0" w:color="auto"/>
        <w:left w:val="none" w:sz="0" w:space="0" w:color="auto"/>
        <w:bottom w:val="none" w:sz="0" w:space="0" w:color="auto"/>
        <w:right w:val="none" w:sz="0" w:space="0" w:color="auto"/>
      </w:divBdr>
    </w:div>
    <w:div w:id="2127505269">
      <w:bodyDiv w:val="1"/>
      <w:marLeft w:val="0"/>
      <w:marRight w:val="0"/>
      <w:marTop w:val="0"/>
      <w:marBottom w:val="0"/>
      <w:divBdr>
        <w:top w:val="none" w:sz="0" w:space="0" w:color="auto"/>
        <w:left w:val="none" w:sz="0" w:space="0" w:color="auto"/>
        <w:bottom w:val="none" w:sz="0" w:space="0" w:color="auto"/>
        <w:right w:val="none" w:sz="0" w:space="0" w:color="auto"/>
      </w:divBdr>
    </w:div>
    <w:div w:id="21417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21"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20B4-817F-4FD4-9CD0-D937D9E8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22706</Words>
  <Characters>129425</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Мальченок Вадим Владимирович</dc:creator>
  <cp:lastModifiedBy/>
  <cp:revision>1</cp:revision>
  <dcterms:created xsi:type="dcterms:W3CDTF">2025-05-09T15:04:00Z</dcterms:created>
  <dcterms:modified xsi:type="dcterms:W3CDTF">2025-05-09T15:04:00Z</dcterms:modified>
  <cp:category/>
</cp:coreProperties>
</file>